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FAB" w:rsidRDefault="00906709" w14:paraId="00000001" w14:textId="77777777">
      <w:r>
        <w:t xml:space="preserve">List of papers that should appear in the literature review: </w:t>
      </w:r>
    </w:p>
    <w:p w:rsidR="00E71FAB" w:rsidRDefault="00906709" w14:paraId="00000002" w14:textId="77777777">
      <w:r>
        <w:t>4-5 papers per section</w:t>
      </w:r>
    </w:p>
    <w:p w:rsidR="00E71FAB" w:rsidRDefault="00906709" w14:paraId="00000003" w14:textId="77777777">
      <w:pPr>
        <w:rPr>
          <w:b/>
        </w:rPr>
      </w:pPr>
      <w:r>
        <w:rPr>
          <w:b/>
        </w:rPr>
        <w:t>Challenge 1</w:t>
      </w:r>
    </w:p>
    <w:p w:rsidR="00E71FAB" w:rsidRDefault="00906709" w14:paraId="00000004" w14:textId="77777777">
      <w:pPr>
        <w:spacing w:after="200"/>
        <w:rPr>
          <w:rFonts w:ascii="Garamond" w:hAnsi="Garamond" w:eastAsia="Garamond" w:cs="Garamond"/>
          <w:b/>
          <w:color w:val="212121"/>
          <w:sz w:val="24"/>
          <w:szCs w:val="24"/>
        </w:rPr>
      </w:pPr>
      <w:r>
        <w:rPr>
          <w:rFonts w:ascii="Garamond" w:hAnsi="Garamond" w:eastAsia="Garamond" w:cs="Garamond"/>
          <w:color w:val="1F1F1F"/>
          <w:sz w:val="24"/>
          <w:szCs w:val="24"/>
          <w:highlight w:val="white"/>
        </w:rPr>
        <w:t xml:space="preserve">Lara Domínguez, Colin Luoma (2020) ‘Decolonising Conservation Policy: How Colonial Land and Conservation Ideologies Persist and Perpetuate Indigenous Injustices at the Expense of the Environment’, </w:t>
      </w:r>
      <w:r>
        <w:rPr>
          <w:rFonts w:ascii="Garamond" w:hAnsi="Garamond" w:eastAsia="Garamond" w:cs="Garamond"/>
          <w:color w:val="212121"/>
          <w:sz w:val="24"/>
          <w:szCs w:val="24"/>
        </w:rPr>
        <w:t>Land 2020, 9, 65.</w:t>
      </w:r>
    </w:p>
    <w:p w:rsidR="00E71FAB" w:rsidRDefault="00906709" w14:paraId="00000005" w14:textId="77777777">
      <w:pPr>
        <w:spacing w:after="200"/>
        <w:rPr>
          <w:rFonts w:ascii="Garamond" w:hAnsi="Garamond" w:eastAsia="Garamond" w:cs="Garamond"/>
          <w:color w:val="0078D7"/>
          <w:sz w:val="24"/>
          <w:szCs w:val="24"/>
          <w:u w:val="single"/>
          <w:shd w:val="clear" w:color="auto" w:fill="FCFCFC"/>
        </w:rPr>
      </w:pPr>
      <w:r>
        <w:rPr>
          <w:rFonts w:ascii="Garamond" w:hAnsi="Garamond" w:eastAsia="Garamond" w:cs="Garamond"/>
          <w:color w:val="333333"/>
          <w:sz w:val="24"/>
          <w:szCs w:val="24"/>
          <w:shd w:val="clear" w:color="auto" w:fill="FCFCFC"/>
        </w:rPr>
        <w:t xml:space="preserve">Gelcich, S., Edwards-Jones, G., Kaiser, M.J. </w:t>
      </w:r>
      <w:r>
        <w:rPr>
          <w:rFonts w:ascii="Garamond" w:hAnsi="Garamond" w:eastAsia="Garamond" w:cs="Garamond"/>
          <w:i/>
          <w:color w:val="333333"/>
          <w:sz w:val="24"/>
          <w:szCs w:val="24"/>
          <w:shd w:val="clear" w:color="auto" w:fill="FCFCFC"/>
        </w:rPr>
        <w:t>et al.</w:t>
      </w:r>
      <w:r>
        <w:rPr>
          <w:rFonts w:ascii="Garamond" w:hAnsi="Garamond" w:eastAsia="Garamond" w:cs="Garamond"/>
          <w:color w:val="333333"/>
          <w:sz w:val="24"/>
          <w:szCs w:val="24"/>
          <w:shd w:val="clear" w:color="auto" w:fill="FCFCFC"/>
        </w:rPr>
        <w:t xml:space="preserve"> Co-management Policy Can Reduce Resilience in Traditionally Managed Marine Ecosystems. </w:t>
      </w:r>
      <w:r>
        <w:rPr>
          <w:rFonts w:ascii="Garamond" w:hAnsi="Garamond" w:eastAsia="Garamond" w:cs="Garamond"/>
          <w:i/>
          <w:color w:val="333333"/>
          <w:sz w:val="24"/>
          <w:szCs w:val="24"/>
          <w:shd w:val="clear" w:color="auto" w:fill="FCFCFC"/>
        </w:rPr>
        <w:t>Ecosystems</w:t>
      </w:r>
      <w:r>
        <w:rPr>
          <w:rFonts w:ascii="Garamond" w:hAnsi="Garamond" w:eastAsia="Garamond" w:cs="Garamond"/>
          <w:color w:val="333333"/>
          <w:sz w:val="24"/>
          <w:szCs w:val="24"/>
          <w:shd w:val="clear" w:color="auto" w:fill="FCFCFC"/>
        </w:rPr>
        <w:t xml:space="preserve"> </w:t>
      </w:r>
      <w:r>
        <w:rPr>
          <w:rFonts w:ascii="Garamond" w:hAnsi="Garamond" w:eastAsia="Garamond" w:cs="Garamond"/>
          <w:b/>
          <w:color w:val="333333"/>
          <w:sz w:val="24"/>
          <w:szCs w:val="24"/>
          <w:shd w:val="clear" w:color="auto" w:fill="FCFCFC"/>
        </w:rPr>
        <w:t>9</w:t>
      </w:r>
      <w:r>
        <w:rPr>
          <w:rFonts w:ascii="Garamond" w:hAnsi="Garamond" w:eastAsia="Garamond" w:cs="Garamond"/>
          <w:color w:val="333333"/>
          <w:sz w:val="24"/>
          <w:szCs w:val="24"/>
          <w:shd w:val="clear" w:color="auto" w:fill="FCFCFC"/>
        </w:rPr>
        <w:t xml:space="preserve">, 951–966 (2006). </w:t>
      </w:r>
      <w:hyperlink r:id="rId8">
        <w:r>
          <w:rPr>
            <w:rFonts w:ascii="Garamond" w:hAnsi="Garamond" w:eastAsia="Garamond" w:cs="Garamond"/>
            <w:color w:val="0078D7"/>
            <w:sz w:val="24"/>
            <w:szCs w:val="24"/>
            <w:u w:val="single"/>
            <w:shd w:val="clear" w:color="auto" w:fill="FCFCFC"/>
          </w:rPr>
          <w:t>https://doi.org/10.1007/s10021-005-0007-8</w:t>
        </w:r>
      </w:hyperlink>
    </w:p>
    <w:p w:rsidR="00E71FAB" w:rsidRDefault="00906709" w14:paraId="00000006" w14:textId="77777777">
      <w:pPr>
        <w:spacing w:after="200"/>
        <w:rPr>
          <w:rFonts w:ascii="Garamond" w:hAnsi="Garamond" w:eastAsia="Garamond" w:cs="Garamond"/>
          <w:color w:val="212121"/>
          <w:sz w:val="24"/>
          <w:szCs w:val="24"/>
        </w:rPr>
      </w:pPr>
      <w:r>
        <w:rPr>
          <w:rFonts w:ascii="Garamond" w:hAnsi="Garamond" w:eastAsia="Garamond" w:cs="Garamond"/>
          <w:sz w:val="24"/>
          <w:szCs w:val="24"/>
        </w:rPr>
        <w:t xml:space="preserve">Gergan, M. D., &amp; McCreary, T. (2022). Disrupting Infrastructures of Colonial Hydro-Modernity: Lepcha and Dakelh Struggles against Temporal and Territorial Displacements. Annals of the American Association of Geographers, 112(3), 789–798. </w:t>
      </w:r>
      <w:hyperlink r:id="rId9">
        <w:r>
          <w:rPr>
            <w:rFonts w:ascii="Garamond" w:hAnsi="Garamond" w:eastAsia="Garamond" w:cs="Garamond"/>
            <w:color w:val="0078D7"/>
            <w:sz w:val="24"/>
            <w:szCs w:val="24"/>
            <w:u w:val="single"/>
          </w:rPr>
          <w:t>https://doi.org/10.1080/24694452.2021.1978837</w:t>
        </w:r>
      </w:hyperlink>
      <w:r>
        <w:rPr>
          <w:rFonts w:ascii="Garamond" w:hAnsi="Garamond" w:eastAsia="Garamond" w:cs="Garamond"/>
          <w:sz w:val="24"/>
          <w:szCs w:val="24"/>
        </w:rPr>
        <w:t xml:space="preserve"> </w:t>
      </w:r>
    </w:p>
    <w:p w:rsidR="00E71FAB" w:rsidRDefault="00906709" w14:paraId="00000007" w14:textId="77777777">
      <w:pPr>
        <w:spacing w:after="200"/>
        <w:rPr>
          <w:rFonts w:ascii="Garamond" w:hAnsi="Garamond" w:eastAsia="Garamond" w:cs="Garamond"/>
          <w:color w:val="212121"/>
          <w:sz w:val="24"/>
          <w:szCs w:val="24"/>
        </w:rPr>
      </w:pPr>
      <w:r>
        <w:rPr>
          <w:rFonts w:ascii="Garamond" w:hAnsi="Garamond" w:eastAsia="Garamond" w:cs="Garamond"/>
          <w:sz w:val="24"/>
          <w:szCs w:val="24"/>
        </w:rPr>
        <w:t xml:space="preserve">Esme G. Murdock (2021) Conserving Dispossession? A Genealogical Account of the Colonial Roots of Western Conservation, Ethics, Policy &amp; Environment, 24:3, 235-249, DOI: 10.1080/21550085.2021.2002625    </w:t>
      </w:r>
    </w:p>
    <w:p w:rsidR="00E71FAB" w:rsidRDefault="00906709" w14:paraId="00000008" w14:textId="77777777">
      <w:pPr>
        <w:spacing w:after="200"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sz w:val="24"/>
          <w:szCs w:val="24"/>
        </w:rPr>
        <w:t>Kashwan, P., R.V. Duffy, F. Massé, A.P. Asiyanbi, and E. Marijnen. (2021). From racialized neocolonial global conservation to an inclusive and regenerative conservation. Environment: Science and Policy for Sustainable Development 63(4): 4-19. (1, 2)</w:t>
      </w:r>
    </w:p>
    <w:p w:rsidR="00E71FAB" w:rsidRDefault="00906709" w14:paraId="00000009" w14:textId="77777777">
      <w:pPr>
        <w:spacing w:after="200"/>
        <w:rPr>
          <w:rFonts w:ascii="Garamond" w:hAnsi="Garamond" w:eastAsia="Garamond" w:cs="Garamond"/>
          <w:color w:val="212121"/>
          <w:sz w:val="24"/>
          <w:szCs w:val="24"/>
        </w:rPr>
      </w:pPr>
      <w:r>
        <w:rPr>
          <w:rFonts w:ascii="Garamond" w:hAnsi="Garamond" w:eastAsia="Garamond" w:cs="Garamond"/>
          <w:color w:val="212121"/>
          <w:sz w:val="24"/>
          <w:szCs w:val="24"/>
        </w:rPr>
        <w:t>Clay, Nathan. 2016. “Producing Hybrid Forests in the Congo Basin: A Political Ecology of the Landscape Approach to Conservation.” Geoforum 76 (November): 130–41.</w:t>
      </w:r>
      <w:hyperlink r:id="rId10">
        <w:r>
          <w:rPr>
            <w:rFonts w:ascii="Garamond" w:hAnsi="Garamond" w:eastAsia="Garamond" w:cs="Garamond"/>
            <w:color w:val="212121"/>
            <w:sz w:val="24"/>
            <w:szCs w:val="24"/>
          </w:rPr>
          <w:t xml:space="preserve"> </w:t>
        </w:r>
      </w:hyperlink>
      <w:hyperlink r:id="rId11">
        <w:r>
          <w:rPr>
            <w:rFonts w:ascii="Garamond" w:hAnsi="Garamond" w:eastAsia="Garamond" w:cs="Garamond"/>
            <w:color w:val="467886"/>
            <w:sz w:val="24"/>
            <w:szCs w:val="24"/>
            <w:u w:val="single"/>
          </w:rPr>
          <w:t>https://doi.org/10.1016/j.geoforum.2016.09.008</w:t>
        </w:r>
      </w:hyperlink>
      <w:r>
        <w:rPr>
          <w:rFonts w:ascii="Garamond" w:hAnsi="Garamond" w:eastAsia="Garamond" w:cs="Garamond"/>
          <w:color w:val="212121"/>
          <w:sz w:val="24"/>
          <w:szCs w:val="24"/>
        </w:rPr>
        <w:t>.</w:t>
      </w:r>
    </w:p>
    <w:p w:rsidR="00E71FAB" w:rsidRDefault="00906709" w14:paraId="0000000A" w14:textId="77777777">
      <w:pPr>
        <w:spacing w:after="200"/>
        <w:rPr>
          <w:rFonts w:ascii="Garamond" w:hAnsi="Garamond" w:eastAsia="Garamond" w:cs="Garamond"/>
          <w:color w:val="212121"/>
          <w:sz w:val="24"/>
          <w:szCs w:val="24"/>
        </w:rPr>
      </w:pPr>
      <w:r>
        <w:rPr>
          <w:rFonts w:ascii="Garamond" w:hAnsi="Garamond" w:eastAsia="Garamond" w:cs="Garamond"/>
          <w:color w:val="212121"/>
          <w:sz w:val="24"/>
          <w:szCs w:val="24"/>
        </w:rPr>
        <w:t>Banerjee, S. &amp; Sharma, S., (2022) “En-gendering human-wildlife interactions in Northeast India: towards decolonized conservation”, Journal of Political Ecology 28(1). doi: https://doi.org/10.2458/jpe.5217</w:t>
      </w:r>
    </w:p>
    <w:p w:rsidR="00E71FAB" w:rsidRDefault="00E71FAB" w14:paraId="0000000B" w14:textId="77777777"/>
    <w:p w:rsidR="00E71FAB" w:rsidRDefault="00906709" w14:paraId="0000000C" w14:textId="77777777">
      <w:pPr>
        <w:rPr>
          <w:b/>
        </w:rPr>
      </w:pPr>
      <w:r>
        <w:rPr>
          <w:b/>
        </w:rPr>
        <w:t>Challenge 2</w:t>
      </w:r>
    </w:p>
    <w:p w:rsidR="00E71FAB" w:rsidRDefault="00906709" w14:paraId="0000000D" w14:textId="77777777">
      <w:pPr>
        <w:spacing w:after="0"/>
      </w:pPr>
      <w:r>
        <w:t xml:space="preserve">Jason Hickel, et al. Imperialist appropriation in the world economy: Drain from the global South through unequal exchange, 1990–2015, </w:t>
      </w:r>
      <w:r>
        <w:rPr>
          <w:i/>
        </w:rPr>
        <w:t>Global Environmental Change</w:t>
      </w:r>
      <w:r>
        <w:t>, Volume 73, 2022, 102467.</w:t>
      </w:r>
    </w:p>
    <w:p w:rsidR="00E71FAB" w:rsidRDefault="00906709" w14:paraId="0000000E" w14:textId="77777777">
      <w:pPr>
        <w:spacing w:after="0"/>
      </w:pPr>
      <w:r>
        <w:t xml:space="preserve"> </w:t>
      </w:r>
    </w:p>
    <w:p w:rsidR="00E71FAB" w:rsidRDefault="00906709" w14:paraId="0000000F" w14:textId="77777777">
      <w:pPr>
        <w:spacing w:after="0"/>
        <w:rPr>
          <w:color w:val="1155CC"/>
          <w:u w:val="single"/>
        </w:rPr>
      </w:pPr>
      <w:r>
        <w:t xml:space="preserve">Ceddia, M.G. The super-rich and cropland expansion via direct investments in agriculture. </w:t>
      </w:r>
      <w:r>
        <w:rPr>
          <w:i/>
        </w:rPr>
        <w:t>Nat Sustain</w:t>
      </w:r>
      <w:r>
        <w:t xml:space="preserve"> </w:t>
      </w:r>
      <w:r>
        <w:rPr>
          <w:b/>
        </w:rPr>
        <w:t>3</w:t>
      </w:r>
      <w:r>
        <w:t>, 312–318 (2020).</w:t>
      </w:r>
      <w:hyperlink r:id="rId12">
        <w:r>
          <w:t xml:space="preserve"> </w:t>
        </w:r>
      </w:hyperlink>
      <w:hyperlink r:id="rId13">
        <w:r>
          <w:rPr>
            <w:color w:val="1155CC"/>
            <w:u w:val="single"/>
          </w:rPr>
          <w:t>https://doi.org/10.1038/s41893-020-0480-2</w:t>
        </w:r>
      </w:hyperlink>
    </w:p>
    <w:p w:rsidR="00E71FAB" w:rsidRDefault="00906709" w14:paraId="00000010" w14:textId="77777777">
      <w:pPr>
        <w:spacing w:after="0"/>
        <w:rPr>
          <w:color w:val="1155CC"/>
          <w:u w:val="single"/>
        </w:rPr>
      </w:pPr>
      <w:hyperlink r:id="rId14">
        <w:r>
          <w:rPr>
            <w:color w:val="1155CC"/>
            <w:u w:val="single"/>
          </w:rPr>
          <w:t>https://www.nature.com/articles/s41893-020-0480-2</w:t>
        </w:r>
      </w:hyperlink>
    </w:p>
    <w:p w:rsidR="00E71FAB" w:rsidRDefault="00906709" w14:paraId="00000011" w14:textId="77777777">
      <w:pPr>
        <w:spacing w:after="0"/>
      </w:pPr>
      <w:r>
        <w:t xml:space="preserve"> </w:t>
      </w:r>
    </w:p>
    <w:p w:rsidR="00E71FAB" w:rsidRDefault="00906709" w14:paraId="00000012" w14:textId="77777777">
      <w:pPr>
        <w:spacing w:after="0"/>
      </w:pPr>
      <w:r>
        <w:t xml:space="preserve">Hickel, J.  </w:t>
      </w:r>
      <w:hyperlink r:id="rId15">
        <w:r>
          <w:rPr>
            <w:color w:val="1155CC"/>
            <w:u w:val="single"/>
          </w:rPr>
          <w:t>Is Global Inequality Getting Better or Worse? A Critique of the World Bank's Convergence Narrative</w:t>
        </w:r>
      </w:hyperlink>
      <w:r>
        <w:t xml:space="preserve">  [</w:t>
      </w:r>
      <w:hyperlink r:id="rId16">
        <w:r>
          <w:rPr>
            <w:color w:val="1155CC"/>
            <w:u w:val="single"/>
          </w:rPr>
          <w:t>PDF</w:t>
        </w:r>
      </w:hyperlink>
      <w:r>
        <w:t xml:space="preserve">] </w:t>
      </w:r>
      <w:r>
        <w:rPr>
          <w:i/>
        </w:rPr>
        <w:t xml:space="preserve">Third World Quarterly </w:t>
      </w:r>
      <w:r>
        <w:t>38(10), 2017</w:t>
      </w:r>
    </w:p>
    <w:p w:rsidR="00E71FAB" w:rsidRDefault="00906709" w14:paraId="00000013" w14:textId="77777777">
      <w:pPr>
        <w:spacing w:after="0"/>
      </w:pPr>
      <w:r>
        <w:t xml:space="preserve"> </w:t>
      </w:r>
    </w:p>
    <w:p w:rsidR="00E71FAB" w:rsidRDefault="00906709" w14:paraId="00000014" w14:textId="77777777">
      <w:pPr>
        <w:spacing w:after="0"/>
        <w:rPr>
          <w:color w:val="1155CC"/>
          <w:u w:val="single"/>
        </w:rPr>
      </w:pPr>
      <w:r>
        <w:t xml:space="preserve">Jeffrey Althouse, Romain Svartzman, Bringing subordinated financialisation down to earth: the political ecology of finance-dominated capitalism, </w:t>
      </w:r>
      <w:r>
        <w:rPr>
          <w:i/>
        </w:rPr>
        <w:t>Cambridge Journal of Economics</w:t>
      </w:r>
      <w:r>
        <w:t>, Volume 46, Issue 4, July 2022, Pages 679–702,</w:t>
      </w:r>
      <w:hyperlink r:id="rId17">
        <w:r>
          <w:t xml:space="preserve"> </w:t>
        </w:r>
      </w:hyperlink>
      <w:hyperlink r:id="rId18">
        <w:r>
          <w:rPr>
            <w:color w:val="1155CC"/>
            <w:u w:val="single"/>
          </w:rPr>
          <w:t>https://doi.org/10.1093/cje/beac018</w:t>
        </w:r>
      </w:hyperlink>
    </w:p>
    <w:p w:rsidR="00E71FAB" w:rsidRDefault="00906709" w14:paraId="00000015" w14:textId="77777777">
      <w:pPr>
        <w:spacing w:after="0"/>
        <w:rPr>
          <w:b/>
        </w:rPr>
      </w:pPr>
      <w:r>
        <w:rPr>
          <w:b/>
        </w:rPr>
        <w:t xml:space="preserve"> </w:t>
      </w:r>
    </w:p>
    <w:p w:rsidR="00E71FAB" w:rsidRDefault="00906709" w14:paraId="00000016" w14:textId="77777777">
      <w:pPr>
        <w:spacing w:after="0"/>
      </w:pPr>
      <w:r>
        <w:t xml:space="preserve">Shandra, J., McKinney, L., Leckband, C., &amp; London, B. (2010). Debt, Structural Adjustment, and Biodiversity Loss: A Cross-National Analysis of Threatened Mammals and Birds. </w:t>
      </w:r>
      <w:r>
        <w:rPr>
          <w:i/>
        </w:rPr>
        <w:t>Human Ecology Review</w:t>
      </w:r>
      <w:r>
        <w:t xml:space="preserve">, </w:t>
      </w:r>
      <w:r>
        <w:rPr>
          <w:i/>
        </w:rPr>
        <w:t>17</w:t>
      </w:r>
      <w:r>
        <w:t>(1), 18–33.</w:t>
      </w:r>
    </w:p>
    <w:p w:rsidR="00E71FAB" w:rsidRDefault="00E71FAB" w14:paraId="00000017" w14:textId="77777777"/>
    <w:p w:rsidR="00E71FAB" w:rsidP="1D8CD10E" w:rsidRDefault="00906709" w14:paraId="00000018" w14:textId="77777777">
      <w:pPr>
        <w:rPr>
          <w:b w:val="1"/>
          <w:bCs w:val="1"/>
        </w:rPr>
      </w:pPr>
      <w:sdt>
        <w:sdtPr>
          <w:id w:val="-1270165133"/>
          <w:tag w:val="goog_rdk_0"/>
          <w:placeholder>
            <w:docPart w:val="DefaultPlaceholder_1081868574"/>
          </w:placeholder>
        </w:sdtPr>
        <w:sdtContent/>
      </w:sdt>
      <w:r w:rsidRPr="1D8CD10E" w:rsidR="00906709">
        <w:rPr>
          <w:b w:val="1"/>
          <w:bCs w:val="1"/>
        </w:rPr>
        <w:t>Challenge 3</w:t>
      </w:r>
    </w:p>
    <w:p w:rsidR="00E71FAB" w:rsidRDefault="00906709" w14:paraId="00000019" w14:textId="77777777">
      <w:pPr>
        <w:spacing w:after="0"/>
      </w:pPr>
      <w:r>
        <w:t xml:space="preserve">Hausknost, D. 2020. The environmental state and the glass ceiling of transformation. </w:t>
      </w:r>
      <w:r>
        <w:rPr>
          <w:i/>
        </w:rPr>
        <w:t xml:space="preserve">Environmental Politics </w:t>
      </w:r>
      <w:r>
        <w:t>29(1)): 17-37.</w:t>
      </w:r>
    </w:p>
    <w:p w:rsidR="00E71FAB" w:rsidRDefault="00906709" w14:paraId="0000001A" w14:textId="77777777">
      <w:pPr>
        <w:spacing w:after="0"/>
        <w:rPr>
          <w:color w:val="1155CC"/>
          <w:u w:val="single"/>
        </w:rPr>
      </w:pPr>
      <w:hyperlink r:id="rId22">
        <w:r>
          <w:rPr>
            <w:color w:val="1155CC"/>
            <w:u w:val="single"/>
          </w:rPr>
          <w:t>https://doi.org/10.1080/09644016.2019.1680062</w:t>
        </w:r>
      </w:hyperlink>
    </w:p>
    <w:p w:rsidR="00E71FAB" w:rsidRDefault="00E71FAB" w14:paraId="0000001B" w14:textId="77777777">
      <w:pPr>
        <w:spacing w:after="0"/>
        <w:rPr>
          <w:color w:val="1155CC"/>
          <w:u w:val="single"/>
        </w:rPr>
      </w:pPr>
    </w:p>
    <w:p w:rsidR="00E71FAB" w:rsidRDefault="00906709" w14:paraId="0000001C" w14:textId="77777777">
      <w:pPr>
        <w:spacing w:after="0"/>
      </w:pPr>
      <w:r>
        <w:t>​​</w:t>
      </w:r>
      <w:r>
        <w:t xml:space="preserve">zu Ermgassen, S. et al. 2019. The ecological outcomes of biodiversity offsets under “no net loss” policies: A global review. </w:t>
      </w:r>
      <w:r>
        <w:rPr>
          <w:i/>
        </w:rPr>
        <w:t xml:space="preserve">Conservation Biology </w:t>
      </w:r>
    </w:p>
    <w:p w:rsidR="00E71FAB" w:rsidRDefault="00906709" w14:paraId="0000001D" w14:textId="77777777">
      <w:pPr>
        <w:spacing w:after="0"/>
        <w:rPr>
          <w:b/>
          <w:color w:val="1155CC"/>
          <w:u w:val="single"/>
        </w:rPr>
      </w:pPr>
      <w:hyperlink r:id="rId23">
        <w:r>
          <w:rPr>
            <w:b/>
            <w:color w:val="1155CC"/>
            <w:u w:val="single"/>
          </w:rPr>
          <w:t>https://conbio.onlinelibrary.wiley.com/doi/pdfdirect/10.1111/conl.12664</w:t>
        </w:r>
      </w:hyperlink>
    </w:p>
    <w:p w:rsidR="00E71FAB" w:rsidRDefault="00E71FAB" w14:paraId="0000001E" w14:textId="77777777">
      <w:pPr>
        <w:spacing w:after="0"/>
        <w:rPr>
          <w:b/>
          <w:color w:val="1155CC"/>
          <w:u w:val="single"/>
        </w:rPr>
      </w:pPr>
    </w:p>
    <w:p w:rsidR="00E71FAB" w:rsidRDefault="00906709" w14:paraId="0000001F" w14:textId="77777777">
      <w:pPr>
        <w:spacing w:after="0" w:line="276" w:lineRule="auto"/>
      </w:pPr>
      <w:r>
        <w:t xml:space="preserve">Asiyanbi, A., &amp; Massarella, K. (2020). Transformation is what you expect, models are what you get: REDD+ and models in conservation and development. Journal of Political Ecology, 27(1), Article 1. </w:t>
      </w:r>
      <w:hyperlink r:id="rId24">
        <w:r>
          <w:rPr>
            <w:color w:val="1155CC"/>
            <w:u w:val="single"/>
          </w:rPr>
          <w:t>https://journals.uair.arizona.edu/index.php/JPE/article/view/23540/22405</w:t>
        </w:r>
      </w:hyperlink>
      <w:r>
        <w:t xml:space="preserve"> </w:t>
      </w:r>
    </w:p>
    <w:p w:rsidR="00E71FAB" w:rsidRDefault="00E71FAB" w14:paraId="00000020" w14:textId="77777777">
      <w:pPr>
        <w:spacing w:after="0" w:line="276" w:lineRule="auto"/>
      </w:pPr>
    </w:p>
    <w:p w:rsidR="00E71FAB" w:rsidRDefault="00906709" w14:paraId="00000021" w14:textId="77777777">
      <w:pPr>
        <w:spacing w:after="0" w:line="276" w:lineRule="auto"/>
      </w:pPr>
      <w:r>
        <w:t xml:space="preserve">Blythe, J. L., Armitage, D., Bennett, N. J., Silver, J. J., &amp; Song, A. M. (2021). The Politics of Ocean Governance Transformations. Frontiers in Marine Science, 8. </w:t>
      </w:r>
      <w:hyperlink r:id="rId25">
        <w:r>
          <w:rPr>
            <w:color w:val="1155CC"/>
            <w:u w:val="single"/>
          </w:rPr>
          <w:t>https://www.frontiersin.org/articles/10.3389/fmars.2021.634718</w:t>
        </w:r>
      </w:hyperlink>
    </w:p>
    <w:p w:rsidR="00E71FAB" w:rsidRDefault="00E71FAB" w14:paraId="00000022" w14:textId="77777777">
      <w:pPr>
        <w:spacing w:after="0" w:line="276" w:lineRule="auto"/>
      </w:pPr>
    </w:p>
    <w:p w:rsidR="00E71FAB" w:rsidRDefault="00906709" w14:paraId="00000023" w14:textId="77777777">
      <w:pPr>
        <w:spacing w:after="0" w:line="276" w:lineRule="auto"/>
        <w:rPr>
          <w:b/>
          <w:color w:val="3F3F3F"/>
          <w:sz w:val="24"/>
          <w:szCs w:val="24"/>
          <w:u w:val="single"/>
        </w:rPr>
      </w:pPr>
      <w:r>
        <w:t xml:space="preserve">Kelly, C., Ellis, G., &amp; Flannery, W. (2019). Unravelling Persistent Problems to Transformative Marine Governance. Frontiers in Marine Science, 6. </w:t>
      </w:r>
      <w:hyperlink r:id="rId26">
        <w:r>
          <w:rPr>
            <w:color w:val="1155CC"/>
            <w:u w:val="single"/>
          </w:rPr>
          <w:t>https://www.frontiersin.org/articles/10.3389/fmars.2019.00213</w:t>
        </w:r>
      </w:hyperlink>
      <w:r>
        <w:t xml:space="preserve"> </w:t>
      </w:r>
    </w:p>
    <w:p w:rsidR="00E71FAB" w:rsidRDefault="00E71FAB" w14:paraId="00000024" w14:textId="77777777">
      <w:pPr>
        <w:spacing w:after="0" w:line="276" w:lineRule="auto"/>
      </w:pPr>
    </w:p>
    <w:p w:rsidR="00E71FAB" w:rsidRDefault="00E71FAB" w14:paraId="00000025" w14:textId="77777777">
      <w:pPr>
        <w:spacing w:after="0"/>
        <w:rPr>
          <w:b/>
          <w:color w:val="1155CC"/>
          <w:u w:val="single"/>
        </w:rPr>
      </w:pPr>
    </w:p>
    <w:p w:rsidR="00E71FAB" w:rsidRDefault="00E71FAB" w14:paraId="00000026" w14:textId="77777777">
      <w:pPr>
        <w:spacing w:after="0"/>
        <w:rPr>
          <w:color w:val="1155CC"/>
          <w:u w:val="single"/>
        </w:rPr>
      </w:pPr>
    </w:p>
    <w:p w:rsidR="00E71FAB" w:rsidRDefault="00906709" w14:paraId="00000027" w14:textId="77777777">
      <w:pPr>
        <w:rPr>
          <w:b/>
        </w:rPr>
      </w:pPr>
      <w:r>
        <w:rPr>
          <w:b/>
        </w:rPr>
        <w:t>Challenge 4</w:t>
      </w:r>
    </w:p>
    <w:p w:rsidR="00E71FAB" w:rsidRDefault="00906709" w14:paraId="00000028" w14:textId="77777777">
      <w:pPr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ascii="Arial" w:hAnsi="Arial" w:eastAsia="Arial" w:cs="Arial"/>
          <w:color w:val="222222"/>
          <w:sz w:val="20"/>
          <w:szCs w:val="20"/>
          <w:highlight w:val="white"/>
        </w:rPr>
        <w:t xml:space="preserve">Hughes, A.C., Tougeron, K., Martin, D.A., Menga, F., Rosado, B.H., Villasante, S., Madgulkar, S., Gonçalves, F., Geneletti, D., Diele-Viegas, L.M. and Berger, S., 2023. Smaller human populations are neither a necessary nor sufficient condition for biodiversity conservation. </w:t>
      </w:r>
      <w:r>
        <w:rPr>
          <w:rFonts w:ascii="Arial" w:hAnsi="Arial" w:eastAsia="Arial" w:cs="Arial"/>
          <w:i/>
          <w:color w:val="222222"/>
          <w:sz w:val="20"/>
          <w:szCs w:val="20"/>
          <w:highlight w:val="white"/>
        </w:rPr>
        <w:t>Biological Conservation</w:t>
      </w:r>
      <w:r>
        <w:rPr>
          <w:rFonts w:ascii="Arial" w:hAnsi="Arial" w:eastAsia="Arial" w:cs="Arial"/>
          <w:color w:val="222222"/>
          <w:sz w:val="20"/>
          <w:szCs w:val="20"/>
          <w:highlight w:val="white"/>
        </w:rPr>
        <w:t xml:space="preserve">, </w:t>
      </w:r>
      <w:r>
        <w:rPr>
          <w:rFonts w:ascii="Arial" w:hAnsi="Arial" w:eastAsia="Arial" w:cs="Arial"/>
          <w:i/>
          <w:color w:val="222222"/>
          <w:sz w:val="20"/>
          <w:szCs w:val="20"/>
          <w:highlight w:val="white"/>
        </w:rPr>
        <w:t>277</w:t>
      </w:r>
      <w:r>
        <w:rPr>
          <w:rFonts w:ascii="Arial" w:hAnsi="Arial" w:eastAsia="Arial" w:cs="Arial"/>
          <w:color w:val="222222"/>
          <w:sz w:val="20"/>
          <w:szCs w:val="20"/>
          <w:highlight w:val="white"/>
        </w:rPr>
        <w:t>, p.109841.https://doi.org/10.1016/j.biocon.2022.109841</w:t>
      </w:r>
    </w:p>
    <w:p w:rsidR="00E71FAB" w:rsidRDefault="00906709" w14:paraId="00000029" w14:textId="77777777">
      <w:pPr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ascii="Arial" w:hAnsi="Arial" w:eastAsia="Arial" w:cs="Arial"/>
          <w:color w:val="222222"/>
          <w:sz w:val="20"/>
          <w:szCs w:val="20"/>
          <w:highlight w:val="white"/>
        </w:rPr>
        <w:t xml:space="preserve">Simkin, R.D., Seto, K.C., McDonald, R.I. and Jetz, W., 2022. Biodiversity impacts and conservation implications of urban land expansion projected to 2050. </w:t>
      </w:r>
      <w:r>
        <w:rPr>
          <w:rFonts w:ascii="Arial" w:hAnsi="Arial" w:eastAsia="Arial" w:cs="Arial"/>
          <w:i/>
          <w:color w:val="222222"/>
          <w:sz w:val="20"/>
          <w:szCs w:val="20"/>
          <w:highlight w:val="white"/>
        </w:rPr>
        <w:t>Proceedings of the National Academy of Sciences</w:t>
      </w:r>
      <w:r>
        <w:rPr>
          <w:rFonts w:ascii="Arial" w:hAnsi="Arial" w:eastAsia="Arial" w:cs="Arial"/>
          <w:color w:val="222222"/>
          <w:sz w:val="20"/>
          <w:szCs w:val="20"/>
          <w:highlight w:val="white"/>
        </w:rPr>
        <w:t xml:space="preserve">, </w:t>
      </w:r>
      <w:r>
        <w:rPr>
          <w:rFonts w:ascii="Arial" w:hAnsi="Arial" w:eastAsia="Arial" w:cs="Arial"/>
          <w:i/>
          <w:color w:val="222222"/>
          <w:sz w:val="20"/>
          <w:szCs w:val="20"/>
          <w:highlight w:val="white"/>
        </w:rPr>
        <w:t>119</w:t>
      </w:r>
      <w:r>
        <w:rPr>
          <w:rFonts w:ascii="Arial" w:hAnsi="Arial" w:eastAsia="Arial" w:cs="Arial"/>
          <w:color w:val="222222"/>
          <w:sz w:val="20"/>
          <w:szCs w:val="20"/>
          <w:highlight w:val="white"/>
        </w:rPr>
        <w:t xml:space="preserve">(12), p.e2117297119. </w:t>
      </w:r>
      <w:hyperlink r:id="rId27">
        <w:r>
          <w:rPr>
            <w:rFonts w:ascii="Arial" w:hAnsi="Arial" w:eastAsia="Arial" w:cs="Arial"/>
            <w:color w:val="1155CC"/>
            <w:sz w:val="20"/>
            <w:szCs w:val="20"/>
            <w:highlight w:val="white"/>
            <w:u w:val="single"/>
          </w:rPr>
          <w:t>https://doi.org/10.1073/pnas.2117297119</w:t>
        </w:r>
      </w:hyperlink>
    </w:p>
    <w:p w:rsidR="00E71FAB" w:rsidRDefault="00906709" w14:paraId="0000002A" w14:textId="77777777">
      <w:pPr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ascii="Arial" w:hAnsi="Arial" w:eastAsia="Arial" w:cs="Arial"/>
          <w:color w:val="222222"/>
          <w:sz w:val="20"/>
          <w:szCs w:val="20"/>
          <w:highlight w:val="white"/>
        </w:rPr>
        <w:t xml:space="preserve">Liu, J., Hull, V., Batistella, M., DeFries, R., Dietz, T., Fu, F., Hertel, T.W., Izaurralde, R.C., Lambin, E.F., Li, S. and Martinelli, L.A., 2013. Framing sustainability in a telecoupled world. </w:t>
      </w:r>
      <w:r>
        <w:rPr>
          <w:rFonts w:ascii="Arial" w:hAnsi="Arial" w:eastAsia="Arial" w:cs="Arial"/>
          <w:i/>
          <w:color w:val="222222"/>
          <w:sz w:val="20"/>
          <w:szCs w:val="20"/>
          <w:highlight w:val="white"/>
        </w:rPr>
        <w:t>Ecology and Society</w:t>
      </w:r>
      <w:r>
        <w:rPr>
          <w:rFonts w:ascii="Arial" w:hAnsi="Arial" w:eastAsia="Arial" w:cs="Arial"/>
          <w:color w:val="222222"/>
          <w:sz w:val="20"/>
          <w:szCs w:val="20"/>
          <w:highlight w:val="white"/>
        </w:rPr>
        <w:t xml:space="preserve">, </w:t>
      </w:r>
      <w:r>
        <w:rPr>
          <w:rFonts w:ascii="Arial" w:hAnsi="Arial" w:eastAsia="Arial" w:cs="Arial"/>
          <w:i/>
          <w:color w:val="222222"/>
          <w:sz w:val="20"/>
          <w:szCs w:val="20"/>
          <w:highlight w:val="white"/>
        </w:rPr>
        <w:t>18</w:t>
      </w:r>
      <w:r>
        <w:rPr>
          <w:rFonts w:ascii="Arial" w:hAnsi="Arial" w:eastAsia="Arial" w:cs="Arial"/>
          <w:color w:val="222222"/>
          <w:sz w:val="20"/>
          <w:szCs w:val="20"/>
          <w:highlight w:val="white"/>
        </w:rPr>
        <w:t>(2).</w:t>
      </w:r>
      <w:hyperlink r:id="rId28">
        <w:r>
          <w:rPr>
            <w:rFonts w:ascii="Arial" w:hAnsi="Arial" w:eastAsia="Arial" w:cs="Arial"/>
            <w:color w:val="1155CC"/>
            <w:sz w:val="20"/>
            <w:szCs w:val="20"/>
            <w:highlight w:val="white"/>
            <w:u w:val="single"/>
          </w:rPr>
          <w:t>https://www.jstor.org/stable/26269331</w:t>
        </w:r>
      </w:hyperlink>
    </w:p>
    <w:p w:rsidR="00E71FAB" w:rsidRDefault="00906709" w14:paraId="0000002B" w14:textId="77777777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Benton, T., Bieg, C., Harwatt, H., Pudasaini, R., &amp; Wellesley, L. (2021).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Food system impacts on biodiversity loss. Three levers for food system transformation in support of nature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Chatham House. </w:t>
      </w:r>
      <w:hyperlink r:id="rId29">
        <w:r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</w:rPr>
          <w:t>https://www.chathamhouse.org/2021/02/food-system-impacts-biodiversity-loss</w:t>
        </w:r>
      </w:hyperlink>
    </w:p>
    <w:p w:rsidR="00E71FAB" w:rsidRDefault="00E71FAB" w14:paraId="0000002C" w14:textId="77777777">
      <w:pPr>
        <w:spacing w:after="0" w:line="276" w:lineRule="auto"/>
        <w:rPr>
          <w:rFonts w:ascii="Arial" w:hAnsi="Arial" w:eastAsia="Arial" w:cs="Arial"/>
          <w:color w:val="222222"/>
          <w:sz w:val="20"/>
          <w:szCs w:val="20"/>
          <w:highlight w:val="white"/>
        </w:rPr>
      </w:pPr>
    </w:p>
    <w:p w:rsidR="00E71FAB" w:rsidRDefault="00906709" w14:paraId="0000002D" w14:textId="77777777">
      <w:pPr>
        <w:spacing w:after="0" w:line="276" w:lineRule="auto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ascii="Arial" w:hAnsi="Arial" w:eastAsia="Arial" w:cs="Arial"/>
          <w:color w:val="222222"/>
          <w:sz w:val="20"/>
          <w:szCs w:val="20"/>
          <w:highlight w:val="white"/>
        </w:rPr>
        <w:t xml:space="preserve">Meyerson, F.A., Merino, L. and Durand, J., 2007. Migration and environment in the context of globalization. </w:t>
      </w:r>
      <w:r>
        <w:rPr>
          <w:rFonts w:ascii="Arial" w:hAnsi="Arial" w:eastAsia="Arial" w:cs="Arial"/>
          <w:i/>
          <w:color w:val="222222"/>
          <w:sz w:val="20"/>
          <w:szCs w:val="20"/>
          <w:highlight w:val="white"/>
        </w:rPr>
        <w:t>Frontiers in Ecology and the Environment</w:t>
      </w:r>
      <w:r>
        <w:rPr>
          <w:rFonts w:ascii="Arial" w:hAnsi="Arial" w:eastAsia="Arial" w:cs="Arial"/>
          <w:color w:val="222222"/>
          <w:sz w:val="20"/>
          <w:szCs w:val="20"/>
          <w:highlight w:val="white"/>
        </w:rPr>
        <w:t xml:space="preserve">, </w:t>
      </w:r>
      <w:r>
        <w:rPr>
          <w:rFonts w:ascii="Arial" w:hAnsi="Arial" w:eastAsia="Arial" w:cs="Arial"/>
          <w:i/>
          <w:color w:val="222222"/>
          <w:sz w:val="20"/>
          <w:szCs w:val="20"/>
          <w:highlight w:val="white"/>
        </w:rPr>
        <w:t>5</w:t>
      </w:r>
      <w:r>
        <w:rPr>
          <w:rFonts w:ascii="Arial" w:hAnsi="Arial" w:eastAsia="Arial" w:cs="Arial"/>
          <w:color w:val="222222"/>
          <w:sz w:val="20"/>
          <w:szCs w:val="20"/>
          <w:highlight w:val="white"/>
        </w:rPr>
        <w:t>(4), pp.182-190.</w:t>
      </w:r>
      <w:hyperlink r:id="rId30">
        <w:r>
          <w:rPr>
            <w:rFonts w:ascii="Arial" w:hAnsi="Arial" w:eastAsia="Arial" w:cs="Arial"/>
            <w:color w:val="1155CC"/>
            <w:sz w:val="20"/>
            <w:szCs w:val="20"/>
            <w:highlight w:val="white"/>
            <w:u w:val="single"/>
          </w:rPr>
          <w:t>https://doi.org/10.1890/1540-9295(2007)5[182:MAEITC]2.0.CO;2</w:t>
        </w:r>
      </w:hyperlink>
    </w:p>
    <w:p w:rsidR="00E71FAB" w:rsidRDefault="00E71FAB" w14:paraId="0000002E" w14:textId="77777777">
      <w:pPr>
        <w:spacing w:after="0" w:line="276" w:lineRule="auto"/>
        <w:rPr>
          <w:rFonts w:ascii="Arial" w:hAnsi="Arial" w:eastAsia="Arial" w:cs="Arial"/>
          <w:color w:val="222222"/>
          <w:sz w:val="20"/>
          <w:szCs w:val="20"/>
          <w:highlight w:val="white"/>
        </w:rPr>
      </w:pPr>
    </w:p>
    <w:p w:rsidR="00E71FAB" w:rsidRDefault="00906709" w14:paraId="0000002F" w14:textId="77777777">
      <w:pPr>
        <w:spacing w:after="0" w:line="276" w:lineRule="auto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color w:val="222222"/>
          <w:highlight w:val="white"/>
        </w:rPr>
        <w:t xml:space="preserve">Beery, T., Stahl Olafsson, A., Gentin, S., Maurer, M., Stålhammar, S., Albert, C., Bieling, C., Buijs, A., Fagerholm, N., Garcia-Martin, M., Plieninger, T., &amp; M. Raymond, C. (2023). Disconnection from nature: Expanding our understanding of human–nature relations. </w:t>
      </w:r>
      <w:r>
        <w:rPr>
          <w:i/>
          <w:color w:val="222222"/>
          <w:highlight w:val="white"/>
        </w:rPr>
        <w:t>People and Nature,</w:t>
      </w:r>
      <w:r>
        <w:rPr>
          <w:color w:val="222222"/>
          <w:highlight w:val="white"/>
        </w:rPr>
        <w:t xml:space="preserve"> 5(2)</w:t>
      </w:r>
      <w:r>
        <w:rPr>
          <w:b/>
          <w:color w:val="222222"/>
          <w:highlight w:val="white"/>
        </w:rPr>
        <w:t xml:space="preserve">, </w:t>
      </w:r>
      <w:r>
        <w:rPr>
          <w:color w:val="222222"/>
          <w:highlight w:val="white"/>
        </w:rPr>
        <w:t>470-488.</w:t>
      </w:r>
    </w:p>
    <w:p w:rsidR="00E71FAB" w:rsidRDefault="00E71FAB" w14:paraId="00000030" w14:textId="77777777">
      <w:pPr>
        <w:spacing w:after="0" w:line="276" w:lineRule="auto"/>
        <w:rPr>
          <w:rFonts w:ascii="Arial" w:hAnsi="Arial" w:eastAsia="Arial" w:cs="Arial"/>
          <w:color w:val="222222"/>
          <w:sz w:val="20"/>
          <w:szCs w:val="20"/>
          <w:highlight w:val="white"/>
        </w:rPr>
      </w:pPr>
    </w:p>
    <w:p w:rsidR="00E71FAB" w:rsidRDefault="00906709" w14:paraId="00000031" w14:textId="77777777">
      <w:pPr>
        <w:rPr>
          <w:b/>
        </w:rPr>
      </w:pPr>
      <w:r>
        <w:rPr>
          <w:b/>
        </w:rPr>
        <w:t xml:space="preserve">Challenge 5 </w:t>
      </w:r>
    </w:p>
    <w:p w:rsidR="00E71FAB" w:rsidRDefault="00906709" w14:paraId="00000032" w14:textId="77777777">
      <w:pPr>
        <w:spacing w:after="0" w:line="276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Abdildin, Y. G., Nurkenov, S. A., &amp; Kerimray, A. (2021). Analysis of green technology development in Kazakhstan [Article]. </w:t>
      </w:r>
      <w:r>
        <w:rPr>
          <w:i/>
          <w:color w:val="222222"/>
          <w:highlight w:val="white"/>
        </w:rPr>
        <w:t>International Journal of Energy Economics and Policy</w:t>
      </w:r>
      <w:r>
        <w:rPr>
          <w:color w:val="222222"/>
          <w:highlight w:val="white"/>
        </w:rPr>
        <w:t>,</w:t>
      </w:r>
      <w:r>
        <w:rPr>
          <w:i/>
          <w:color w:val="222222"/>
          <w:highlight w:val="white"/>
        </w:rPr>
        <w:t xml:space="preserve"> 11</w:t>
      </w:r>
      <w:r>
        <w:rPr>
          <w:color w:val="222222"/>
          <w:highlight w:val="white"/>
        </w:rPr>
        <w:t>(3), 269-279. https://doi.org/10.32479/ijeep.10897</w:t>
      </w:r>
    </w:p>
    <w:p w:rsidR="00E71FAB" w:rsidRDefault="00E71FAB" w14:paraId="00000033" w14:textId="77777777">
      <w:pPr>
        <w:spacing w:after="0" w:line="276" w:lineRule="auto"/>
        <w:rPr>
          <w:rFonts w:ascii="Times New Roman" w:hAnsi="Times New Roman" w:eastAsia="Times New Roman" w:cs="Times New Roman"/>
          <w:sz w:val="14"/>
          <w:szCs w:val="14"/>
          <w:highlight w:val="white"/>
        </w:rPr>
      </w:pPr>
    </w:p>
    <w:p w:rsidR="00E71FAB" w:rsidRDefault="00906709" w14:paraId="00000034" w14:textId="77777777">
      <w:pPr>
        <w:spacing w:after="0" w:line="276" w:lineRule="auto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Abhari, K., &amp; McGuckin, S. (2023). Limiting factors of open innovation organizations: A case of social product development and research agenda. </w:t>
      </w:r>
      <w:r>
        <w:rPr>
          <w:i/>
          <w:color w:val="222222"/>
          <w:highlight w:val="white"/>
        </w:rPr>
        <w:t>Technovation</w:t>
      </w:r>
      <w:r>
        <w:rPr>
          <w:color w:val="222222"/>
          <w:highlight w:val="white"/>
        </w:rPr>
        <w:t>,</w:t>
      </w:r>
      <w:r>
        <w:rPr>
          <w:i/>
          <w:color w:val="222222"/>
          <w:highlight w:val="white"/>
        </w:rPr>
        <w:t xml:space="preserve"> 119</w:t>
      </w:r>
      <w:r>
        <w:rPr>
          <w:color w:val="222222"/>
          <w:highlight w:val="white"/>
        </w:rPr>
        <w:t>, 102526.</w:t>
      </w:r>
      <w:hyperlink r:id="rId31">
        <w:r>
          <w:rPr>
            <w:color w:val="222222"/>
            <w:highlight w:val="white"/>
          </w:rPr>
          <w:t xml:space="preserve"> </w:t>
        </w:r>
      </w:hyperlink>
      <w:hyperlink r:id="rId32">
        <w:r>
          <w:rPr>
            <w:color w:val="1155CC"/>
            <w:highlight w:val="white"/>
            <w:u w:val="single"/>
          </w:rPr>
          <w:t>https://doi.org/10.1016/j.technovation.2022.102526</w:t>
        </w:r>
      </w:hyperlink>
    </w:p>
    <w:p w:rsidR="00E71FAB" w:rsidRDefault="00E71FAB" w14:paraId="00000035" w14:textId="77777777">
      <w:pPr>
        <w:spacing w:after="0" w:line="276" w:lineRule="auto"/>
        <w:rPr>
          <w:rFonts w:ascii="Times New Roman" w:hAnsi="Times New Roman" w:eastAsia="Times New Roman" w:cs="Times New Roman"/>
          <w:sz w:val="14"/>
          <w:szCs w:val="14"/>
          <w:highlight w:val="white"/>
        </w:rPr>
      </w:pPr>
    </w:p>
    <w:p w:rsidR="00E71FAB" w:rsidRDefault="00E71FAB" w14:paraId="00000036" w14:textId="77777777">
      <w:pPr>
        <w:spacing w:after="0" w:line="276" w:lineRule="auto"/>
        <w:rPr>
          <w:rFonts w:ascii="Times New Roman" w:hAnsi="Times New Roman" w:eastAsia="Times New Roman" w:cs="Times New Roman"/>
          <w:sz w:val="14"/>
          <w:szCs w:val="14"/>
          <w:highlight w:val="white"/>
        </w:rPr>
      </w:pPr>
    </w:p>
    <w:p w:rsidR="00E71FAB" w:rsidRDefault="00906709" w14:paraId="00000037" w14:textId="77777777">
      <w:pPr>
        <w:spacing w:after="0" w:line="276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Leclère, D., Obersteiner, M., Barrett, M., Butchart, S. H. M., Chaudhary, A., De Palma, A., DeClerck, F. A. J., Di Marco, M., Doelman, J. C., Dürauer, M., Freeman, R., Harfoot, M., Hasegawa, T., Hellweg, S., Hilbers, J. P., Hill, S. L. L., Humpenöder, F., Jennings, N., Krisztin, T., . . . Young, L. (2020). Bending the curve of terrestrial biodiversity needs an integrated strategy. </w:t>
      </w:r>
      <w:r>
        <w:rPr>
          <w:i/>
          <w:color w:val="222222"/>
          <w:highlight w:val="white"/>
        </w:rPr>
        <w:t>Nature</w:t>
      </w:r>
      <w:r>
        <w:rPr>
          <w:color w:val="222222"/>
          <w:highlight w:val="white"/>
        </w:rPr>
        <w:t>,</w:t>
      </w:r>
      <w:r>
        <w:rPr>
          <w:i/>
          <w:color w:val="222222"/>
          <w:highlight w:val="white"/>
        </w:rPr>
        <w:t xml:space="preserve"> 585</w:t>
      </w:r>
      <w:r>
        <w:rPr>
          <w:color w:val="222222"/>
          <w:highlight w:val="white"/>
        </w:rPr>
        <w:t xml:space="preserve">(7826), 551-556. </w:t>
      </w:r>
      <w:hyperlink r:id="rId33">
        <w:r>
          <w:rPr>
            <w:color w:val="1155CC"/>
            <w:highlight w:val="white"/>
            <w:u w:val="single"/>
          </w:rPr>
          <w:t>https://doi.org/10.1038/s41586-020-2705-y</w:t>
        </w:r>
      </w:hyperlink>
    </w:p>
    <w:p w:rsidR="00E71FAB" w:rsidRDefault="00E71FAB" w14:paraId="00000038" w14:textId="77777777">
      <w:pPr>
        <w:spacing w:after="0" w:line="276" w:lineRule="auto"/>
        <w:rPr>
          <w:color w:val="222222"/>
          <w:highlight w:val="white"/>
        </w:rPr>
      </w:pPr>
    </w:p>
    <w:p w:rsidR="00E71FAB" w:rsidRDefault="00906709" w14:paraId="00000039" w14:textId="77777777">
      <w:pPr>
        <w:spacing w:after="0" w:line="276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Schütte, G., Eckerstorfer, M., Rastelli, V., Reichenbecher, W., Restrepo-Vassalli, S., Ruohonen-Lehto, M., Saucy, A.-G. W., &amp; Mertens, M. (2017). Herbicide resistance and biodiversity: agronomic and environmental aspects of genetically modified herbicide-resistant plants. </w:t>
      </w:r>
      <w:r>
        <w:rPr>
          <w:i/>
          <w:color w:val="222222"/>
          <w:highlight w:val="white"/>
        </w:rPr>
        <w:t>Environmental Sciences Europe</w:t>
      </w:r>
      <w:r>
        <w:rPr>
          <w:color w:val="222222"/>
          <w:highlight w:val="white"/>
        </w:rPr>
        <w:t>,</w:t>
      </w:r>
      <w:r>
        <w:rPr>
          <w:i/>
          <w:color w:val="222222"/>
          <w:highlight w:val="white"/>
        </w:rPr>
        <w:t xml:space="preserve"> 29</w:t>
      </w:r>
      <w:r>
        <w:rPr>
          <w:color w:val="222222"/>
          <w:highlight w:val="white"/>
        </w:rPr>
        <w:t xml:space="preserve">(1), 5. </w:t>
      </w:r>
      <w:hyperlink r:id="rId34">
        <w:r>
          <w:rPr>
            <w:color w:val="1155CC"/>
            <w:highlight w:val="white"/>
            <w:u w:val="single"/>
          </w:rPr>
          <w:t>https://doi.org/10.1186/s12302-016-0100-y</w:t>
        </w:r>
      </w:hyperlink>
    </w:p>
    <w:p w:rsidR="00E71FAB" w:rsidRDefault="00E71FAB" w14:paraId="0000003A" w14:textId="77777777">
      <w:pPr>
        <w:spacing w:after="0" w:line="276" w:lineRule="auto"/>
        <w:rPr>
          <w:color w:val="222222"/>
          <w:highlight w:val="white"/>
        </w:rPr>
      </w:pPr>
    </w:p>
    <w:p w:rsidR="00E71FAB" w:rsidRDefault="00906709" w14:paraId="0000003B" w14:textId="77777777">
      <w:pPr>
        <w:spacing w:after="0" w:line="276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Singh, P. K., &amp; Maheswaran, R. (2023). Analysis of social barriers to sustainable innovation and digitisation in supply chain [Article]. </w:t>
      </w:r>
      <w:r>
        <w:rPr>
          <w:i/>
          <w:color w:val="222222"/>
          <w:highlight w:val="white"/>
        </w:rPr>
        <w:t>Environment, Development and Sustainability</w:t>
      </w:r>
      <w:r>
        <w:rPr>
          <w:color w:val="222222"/>
          <w:highlight w:val="white"/>
        </w:rPr>
        <w:t xml:space="preserve">. </w:t>
      </w:r>
      <w:hyperlink r:id="rId35">
        <w:r>
          <w:rPr>
            <w:color w:val="1155CC"/>
            <w:highlight w:val="white"/>
            <w:u w:val="single"/>
          </w:rPr>
          <w:t>https://doi.org/10.1007/s10668-023-02931-9</w:t>
        </w:r>
      </w:hyperlink>
    </w:p>
    <w:p w:rsidR="00E71FAB" w:rsidRDefault="00E71FAB" w14:paraId="0000003C" w14:textId="77777777">
      <w:pPr>
        <w:spacing w:after="0" w:line="276" w:lineRule="auto"/>
        <w:rPr>
          <w:color w:val="222222"/>
          <w:highlight w:val="white"/>
        </w:rPr>
      </w:pPr>
    </w:p>
    <w:p w:rsidR="00E71FAB" w:rsidRDefault="00906709" w14:paraId="0000003D" w14:textId="77777777">
      <w:pPr>
        <w:spacing w:after="0" w:line="276" w:lineRule="auto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Wu, D., Ely, A., Fressoli, M., Van Zwanenberg, P., Bell, B., Bokor, K., &amp; Contreras, C. (2017). </w:t>
      </w:r>
      <w:r>
        <w:rPr>
          <w:i/>
          <w:color w:val="222222"/>
          <w:highlight w:val="white"/>
        </w:rPr>
        <w:t>New Innovation Approaches to Support the Implementation of the Sustainable Development Goals</w:t>
      </w:r>
      <w:r>
        <w:rPr>
          <w:color w:val="222222"/>
          <w:highlight w:val="white"/>
        </w:rPr>
        <w:t>. United Nations Conference on Trade and Development (UNCTAD).</w:t>
      </w:r>
      <w:hyperlink r:id="rId36">
        <w:r>
          <w:rPr>
            <w:color w:val="222222"/>
            <w:highlight w:val="white"/>
          </w:rPr>
          <w:t xml:space="preserve"> </w:t>
        </w:r>
      </w:hyperlink>
      <w:hyperlink r:id="rId37">
        <w:r>
          <w:rPr>
            <w:color w:val="1155CC"/>
            <w:highlight w:val="white"/>
            <w:u w:val="single"/>
          </w:rPr>
          <w:t>https://unctad.org/system/files/official-document/dtlstict2017d4_en.pdf</w:t>
        </w:r>
      </w:hyperlink>
    </w:p>
    <w:p w:rsidR="00E71FAB" w:rsidRDefault="00E71FAB" w14:paraId="0000003E" w14:textId="77777777">
      <w:pPr>
        <w:spacing w:after="0" w:line="276" w:lineRule="auto"/>
        <w:rPr>
          <w:color w:val="222222"/>
          <w:highlight w:val="white"/>
        </w:rPr>
      </w:pPr>
    </w:p>
    <w:p w:rsidR="00E71FAB" w:rsidRDefault="00E71FAB" w14:paraId="0000003F" w14:textId="77777777">
      <w:pPr>
        <w:spacing w:after="0" w:line="276" w:lineRule="auto"/>
        <w:rPr>
          <w:color w:val="222222"/>
          <w:highlight w:val="white"/>
        </w:rPr>
      </w:pPr>
    </w:p>
    <w:p w:rsidR="00E71FAB" w:rsidRDefault="00E71FAB" w14:paraId="00000040" w14:textId="77777777">
      <w:pPr>
        <w:spacing w:after="0" w:line="276" w:lineRule="auto"/>
        <w:rPr>
          <w:color w:val="222222"/>
          <w:highlight w:val="white"/>
        </w:rPr>
      </w:pPr>
    </w:p>
    <w:p w:rsidR="00E71FAB" w:rsidRDefault="00E71FAB" w14:paraId="00000041" w14:textId="77777777">
      <w:pPr>
        <w:spacing w:after="0" w:line="276" w:lineRule="auto"/>
        <w:rPr>
          <w:color w:val="1155CC"/>
          <w:highlight w:val="white"/>
          <w:u w:val="single"/>
        </w:rPr>
      </w:pPr>
    </w:p>
    <w:p w:rsidR="00E71FAB" w:rsidRDefault="00E71FAB" w14:paraId="00000042" w14:textId="77777777">
      <w:pPr>
        <w:spacing w:after="0" w:line="276" w:lineRule="auto"/>
        <w:rPr>
          <w:color w:val="1155CC"/>
          <w:highlight w:val="white"/>
          <w:u w:val="single"/>
        </w:rPr>
      </w:pPr>
    </w:p>
    <w:p w:rsidR="00E71FAB" w:rsidRDefault="00E71FAB" w14:paraId="00000043" w14:textId="77777777">
      <w:pPr>
        <w:spacing w:after="0" w:line="276" w:lineRule="auto"/>
        <w:rPr>
          <w:color w:val="1155CC"/>
          <w:highlight w:val="white"/>
          <w:u w:val="single"/>
        </w:rPr>
      </w:pPr>
    </w:p>
    <w:p w:rsidR="00E71FAB" w:rsidRDefault="00E71FAB" w14:paraId="00000044" w14:textId="77777777">
      <w:pPr>
        <w:spacing w:after="0" w:line="276" w:lineRule="auto"/>
        <w:rPr>
          <w:color w:val="1155CC"/>
          <w:highlight w:val="white"/>
          <w:u w:val="single"/>
        </w:rPr>
      </w:pPr>
    </w:p>
    <w:p w:rsidR="00E71FAB" w:rsidRDefault="00E71FAB" w14:paraId="00000045" w14:textId="77777777">
      <w:pPr>
        <w:spacing w:after="0" w:line="276" w:lineRule="auto"/>
        <w:rPr>
          <w:color w:val="222222"/>
          <w:highlight w:val="white"/>
        </w:rPr>
      </w:pPr>
    </w:p>
    <w:p w:rsidR="00E71FAB" w:rsidRDefault="00E71FAB" w14:paraId="00000046" w14:textId="77777777">
      <w:pPr>
        <w:spacing w:after="0" w:line="276" w:lineRule="auto"/>
        <w:rPr>
          <w:color w:val="1155CC"/>
          <w:highlight w:val="white"/>
          <w:u w:val="single"/>
        </w:rPr>
      </w:pPr>
    </w:p>
    <w:p w:rsidR="00E71FAB" w:rsidRDefault="00E71FAB" w14:paraId="00000047" w14:textId="77777777">
      <w:pPr>
        <w:spacing w:after="0" w:line="276" w:lineRule="auto"/>
        <w:rPr>
          <w:color w:val="1155CC"/>
          <w:highlight w:val="white"/>
          <w:u w:val="single"/>
        </w:rPr>
      </w:pPr>
    </w:p>
    <w:p w:rsidR="00E71FAB" w:rsidRDefault="00E71FAB" w14:paraId="00000048" w14:textId="77777777">
      <w:pPr>
        <w:spacing w:after="0" w:line="276" w:lineRule="auto"/>
        <w:rPr>
          <w:color w:val="1155CC"/>
          <w:highlight w:val="white"/>
          <w:u w:val="single"/>
        </w:rPr>
      </w:pPr>
    </w:p>
    <w:p w:rsidR="00E71FAB" w:rsidRDefault="00E71FAB" w14:paraId="00000049" w14:textId="77777777">
      <w:pPr>
        <w:spacing w:after="0" w:line="276" w:lineRule="auto"/>
        <w:rPr>
          <w:color w:val="222222"/>
          <w:highlight w:val="white"/>
        </w:rPr>
      </w:pPr>
    </w:p>
    <w:p w:rsidR="00E71FAB" w:rsidRDefault="00E71FAB" w14:paraId="0000004A" w14:textId="77777777">
      <w:pPr>
        <w:rPr>
          <w:b/>
        </w:rPr>
      </w:pPr>
    </w:p>
    <w:sectPr w:rsidR="00E71FAB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FAB"/>
    <w:rsid w:val="00906709"/>
    <w:rsid w:val="00E71FAB"/>
    <w:rsid w:val="1D8CD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87CCDFA-99A5-451D-9966-CD3350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i.org/10.1038/s41893-020-0480-2" TargetMode="External" Id="rId13" /><Relationship Type="http://schemas.openxmlformats.org/officeDocument/2006/relationships/hyperlink" Target="https://doi.org/10.1093/cje/beac018" TargetMode="External" Id="rId18" /><Relationship Type="http://schemas.openxmlformats.org/officeDocument/2006/relationships/hyperlink" Target="https://www.frontiersin.org/articles/10.3389/fmars.2019.00213" TargetMode="External" Id="rId26" /><Relationship Type="http://schemas.openxmlformats.org/officeDocument/2006/relationships/theme" Target="theme/theme1.xml" Id="rId39" /><Relationship Type="http://schemas.microsoft.com/office/2016/09/relationships/commentsIds" Target="commentsIds.xml" Id="rId21" /><Relationship Type="http://schemas.openxmlformats.org/officeDocument/2006/relationships/hyperlink" Target="https://doi.org/10.1186/s12302-016-0100-y" TargetMode="External" Id="rId34" /><Relationship Type="http://schemas.openxmlformats.org/officeDocument/2006/relationships/webSettings" Target="webSettings.xml" Id="rId7" /><Relationship Type="http://schemas.openxmlformats.org/officeDocument/2006/relationships/hyperlink" Target="https://doi.org/10.1038/s41893-020-0480-2" TargetMode="External" Id="rId12" /><Relationship Type="http://schemas.openxmlformats.org/officeDocument/2006/relationships/hyperlink" Target="https://doi.org/10.1093/cje/beac018" TargetMode="External" Id="rId17" /><Relationship Type="http://schemas.openxmlformats.org/officeDocument/2006/relationships/hyperlink" Target="https://www.frontiersin.org/articles/10.3389/fmars.2021.634718" TargetMode="External" Id="rId25" /><Relationship Type="http://schemas.openxmlformats.org/officeDocument/2006/relationships/hyperlink" Target="https://doi.org/10.1038/s41586-020-2705-y" TargetMode="External" Id="rId33" /><Relationship Type="http://schemas.openxmlformats.org/officeDocument/2006/relationships/fontTable" Target="fontTable.xml" Id="rId38" /><Relationship Type="http://schemas.openxmlformats.org/officeDocument/2006/relationships/customXml" Target="../customXml/item2.xml" Id="rId2" /><Relationship Type="http://schemas.openxmlformats.org/officeDocument/2006/relationships/hyperlink" Target="https://www.jasonhickel.org/s/Hickel-Is-Global-Inequality-Getting-Better-or-Worse.pdf" TargetMode="External" Id="rId16" /><Relationship Type="http://schemas.microsoft.com/office/2011/relationships/commentsExtended" Target="commentsExtended.xml" Id="rId20" /><Relationship Type="http://schemas.openxmlformats.org/officeDocument/2006/relationships/hyperlink" Target="https://www.chathamhouse.org/2021/02/food-system-impacts-biodiversity-loss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doi.org/10.1016/j.geoforum.2016.09.008" TargetMode="External" Id="rId11" /><Relationship Type="http://schemas.openxmlformats.org/officeDocument/2006/relationships/hyperlink" Target="https://journals.uair.arizona.edu/index.php/JPE/article/view/23540/22405" TargetMode="External" Id="rId24" /><Relationship Type="http://schemas.openxmlformats.org/officeDocument/2006/relationships/hyperlink" Target="https://doi.org/10.1016/j.technovation.2022.102526" TargetMode="External" Id="rId32" /><Relationship Type="http://schemas.openxmlformats.org/officeDocument/2006/relationships/hyperlink" Target="https://unctad.org/system/files/official-document/dtlstict2017d4_en.pdf" TargetMode="External" Id="rId37" /><Relationship Type="http://schemas.openxmlformats.org/officeDocument/2006/relationships/styles" Target="styles.xml" Id="rId5" /><Relationship Type="http://schemas.openxmlformats.org/officeDocument/2006/relationships/hyperlink" Target="https://www.academia.edu/33476429/Is_global_inequality_getting_better_or_worse_A_critique_of_the_World_Banks_convergence_narrative" TargetMode="External" Id="rId15" /><Relationship Type="http://schemas.openxmlformats.org/officeDocument/2006/relationships/hyperlink" Target="https://conbio.onlinelibrary.wiley.com/doi/pdfdirect/10.1111/conl.12664" TargetMode="External" Id="rId23" /><Relationship Type="http://schemas.openxmlformats.org/officeDocument/2006/relationships/hyperlink" Target="https://www.jstor.org/stable/26269331" TargetMode="External" Id="rId28" /><Relationship Type="http://schemas.openxmlformats.org/officeDocument/2006/relationships/hyperlink" Target="https://unctad.org/system/files/official-document/dtlstict2017d4_en.pdf" TargetMode="External" Id="rId36" /><Relationship Type="http://schemas.openxmlformats.org/officeDocument/2006/relationships/hyperlink" Target="https://doi.org/10.1016/j.geoforum.2016.09.008" TargetMode="External" Id="rId10" /><Relationship Type="http://schemas.openxmlformats.org/officeDocument/2006/relationships/hyperlink" Target="https://doi.org/10.1016/j.technovation.2022.102526" TargetMode="External" Id="rId31" /><Relationship Type="http://schemas.openxmlformats.org/officeDocument/2006/relationships/customXml" Target="../customXml/item4.xml" Id="rId4" /><Relationship Type="http://schemas.openxmlformats.org/officeDocument/2006/relationships/hyperlink" Target="https://nam10.safelinks.protection.outlook.com/?url=https%3A%2F%2Fdoi.org%2F10.1080%2F24694452.2021.1978837&amp;data=05%7C01%7Cedcarr%40clarku.edu%7Ca6ddc4e50aff4cbf6c2d08dbc506f02c%7Cb5b2263d68aa453eb972aa1421410f80%7C0%7C0%7C638320405824772251%7CUnknown%7CTWFpbGZsb3d8eyJWIjoiMC4wLjAwMDAiLCJQIjoiV2luMzIiLCJBTiI6Ik1haWwiLCJXVCI6Mn0%3D%7C3000%7C%7C%7C&amp;sdata=XreuZj4aX7H4yCS5ZHOtSYUgAIb61%2FZbVhVO%2BAFtRgk%3D&amp;reserved=0" TargetMode="External" Id="rId9" /><Relationship Type="http://schemas.openxmlformats.org/officeDocument/2006/relationships/hyperlink" Target="https://www.nature.com/articles/s41893-020-0480-2" TargetMode="External" Id="rId14" /><Relationship Type="http://schemas.openxmlformats.org/officeDocument/2006/relationships/hyperlink" Target="https://doi.org/10.1080/09644016.2019.1680062" TargetMode="External" Id="rId22" /><Relationship Type="http://schemas.openxmlformats.org/officeDocument/2006/relationships/hyperlink" Target="https://doi.org/10.1073/pnas.2117297119" TargetMode="External" Id="rId27" /><Relationship Type="http://schemas.openxmlformats.org/officeDocument/2006/relationships/hyperlink" Target="https://doi.org/10.1890/1540-9295(2007)5%5B182:MAEITC%5D2.0.CO;2" TargetMode="External" Id="rId30" /><Relationship Type="http://schemas.openxmlformats.org/officeDocument/2006/relationships/hyperlink" Target="https://doi.org/10.1007/s10668-023-02931-9" TargetMode="External" Id="rId35" /><Relationship Type="http://schemas.openxmlformats.org/officeDocument/2006/relationships/hyperlink" Target="https://nam10.safelinks.protection.outlook.com/?url=https%3A%2F%2Fdoi.org%2F10.1007%2Fs10021-005-0007-8&amp;data=05%7C01%7Cedcarr%40clarku.edu%7Ca6ddc4e50aff4cbf6c2d08dbc506f02c%7Cb5b2263d68aa453eb972aa1421410f80%7C0%7C0%7C638320405824772251%7CUnknown%7CTWFpbGZsb3d8eyJWIjoiMC4wLjAwMDAiLCJQIjoiV2luMzIiLCJBTiI6Ik1haWwiLCJXVCI6Mn0%3D%7C3000%7C%7C%7C&amp;sdata=K4vLzTeXeuAXeLk7AGDqi21p5%2FBI1JbZVgKe6QA9kNA%3D&amp;reserved=0" TargetMode="External" Id="rId8" /><Relationship Type="http://schemas.openxmlformats.org/officeDocument/2006/relationships/customXml" Target="../customXml/item3.xml" Id="rId3" /><Relationship Type="http://schemas.openxmlformats.org/officeDocument/2006/relationships/glossaryDocument" Target="glossary/document.xml" Id="Rbfcfe2b22dab4af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369ee-2e68-4323-a60f-e19254fde344}"/>
      </w:docPartPr>
      <w:docPartBody>
        <w:p w14:paraId="1D8CD10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f430-712d-4903-8e54-990b6adabb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D68A4576DD245B771D065F3AFD42A" ma:contentTypeVersion="10" ma:contentTypeDescription="Create a new document." ma:contentTypeScope="" ma:versionID="812b333708f2d5ab760ebc6be92a775c">
  <xsd:schema xmlns:xsd="http://www.w3.org/2001/XMLSchema" xmlns:xs="http://www.w3.org/2001/XMLSchema" xmlns:p="http://schemas.microsoft.com/office/2006/metadata/properties" xmlns:ns2="7302f430-712d-4903-8e54-990b6adabb0f" targetNamespace="http://schemas.microsoft.com/office/2006/metadata/properties" ma:root="true" ma:fieldsID="6f1d7048809e17ccac85f1bd85f7630d" ns2:_="">
    <xsd:import namespace="7302f430-712d-4903-8e54-990b6adab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f430-712d-4903-8e54-990b6adab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zTS4IAjDEU2eVH1nFtZL3P0cfg==">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</go:docsCustomData>
</go:gDocsCustomXmlDataStorage>
</file>

<file path=customXml/itemProps1.xml><?xml version="1.0" encoding="utf-8"?>
<ds:datastoreItem xmlns:ds="http://schemas.openxmlformats.org/officeDocument/2006/customXml" ds:itemID="{650C82DA-5AF7-4F6A-B9A4-E5AA5B640426}">
  <ds:schemaRefs>
    <ds:schemaRef ds:uri="http://schemas.microsoft.com/office/2006/metadata/properties"/>
    <ds:schemaRef ds:uri="http://schemas.microsoft.com/office/infopath/2007/PartnerControls"/>
    <ds:schemaRef ds:uri="7302f430-712d-4903-8e54-990b6adabb0f"/>
  </ds:schemaRefs>
</ds:datastoreItem>
</file>

<file path=customXml/itemProps2.xml><?xml version="1.0" encoding="utf-8"?>
<ds:datastoreItem xmlns:ds="http://schemas.openxmlformats.org/officeDocument/2006/customXml" ds:itemID="{C1BC8E25-C511-41B8-849B-1BA2A47E4B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B7132-32A7-46B6-9882-15963E2DE336}"/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Lambertucci</dc:creator>
  <cp:lastModifiedBy>Sergio Agust�n Lambertucci [GMAIL]</cp:lastModifiedBy>
  <cp:revision>2</cp:revision>
  <dcterms:created xsi:type="dcterms:W3CDTF">2023-10-05T20:23:00Z</dcterms:created>
  <dcterms:modified xsi:type="dcterms:W3CDTF">2023-10-05T20:24:27Z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f5abcb9a-960d-4dbe-9a6d-36b049d56caa</vt:lpwstr>
  </property>
  <property fmtid="{D5CDD505-2E9C-101B-9397-08002B2CF9AE}" pid="3" name="ContentTypeId">
    <vt:lpwstr>0x010100C10D68A4576DD245B771D065F3AFD42A</vt:lpwstr>
  </property>
  <property fmtid="{D5CDD505-2E9C-101B-9397-08002B2CF9AE}" pid="4" name="MediaServiceImageTags">
    <vt:lpwstr/>
  </property>
</Properties>
</file>