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8A19" w14:textId="77777777" w:rsidR="00C91F6D" w:rsidRDefault="00C91F6D" w:rsidP="00C91F6D">
      <w:pPr>
        <w:spacing w:after="0"/>
        <w:ind w:left="720" w:hanging="720"/>
      </w:pPr>
      <w:r>
        <w:t xml:space="preserve">Cousins, J. J. (2021a). Justice in nature-based solutions: Research and pathways. Ecological Economics, 180, 106874. </w:t>
      </w:r>
      <w:hyperlink r:id="rId4">
        <w:r>
          <w:rPr>
            <w:color w:val="0563C1"/>
            <w:u w:val="single"/>
          </w:rPr>
          <w:t>https://doi.org/10.1016/j.ecolecon.2020.106874</w:t>
        </w:r>
      </w:hyperlink>
      <w:r>
        <w:t xml:space="preserve"> </w:t>
      </w:r>
    </w:p>
    <w:p w14:paraId="18005850" w14:textId="77777777" w:rsidR="00C91F6D" w:rsidRDefault="00C91F6D" w:rsidP="00C91F6D">
      <w:pPr>
        <w:spacing w:after="0"/>
        <w:ind w:left="555" w:hanging="555"/>
      </w:pPr>
      <w:r>
        <w:rPr>
          <w:color w:val="000000"/>
        </w:rPr>
        <w:t xml:space="preserve">Dempsey, J., Irvine-Broque, A., Bigger, P., Christiansen, J., </w:t>
      </w:r>
      <w:proofErr w:type="spellStart"/>
      <w:r>
        <w:rPr>
          <w:color w:val="000000"/>
        </w:rPr>
        <w:t>Muchhala</w:t>
      </w:r>
      <w:proofErr w:type="spellEnd"/>
      <w:r>
        <w:rPr>
          <w:color w:val="000000"/>
        </w:rPr>
        <w:t xml:space="preserve">, B., Nelson, S., Rojas-Marchini, F., Shapiro-Garza, E., Schuldt, A. and DiSilvestro, A. (2022). Biodiversity targets will not be met without debt and tax justice. Nature ecology &amp; evolution, 6(3), pp.237-239. </w:t>
      </w:r>
    </w:p>
    <w:p w14:paraId="6048A850" w14:textId="77777777" w:rsidR="00C91F6D" w:rsidRDefault="00C91F6D" w:rsidP="00C91F6D">
      <w:pPr>
        <w:spacing w:after="0"/>
        <w:ind w:left="720" w:hanging="720"/>
      </w:pPr>
      <w:r>
        <w:t xml:space="preserve">Dempsey, J., Martin, T. G., &amp; Sumaila, U. R. (2020). Subsidizing extinction? Conservation Letters, 13(1), e12705. </w:t>
      </w:r>
      <w:hyperlink r:id="rId5">
        <w:r>
          <w:rPr>
            <w:color w:val="0563C1"/>
            <w:u w:val="single"/>
          </w:rPr>
          <w:t>https://doi.org/10.1111/conl.12705</w:t>
        </w:r>
      </w:hyperlink>
      <w:r>
        <w:t xml:space="preserve"> </w:t>
      </w:r>
    </w:p>
    <w:p w14:paraId="29D2E742" w14:textId="77777777" w:rsidR="00C91F6D" w:rsidRDefault="00C91F6D" w:rsidP="00C91F6D">
      <w:pPr>
        <w:spacing w:after="0"/>
        <w:ind w:left="720" w:hanging="720"/>
      </w:pPr>
      <w:proofErr w:type="spellStart"/>
      <w:r>
        <w:t>Gliessman</w:t>
      </w:r>
      <w:proofErr w:type="spellEnd"/>
      <w:r>
        <w:t xml:space="preserve">, S., and P. Tittonell. 2015. Agroecology for Food Security and Nutrition. </w:t>
      </w:r>
      <w:r>
        <w:rPr>
          <w:i/>
        </w:rPr>
        <w:t>Agroecology and Sustainable Food Systems</w:t>
      </w:r>
      <w:r>
        <w:t xml:space="preserve"> 39 (2):131-133. </w:t>
      </w:r>
      <w:proofErr w:type="spellStart"/>
      <w:r>
        <w:t>doi</w:t>
      </w:r>
      <w:proofErr w:type="spellEnd"/>
      <w:r>
        <w:t xml:space="preserve">: </w:t>
      </w:r>
      <w:r>
        <w:rPr>
          <w:color w:val="000000"/>
        </w:rPr>
        <w:t xml:space="preserve">10.1080/21683565.2014.972001 </w:t>
      </w:r>
    </w:p>
    <w:p w14:paraId="324F5D43" w14:textId="77777777" w:rsidR="00C91F6D" w:rsidRDefault="00C91F6D" w:rsidP="00C91F6D">
      <w:pPr>
        <w:spacing w:after="0"/>
        <w:ind w:left="555" w:hanging="555"/>
      </w:pPr>
      <w:r>
        <w:rPr>
          <w:color w:val="000000"/>
        </w:rPr>
        <w:t xml:space="preserve">Koskela, E., Ollikainen, M. and </w:t>
      </w:r>
      <w:proofErr w:type="spellStart"/>
      <w:r>
        <w:rPr>
          <w:color w:val="000000"/>
        </w:rPr>
        <w:t>Pukkala</w:t>
      </w:r>
      <w:proofErr w:type="spellEnd"/>
      <w:r>
        <w:rPr>
          <w:color w:val="000000"/>
        </w:rPr>
        <w:t xml:space="preserve">, T. (2007). Biodiversity policies in commercial boreal forests: optimal design of subsidy and tax combinations. Forest Policy and Economics, 9(8), pp.982-995. </w:t>
      </w:r>
    </w:p>
    <w:p w14:paraId="531D65B0" w14:textId="4ED481D2" w:rsidR="00C91F6D" w:rsidRDefault="00C91F6D" w:rsidP="00C91F6D">
      <w:pPr>
        <w:spacing w:after="0"/>
        <w:ind w:left="720" w:hanging="720"/>
      </w:pPr>
      <w:r>
        <w:rPr>
          <w:color w:val="000000"/>
        </w:rPr>
        <w:t xml:space="preserve">Lange, L., K. O. Connor, S. Arason, U. Bundgård-Jørgensen, A. </w:t>
      </w:r>
      <w:proofErr w:type="spellStart"/>
      <w:r>
        <w:rPr>
          <w:color w:val="000000"/>
        </w:rPr>
        <w:t>Canalis</w:t>
      </w:r>
      <w:proofErr w:type="spellEnd"/>
      <w:r>
        <w:rPr>
          <w:color w:val="000000"/>
        </w:rPr>
        <w:t xml:space="preserve">, D. </w:t>
      </w:r>
      <w:proofErr w:type="spellStart"/>
      <w:r>
        <w:rPr>
          <w:color w:val="000000"/>
        </w:rPr>
        <w:t>Carrez</w:t>
      </w:r>
      <w:proofErr w:type="spellEnd"/>
      <w:r>
        <w:rPr>
          <w:color w:val="000000"/>
        </w:rPr>
        <w:t xml:space="preserve">, J. Gallagher, N. Gøtke, C. Huyghe, B. Jarry, P. Llorente, M. Marinova, L. O. Martins, P. Mengal, P. Paiano, C. </w:t>
      </w:r>
      <w:proofErr w:type="spellStart"/>
      <w:r>
        <w:rPr>
          <w:color w:val="000000"/>
        </w:rPr>
        <w:t>Panoutsou</w:t>
      </w:r>
      <w:proofErr w:type="spellEnd"/>
      <w:r>
        <w:rPr>
          <w:color w:val="000000"/>
        </w:rPr>
        <w:t>, L. Rodrigues, D. B. Stengel, Y. van der Meer, and H. Vieira. 2021. Developing a Sustainable and Circular Bio-Based Economy in EU: By Partnering Across Sectors, Upscaling and Using New Knowledge Faster, and For the Benefit of Climate, Environment &amp; Biodiversity, and People &amp; Business</w:t>
      </w:r>
    </w:p>
    <w:p w14:paraId="70E92313" w14:textId="77777777" w:rsidR="00C91F6D" w:rsidRDefault="00C91F6D" w:rsidP="00C91F6D">
      <w:pPr>
        <w:spacing w:after="0"/>
        <w:ind w:left="720" w:hanging="720"/>
      </w:pPr>
      <w:r>
        <w:t xml:space="preserve">Mabaya, E., &amp; Porciello, J. (2022). Can digital solutions transform agri-food systems in Africa? </w:t>
      </w:r>
      <w:proofErr w:type="spellStart"/>
      <w:r>
        <w:rPr>
          <w:i/>
        </w:rPr>
        <w:t>Agrekon</w:t>
      </w:r>
      <w:proofErr w:type="spellEnd"/>
      <w:r>
        <w:rPr>
          <w:i/>
        </w:rPr>
        <w:t>, 61</w:t>
      </w:r>
      <w:r>
        <w:t xml:space="preserve">(1), 67-79. </w:t>
      </w:r>
      <w:proofErr w:type="spellStart"/>
      <w:r>
        <w:t>doi</w:t>
      </w:r>
      <w:proofErr w:type="spellEnd"/>
      <w:r>
        <w:t xml:space="preserve">: 10.1080/03031853.2022.2032223 </w:t>
      </w:r>
    </w:p>
    <w:p w14:paraId="7F6CBA80" w14:textId="77777777" w:rsidR="00C91F6D" w:rsidRDefault="00C91F6D" w:rsidP="00C91F6D">
      <w:pPr>
        <w:spacing w:after="0"/>
        <w:ind w:left="720" w:hanging="720"/>
      </w:pPr>
      <w:r>
        <w:rPr>
          <w:color w:val="000000"/>
        </w:rPr>
        <w:t xml:space="preserve">Mallett, A. (2016). Trade and Industrial Policy as Levers for Sustainable Energy Technology Adoption? Experiences from Urban Latin America. </w:t>
      </w:r>
      <w:r>
        <w:rPr>
          <w:i/>
          <w:color w:val="000000"/>
        </w:rPr>
        <w:t>Review of Policy Research, 33</w:t>
      </w:r>
      <w:r>
        <w:rPr>
          <w:color w:val="000000"/>
        </w:rPr>
        <w:t xml:space="preserve">(4), 348-375.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>: 10.1111/ropr.12183</w:t>
      </w:r>
      <w:r>
        <w:t xml:space="preserve"> </w:t>
      </w:r>
    </w:p>
    <w:p w14:paraId="79F11A3B" w14:textId="3990B496" w:rsidR="000931B3" w:rsidRDefault="00C91F6D" w:rsidP="00C91F6D">
      <w:pPr>
        <w:spacing w:after="0"/>
        <w:ind w:left="720" w:hanging="720"/>
      </w:pPr>
      <w:r>
        <w:t xml:space="preserve">Nightingale, A. J., S. Eriksen, M. Taylor, T. Forsyth, M. Pelling, A. Newsham, E. Boyd, K. Brown, B. Harvey, L. Jones, R. Bezner Kerr, L. Mehta, L. O. Naess, D. </w:t>
      </w:r>
      <w:proofErr w:type="spellStart"/>
      <w:r>
        <w:t>Ockwell</w:t>
      </w:r>
      <w:proofErr w:type="spellEnd"/>
      <w:r>
        <w:t xml:space="preserve">, I. Scoones, T. Tanner, and S. Whitfield. 2020. Beyond Technical Fixes: climate solutions and the great derangement. </w:t>
      </w:r>
      <w:r>
        <w:rPr>
          <w:i/>
        </w:rPr>
        <w:t>Climate and Development</w:t>
      </w:r>
      <w:r>
        <w:t xml:space="preserve"> 12 (4):343-352.</w:t>
      </w:r>
    </w:p>
    <w:p w14:paraId="4208EC30" w14:textId="77777777" w:rsidR="00C91F6D" w:rsidRDefault="00C91F6D" w:rsidP="00C91F6D">
      <w:pPr>
        <w:spacing w:after="0"/>
        <w:ind w:left="720" w:hanging="720"/>
      </w:pPr>
      <w:r>
        <w:rPr>
          <w:color w:val="000000"/>
        </w:rPr>
        <w:t xml:space="preserve">Pentland, B. T., Yoo, Y., Recker, J., &amp; Kim, I. (2022). From Lock-In to Transformation: A Path-Centric Theory of Emerging Technology and Organizing. </w:t>
      </w:r>
      <w:r>
        <w:rPr>
          <w:i/>
          <w:color w:val="000000"/>
        </w:rPr>
        <w:t>Organization Science, 33</w:t>
      </w:r>
      <w:r>
        <w:rPr>
          <w:color w:val="000000"/>
        </w:rPr>
        <w:t xml:space="preserve">(1), 1047-7039.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>: 10.1287/orsc.2021.1543</w:t>
      </w:r>
      <w:r>
        <w:t xml:space="preserve"> </w:t>
      </w:r>
    </w:p>
    <w:p w14:paraId="6B6A610D" w14:textId="77777777" w:rsidR="00C91F6D" w:rsidRDefault="00C91F6D" w:rsidP="00C91F6D">
      <w:pPr>
        <w:spacing w:after="0"/>
        <w:ind w:left="720" w:hanging="720"/>
      </w:pPr>
      <w:r>
        <w:rPr>
          <w:color w:val="000000"/>
        </w:rPr>
        <w:t xml:space="preserve">Rossing, W. A. H., M. M. </w:t>
      </w:r>
      <w:proofErr w:type="spellStart"/>
      <w:r>
        <w:rPr>
          <w:color w:val="000000"/>
        </w:rPr>
        <w:t>Albicette</w:t>
      </w:r>
      <w:proofErr w:type="spellEnd"/>
      <w:r>
        <w:rPr>
          <w:color w:val="000000"/>
        </w:rPr>
        <w:t xml:space="preserve">, V. Aguerre, C. Leoni, A. </w:t>
      </w:r>
      <w:proofErr w:type="spellStart"/>
      <w:r>
        <w:rPr>
          <w:color w:val="000000"/>
        </w:rPr>
        <w:t>Ruggia</w:t>
      </w:r>
      <w:proofErr w:type="spellEnd"/>
      <w:r>
        <w:rPr>
          <w:color w:val="000000"/>
        </w:rPr>
        <w:t xml:space="preserve">, and S. </w:t>
      </w:r>
      <w:proofErr w:type="spellStart"/>
      <w:r>
        <w:rPr>
          <w:color w:val="000000"/>
        </w:rPr>
        <w:t>Dogliotti</w:t>
      </w:r>
      <w:proofErr w:type="spellEnd"/>
      <w:r>
        <w:rPr>
          <w:color w:val="000000"/>
        </w:rPr>
        <w:t xml:space="preserve">. 2021. Crafting actionable knowledge on ecological intensification: Lessons from co-innovation approaches in Uruguay and Europe. </w:t>
      </w:r>
      <w:r>
        <w:rPr>
          <w:i/>
          <w:color w:val="000000"/>
        </w:rPr>
        <w:t xml:space="preserve">Agricultural Systems </w:t>
      </w:r>
      <w:r>
        <w:rPr>
          <w:color w:val="000000"/>
        </w:rPr>
        <w:t xml:space="preserve">190:103103.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 xml:space="preserve">: 10.1016/j.agsy.2021.103103 </w:t>
      </w:r>
    </w:p>
    <w:p w14:paraId="670964B4" w14:textId="77777777" w:rsidR="00C91F6D" w:rsidRDefault="00C91F6D" w:rsidP="00C91F6D">
      <w:pPr>
        <w:spacing w:after="0"/>
        <w:ind w:left="720" w:hanging="720"/>
      </w:pPr>
      <w:r>
        <w:t xml:space="preserve">Sampson, D., M. Cely-Santos, B. Gemmill-Herren, N. Babin, A. Bernhart, R. Bezner Kerr, J. Blesh, E. Bowness, M. Feldman, A. L. Gonçalves, D. James, T. Kerssen, S. Klassen, A. Wezel, and H. Wittman. 2021. Food Sovereignty and Rights-Based Approaches Strengthen Food Security and Nutrition Across the Globe: A Systematic Review. </w:t>
      </w:r>
      <w:r>
        <w:rPr>
          <w:i/>
        </w:rPr>
        <w:t>Frontiers in Sustainable Food Systems</w:t>
      </w:r>
      <w:r>
        <w:t xml:space="preserve"> 5. </w:t>
      </w:r>
    </w:p>
    <w:p w14:paraId="0BCB703E" w14:textId="77777777" w:rsidR="00C91F6D" w:rsidRDefault="00C91F6D" w:rsidP="00C91F6D">
      <w:pPr>
        <w:spacing w:after="0"/>
        <w:ind w:left="555" w:hanging="555"/>
      </w:pPr>
      <w:r>
        <w:rPr>
          <w:color w:val="000000"/>
        </w:rPr>
        <w:t xml:space="preserve">Schuster, R., Law, E.A., Rodewald, A.D., Martin, T.G., Wilson, K.A., Watts, M., Possingham, H.P. and Arcese, P. (2018). Tax shifting and incentives for biodiversity conservation on private lands. Conservation Letters, 11(2), p.e12377. </w:t>
      </w:r>
    </w:p>
    <w:p w14:paraId="169DA3BD" w14:textId="77777777" w:rsidR="00C91F6D" w:rsidRDefault="00C91F6D" w:rsidP="00C91F6D">
      <w:pPr>
        <w:spacing w:after="0"/>
        <w:ind w:left="720" w:hanging="720"/>
      </w:pPr>
      <w:r>
        <w:rPr>
          <w:color w:val="000000"/>
        </w:rPr>
        <w:lastRenderedPageBreak/>
        <w:t xml:space="preserve">Sen, A. (2014). Totally radical: from transformative research to transformative innovation. </w:t>
      </w:r>
      <w:r>
        <w:rPr>
          <w:i/>
          <w:color w:val="000000"/>
        </w:rPr>
        <w:t>Science and Public Policy, 41</w:t>
      </w:r>
      <w:r>
        <w:rPr>
          <w:color w:val="000000"/>
        </w:rPr>
        <w:t xml:space="preserve">(3), 344-358.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>: 10.1093/</w:t>
      </w:r>
      <w:proofErr w:type="spellStart"/>
      <w:r>
        <w:rPr>
          <w:color w:val="000000"/>
        </w:rPr>
        <w:t>scipol</w:t>
      </w:r>
      <w:proofErr w:type="spellEnd"/>
      <w:r>
        <w:rPr>
          <w:color w:val="000000"/>
        </w:rPr>
        <w:t>/sct065</w:t>
      </w:r>
      <w:r>
        <w:t xml:space="preserve"> </w:t>
      </w:r>
    </w:p>
    <w:p w14:paraId="41DFCEAF" w14:textId="1F01AFD1" w:rsidR="00C91F6D" w:rsidRDefault="004D21CB" w:rsidP="00C91F6D">
      <w:pPr>
        <w:spacing w:after="0"/>
        <w:ind w:left="720" w:hanging="720"/>
      </w:pPr>
      <w:r>
        <w:t xml:space="preserve">Pascual, Unai Pamela D McElwee, Sarah E Diamond, Hien T Ngo, Xuemei Bai, William W L Cheung, Michelle Lim, Nadja Steiner, John Agard, Camila I Donatti, Carlos M Duarte, Rik Leemans, Shunsuke Managi, Aliny P F Pires, Victoria Reyes-García, Christopher Trisos, Robert J Scholes, Hans-Otto Pörtner, Governing for Transformative Change across the Biodiversity–Climate–Society Nexus, </w:t>
      </w:r>
      <w:proofErr w:type="spellStart"/>
      <w:r>
        <w:rPr>
          <w:rStyle w:val="nfasis"/>
        </w:rPr>
        <w:t>BioScience</w:t>
      </w:r>
      <w:proofErr w:type="spellEnd"/>
      <w:r>
        <w:t xml:space="preserve">, Volume 72, Issue 7, July 2022, Pages 684–704, </w:t>
      </w:r>
      <w:hyperlink r:id="rId6" w:history="1">
        <w:r>
          <w:rPr>
            <w:rStyle w:val="Hipervnculo"/>
          </w:rPr>
          <w:t>https://doi.org/10.1093/biosci/biac031</w:t>
        </w:r>
      </w:hyperlink>
    </w:p>
    <w:p w14:paraId="2D62B64D" w14:textId="77777777" w:rsidR="004D21CB" w:rsidRDefault="004D21CB" w:rsidP="00C91F6D">
      <w:pPr>
        <w:spacing w:after="0"/>
        <w:ind w:left="720" w:hanging="720"/>
      </w:pPr>
    </w:p>
    <w:p w14:paraId="5F1FF428" w14:textId="0C5116D8" w:rsidR="004D21CB" w:rsidRDefault="004D21CB" w:rsidP="004D21CB">
      <w:pPr>
        <w:spacing w:after="0"/>
        <w:ind w:left="720" w:hanging="720"/>
      </w:pPr>
      <w:r>
        <w:t xml:space="preserve">Visseren-Hamakers, Ingrid et al.,  </w:t>
      </w:r>
      <w:hyperlink r:id="rId7" w:history="1">
        <w:r w:rsidRPr="0045607B">
          <w:rPr>
            <w:rStyle w:val="Hipervnculo"/>
          </w:rPr>
          <w:t>https://doi.org/10.1016/j.cosust.2021.06.002</w:t>
        </w:r>
      </w:hyperlink>
    </w:p>
    <w:p w14:paraId="5787F30F" w14:textId="77777777" w:rsidR="004D21CB" w:rsidRDefault="004D21CB" w:rsidP="004D21CB">
      <w:pPr>
        <w:spacing w:after="0"/>
        <w:ind w:left="720" w:hanging="720"/>
      </w:pPr>
    </w:p>
    <w:p w14:paraId="0CBB23E4" w14:textId="77777777" w:rsidR="004D21CB" w:rsidRPr="004D21CB" w:rsidRDefault="004D21CB" w:rsidP="004D21CB">
      <w:pPr>
        <w:spacing w:after="0" w:line="240" w:lineRule="auto"/>
        <w:rPr>
          <w:lang w:val="es-ES"/>
        </w:rPr>
      </w:pPr>
      <w:r w:rsidRPr="004D21CB">
        <w:t xml:space="preserve">Turnhout, Esther, McElwee, Pamela, Chiroleu-Assouline, Mireille, Clapp, Jennifer, Isenhour, Cindy, Kelemen, Eszter, Jackson, Tim, Miller, Daniel C., Rusch, Graciela M., Spangenberg, Joachim H., Waldron, Anthony. </w:t>
      </w:r>
      <w:r w:rsidRPr="004D21CB">
        <w:rPr>
          <w:lang w:val="en-US"/>
        </w:rPr>
        <w:t xml:space="preserve">Enabling transformative economic change in the post-2020 biodiversity agenda. </w:t>
      </w:r>
      <w:r w:rsidRPr="004D21CB">
        <w:rPr>
          <w:i/>
          <w:iCs/>
          <w:lang w:val="en-US"/>
        </w:rPr>
        <w:t>Conservation Letters</w:t>
      </w:r>
      <w:r w:rsidRPr="004D21CB">
        <w:rPr>
          <w:lang w:val="en-US"/>
        </w:rPr>
        <w:t xml:space="preserve">. </w:t>
      </w:r>
      <w:r w:rsidRPr="004D21CB">
        <w:rPr>
          <w:lang w:val="es-ES"/>
        </w:rPr>
        <w:t xml:space="preserve">2021; </w:t>
      </w:r>
      <w:proofErr w:type="gramStart"/>
      <w:r w:rsidRPr="004D21CB">
        <w:rPr>
          <w:lang w:val="es-ES"/>
        </w:rPr>
        <w:t>14:e</w:t>
      </w:r>
      <w:proofErr w:type="gramEnd"/>
      <w:r w:rsidRPr="004D21CB">
        <w:rPr>
          <w:lang w:val="es-ES"/>
        </w:rPr>
        <w:t xml:space="preserve">12805. </w:t>
      </w:r>
      <w:hyperlink r:id="rId8" w:history="1">
        <w:r w:rsidRPr="004D21CB">
          <w:rPr>
            <w:color w:val="0000FF"/>
            <w:u w:val="single"/>
            <w:lang w:val="es-ES"/>
          </w:rPr>
          <w:t>https://doi.org/10.1111/conl.12805</w:t>
        </w:r>
      </w:hyperlink>
      <w:r w:rsidRPr="004D21CB">
        <w:rPr>
          <w:lang w:val="es-ES"/>
        </w:rPr>
        <w:t xml:space="preserve"> </w:t>
      </w:r>
    </w:p>
    <w:p w14:paraId="7903C483" w14:textId="77777777" w:rsidR="004D21CB" w:rsidRDefault="004D21CB" w:rsidP="004D21CB">
      <w:pPr>
        <w:spacing w:after="0"/>
        <w:ind w:left="720" w:hanging="720"/>
      </w:pPr>
    </w:p>
    <w:sectPr w:rsidR="004D2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6D"/>
    <w:rsid w:val="000931B3"/>
    <w:rsid w:val="004D21CB"/>
    <w:rsid w:val="00C9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67A8"/>
  <w15:chartTrackingRefBased/>
  <w15:docId w15:val="{7A93B039-ABBD-4044-96EA-F8BCA2FE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F6D"/>
    <w:rPr>
      <w:rFonts w:ascii="Times New Roman" w:eastAsia="Times New Roman" w:hAnsi="Times New Roman" w:cs="Times New Roman"/>
      <w:kern w:val="0"/>
      <w:sz w:val="24"/>
      <w:szCs w:val="24"/>
      <w:lang w:val="en-GB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D21C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D21C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21CB"/>
    <w:rPr>
      <w:color w:val="605E5C"/>
      <w:shd w:val="clear" w:color="auto" w:fill="E1DFDD"/>
    </w:rPr>
  </w:style>
  <w:style w:type="character" w:customStyle="1" w:styleId="author">
    <w:name w:val="author"/>
    <w:basedOn w:val="Fuentedeprrafopredeter"/>
    <w:rsid w:val="004D21CB"/>
  </w:style>
  <w:style w:type="character" w:customStyle="1" w:styleId="articletitle">
    <w:name w:val="articletitle"/>
    <w:basedOn w:val="Fuentedeprrafopredeter"/>
    <w:rsid w:val="004D21CB"/>
  </w:style>
  <w:style w:type="character" w:customStyle="1" w:styleId="pubyear">
    <w:name w:val="pubyear"/>
    <w:basedOn w:val="Fuentedeprrafopredeter"/>
    <w:rsid w:val="004D21CB"/>
  </w:style>
  <w:style w:type="character" w:customStyle="1" w:styleId="vol">
    <w:name w:val="vol"/>
    <w:basedOn w:val="Fuentedeprrafopredeter"/>
    <w:rsid w:val="004D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conl.128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cosust.2021.06.0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93/biosci/biac031" TargetMode="External"/><Relationship Id="rId5" Type="http://schemas.openxmlformats.org/officeDocument/2006/relationships/hyperlink" Target="https://doi.org/10.1111/conl.1270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1016/j.ecolecon.2020.10687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Reyes Garcia</dc:creator>
  <cp:keywords/>
  <dc:description/>
  <cp:lastModifiedBy>Victoria Reyes Garcia</cp:lastModifiedBy>
  <cp:revision>1</cp:revision>
  <dcterms:created xsi:type="dcterms:W3CDTF">2023-10-01T18:45:00Z</dcterms:created>
  <dcterms:modified xsi:type="dcterms:W3CDTF">2023-10-01T19:02:00Z</dcterms:modified>
</cp:coreProperties>
</file>