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6A" w:rsidRDefault="00912623" w:rsidP="007C6C6A">
      <w:pPr>
        <w:pStyle w:val="Sinespaciado"/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60118923" wp14:editId="1BC6E14E">
            <wp:simplePos x="0" y="0"/>
            <wp:positionH relativeFrom="margin">
              <wp:posOffset>3959077</wp:posOffset>
            </wp:positionH>
            <wp:positionV relativeFrom="paragraph">
              <wp:posOffset>-389403</wp:posOffset>
            </wp:positionV>
            <wp:extent cx="2264735" cy="2264128"/>
            <wp:effectExtent l="38100" t="38100" r="40640" b="412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461"/>
                              </a14:imgEffect>
                              <a14:imgEffect>
                                <a14:saturation sat="74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0" t="28985" r="13224" b="15083"/>
                    <a:stretch/>
                  </pic:blipFill>
                  <pic:spPr bwMode="auto">
                    <a:xfrm>
                      <a:off x="0" y="0"/>
                      <a:ext cx="2264735" cy="2264128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C6A">
        <w:t xml:space="preserve">Universidad de San Carlos de Guatemala </w:t>
      </w:r>
    </w:p>
    <w:p w:rsidR="007C6C6A" w:rsidRDefault="007C6C6A" w:rsidP="007C6C6A">
      <w:pPr>
        <w:pStyle w:val="Sinespaciado"/>
      </w:pPr>
      <w:r>
        <w:t>Facultad de Ingeniería</w:t>
      </w:r>
    </w:p>
    <w:p w:rsidR="007C6C6A" w:rsidRDefault="007C6C6A" w:rsidP="007C6C6A">
      <w:pPr>
        <w:pStyle w:val="Sinespaciado"/>
      </w:pPr>
      <w:r>
        <w:t>Escuela de Ciencias y Sistemas</w:t>
      </w:r>
    </w:p>
    <w:p w:rsidR="007C6C6A" w:rsidRDefault="007C6C6A" w:rsidP="007C6C6A">
      <w:pPr>
        <w:pStyle w:val="Sinespaciado"/>
      </w:pPr>
      <w:r>
        <w:t>Introducción a la Programación y Computación II</w:t>
      </w:r>
    </w:p>
    <w:p w:rsidR="007C6C6A" w:rsidRDefault="007C6C6A" w:rsidP="007C6C6A">
      <w:pPr>
        <w:pStyle w:val="Sinespaciado"/>
      </w:pPr>
      <w:r>
        <w:t>Laboratorio</w:t>
      </w:r>
    </w:p>
    <w:p w:rsidR="007C6C6A" w:rsidRDefault="007C6C6A" w:rsidP="007C6C6A">
      <w:pPr>
        <w:pStyle w:val="Sinespaciado"/>
      </w:pPr>
      <w:r>
        <w:t>Escuela de Vacaciones, Junio 2015</w:t>
      </w:r>
    </w:p>
    <w:p w:rsidR="007C6C6A" w:rsidRDefault="007C6C6A" w:rsidP="007C6C6A">
      <w:pPr>
        <w:pStyle w:val="Sinespaciado"/>
      </w:pPr>
      <w:r>
        <w:t xml:space="preserve">Auxiliar: </w:t>
      </w:r>
      <w:proofErr w:type="spellStart"/>
      <w:r>
        <w:t>Reimer</w:t>
      </w:r>
      <w:proofErr w:type="spellEnd"/>
      <w:r>
        <w:t xml:space="preserve"> </w:t>
      </w:r>
      <w:proofErr w:type="spellStart"/>
      <w:r>
        <w:t>Chamalé</w:t>
      </w:r>
      <w:proofErr w:type="spellEnd"/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903942" w:rsidRDefault="00903942" w:rsidP="007C6C6A">
      <w:pPr>
        <w:pStyle w:val="Sinespaciado"/>
        <w:rPr>
          <w:noProof/>
          <w:lang w:eastAsia="es-GT"/>
        </w:rPr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Pr="00903942" w:rsidRDefault="007C6C6A" w:rsidP="007C6C6A">
      <w:pPr>
        <w:pStyle w:val="Sinespaciado"/>
        <w:jc w:val="center"/>
        <w:rPr>
          <w:b/>
        </w:rPr>
      </w:pPr>
      <w:r w:rsidRPr="00903942">
        <w:rPr>
          <w:b/>
        </w:rPr>
        <w:t>SISTEMA DE GESTIÓN PARA EMPRESA DE PAQUETERIA</w:t>
      </w: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ind w:firstLine="0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right"/>
      </w:pPr>
      <w:r>
        <w:t>Paula María Vásquez Cifuentes</w:t>
      </w:r>
    </w:p>
    <w:p w:rsidR="00912623" w:rsidRDefault="007C6C6A" w:rsidP="00912623">
      <w:pPr>
        <w:jc w:val="right"/>
      </w:pPr>
      <w:r>
        <w:fldChar w:fldCharType="begin"/>
      </w:r>
      <w:r>
        <w:instrText xml:space="preserve"> TIME \@ "dd' de 'MMMM' de 'yyyy" </w:instrText>
      </w:r>
      <w:r>
        <w:fldChar w:fldCharType="separate"/>
      </w:r>
      <w:r>
        <w:rPr>
          <w:noProof/>
        </w:rPr>
        <w:t>07 de junio de 2015</w:t>
      </w:r>
      <w:r>
        <w:fldChar w:fldCharType="end"/>
      </w:r>
    </w:p>
    <w:p w:rsidR="00EE71E8" w:rsidRDefault="007C6C6A" w:rsidP="007C6C6A">
      <w:pPr>
        <w:pStyle w:val="Ttulo1"/>
      </w:pPr>
      <w:r>
        <w:lastRenderedPageBreak/>
        <w:t>REQUERIMIENTOS</w:t>
      </w:r>
    </w:p>
    <w:p w:rsidR="008D790B" w:rsidRDefault="007C6C6A" w:rsidP="008D790B">
      <w:pPr>
        <w:pStyle w:val="Ttulo2"/>
      </w:pPr>
      <w:r>
        <w:t>Panorama General</w:t>
      </w:r>
    </w:p>
    <w:p w:rsidR="008D790B" w:rsidRDefault="002F0695" w:rsidP="005C36EA">
      <w:r>
        <w:t xml:space="preserve">La empresa “Quetzal Express” desea automatizar el envío de paquetes desde Estados Unidos hacia Guatemala. </w:t>
      </w:r>
      <w:r>
        <w:t xml:space="preserve">La </w:t>
      </w:r>
      <w:r>
        <w:t xml:space="preserve">aplicación debe ser de tipo web, y con opción de incrementar cuando se abran sedes en otros países. </w:t>
      </w:r>
      <w:r w:rsidR="005C36EA">
        <w:t xml:space="preserve">Las personas que utilizaran la aplicación serán: El administrador, los empleados de la empresa “Quetzal Express” y sus respectivos clientes. </w:t>
      </w:r>
    </w:p>
    <w:p w:rsidR="005C36EA" w:rsidRDefault="005C36EA" w:rsidP="005C36EA">
      <w:pPr>
        <w:pStyle w:val="Sinespaciado"/>
      </w:pPr>
      <w:r>
        <w:t xml:space="preserve">Los principales módulos con los que deben contar la aplicación son: </w:t>
      </w:r>
    </w:p>
    <w:p w:rsidR="005C36EA" w:rsidRDefault="005C36EA" w:rsidP="005C36EA">
      <w:pPr>
        <w:pStyle w:val="Sinespaciado"/>
      </w:pPr>
    </w:p>
    <w:p w:rsidR="005C36EA" w:rsidRDefault="005C36EA" w:rsidP="00B4151D">
      <w:pPr>
        <w:pStyle w:val="Prrafodelista"/>
        <w:numPr>
          <w:ilvl w:val="0"/>
          <w:numId w:val="10"/>
        </w:numPr>
      </w:pPr>
      <w:r>
        <w:t>Administrador: puede modificar los valores de impuestos, comisiones y descuentos.</w:t>
      </w:r>
      <w:r w:rsidR="00B4151D">
        <w:t xml:space="preserve"> El administrador también podrá ver informes sobre los envíos y sus clientes.</w:t>
      </w:r>
    </w:p>
    <w:p w:rsidR="005C36EA" w:rsidRDefault="005C36EA" w:rsidP="00B4151D">
      <w:pPr>
        <w:pStyle w:val="Prrafodelista"/>
        <w:numPr>
          <w:ilvl w:val="0"/>
          <w:numId w:val="10"/>
        </w:numPr>
      </w:pPr>
      <w:r>
        <w:t>Empleados: Se dividen en categorías. Si son administrativos pueden autorizar los registros de clientes. Si son de servicio al cliente pueden autorizar cobros (si el paquete se encuentra en la bodega) y generan facturas.</w:t>
      </w:r>
    </w:p>
    <w:p w:rsidR="005C36EA" w:rsidRDefault="005C36EA" w:rsidP="00B4151D">
      <w:pPr>
        <w:pStyle w:val="Prrafodelista"/>
        <w:numPr>
          <w:ilvl w:val="0"/>
          <w:numId w:val="10"/>
        </w:numPr>
      </w:pPr>
      <w:r>
        <w:t xml:space="preserve">Cliente: </w:t>
      </w:r>
      <w:r w:rsidR="00B4151D">
        <w:t>Se puede registrar, puede pedir un paquete, pagar, realizar peticiones de devolución.</w:t>
      </w:r>
    </w:p>
    <w:p w:rsidR="00B4151D" w:rsidRDefault="00B4151D" w:rsidP="00B4151D">
      <w:pPr>
        <w:pStyle w:val="Prrafodelista"/>
        <w:numPr>
          <w:ilvl w:val="0"/>
          <w:numId w:val="10"/>
        </w:numPr>
      </w:pPr>
      <w:r>
        <w:t xml:space="preserve">Paquete: Se debe saber la ubicación del paquete. Si esta en Estados Unidos, en tránsito, en Guatemala o de vuelto. Se podrán realizar búsquedas de los paquetes desde un administrador, un empleado o un cliente. </w:t>
      </w:r>
      <w:bookmarkStart w:id="0" w:name="_GoBack"/>
      <w:bookmarkEnd w:id="0"/>
    </w:p>
    <w:p w:rsidR="00B4151D" w:rsidRDefault="00B4151D" w:rsidP="00B4151D">
      <w:pPr>
        <w:pStyle w:val="Sinespaciado"/>
        <w:ind w:firstLine="0"/>
      </w:pPr>
    </w:p>
    <w:p w:rsidR="005C36EA" w:rsidRPr="008D790B" w:rsidRDefault="005C36EA" w:rsidP="005C36EA"/>
    <w:p w:rsidR="007C6C6A" w:rsidRDefault="007C6C6A" w:rsidP="007C6C6A">
      <w:pPr>
        <w:pStyle w:val="Ttulo2"/>
      </w:pPr>
      <w:r>
        <w:lastRenderedPageBreak/>
        <w:t>Clientes</w:t>
      </w:r>
    </w:p>
    <w:p w:rsidR="007C6C6A" w:rsidRDefault="007C6C6A" w:rsidP="007C6C6A">
      <w:pPr>
        <w:pStyle w:val="Ttulo2"/>
      </w:pPr>
      <w:r>
        <w:t>Funciones del Sistema</w:t>
      </w:r>
    </w:p>
    <w:p w:rsidR="007C6C6A" w:rsidRDefault="007C6C6A" w:rsidP="007C6C6A">
      <w:pPr>
        <w:pStyle w:val="Ttulo2"/>
      </w:pPr>
      <w:r>
        <w:t>Atributos del Sistema</w:t>
      </w:r>
    </w:p>
    <w:p w:rsidR="007C6C6A" w:rsidRDefault="007C6C6A" w:rsidP="007C6C6A">
      <w:pPr>
        <w:pStyle w:val="Ttulo2"/>
      </w:pPr>
      <w:r>
        <w:t>Descripción de Arquitectura</w:t>
      </w:r>
    </w:p>
    <w:p w:rsidR="007C6C6A" w:rsidRDefault="007C6C6A" w:rsidP="007C6C6A">
      <w:pPr>
        <w:pStyle w:val="Ttulo1"/>
      </w:pPr>
      <w:r>
        <w:t>CASOS DE USO</w:t>
      </w:r>
    </w:p>
    <w:p w:rsidR="007C6C6A" w:rsidRDefault="007C6C6A" w:rsidP="007C6C6A">
      <w:pPr>
        <w:pStyle w:val="Ttulo2"/>
      </w:pPr>
      <w:r>
        <w:t>Casos de Alto Nivel</w:t>
      </w:r>
    </w:p>
    <w:p w:rsidR="007C6C6A" w:rsidRDefault="007C6C6A" w:rsidP="007C6C6A">
      <w:pPr>
        <w:pStyle w:val="Ttulo2"/>
      </w:pPr>
      <w:r>
        <w:t>Diagramas Esenciales</w:t>
      </w:r>
    </w:p>
    <w:p w:rsidR="007C6C6A" w:rsidRDefault="007C6C6A" w:rsidP="007C6C6A">
      <w:pPr>
        <w:pStyle w:val="Ttulo2"/>
      </w:pPr>
      <w:r>
        <w:t>Diagrama Expandidos</w:t>
      </w:r>
    </w:p>
    <w:p w:rsidR="007C6C6A" w:rsidRDefault="007C6C6A" w:rsidP="007C6C6A">
      <w:pPr>
        <w:pStyle w:val="Ttulo1"/>
      </w:pPr>
      <w:r>
        <w:t>MODELO CONCEPTUAL</w:t>
      </w:r>
    </w:p>
    <w:p w:rsidR="007C6C6A" w:rsidRDefault="007C6C6A" w:rsidP="007C6C6A">
      <w:pPr>
        <w:pStyle w:val="Ttulo1"/>
      </w:pPr>
      <w:r>
        <w:t>GLOSARIO INICIAL</w:t>
      </w:r>
    </w:p>
    <w:p w:rsidR="007C6C6A" w:rsidRDefault="007C6C6A" w:rsidP="007C6C6A">
      <w:pPr>
        <w:pStyle w:val="Ttulo1"/>
      </w:pPr>
      <w:r>
        <w:t>DIAGRAMA ENTIDAD-RELACIÓN</w:t>
      </w:r>
    </w:p>
    <w:p w:rsidR="007C6C6A" w:rsidRDefault="007C6C6A" w:rsidP="007C6C6A">
      <w:pPr>
        <w:pStyle w:val="Ttulo2"/>
      </w:pPr>
      <w:r>
        <w:t>Entidades</w:t>
      </w:r>
    </w:p>
    <w:p w:rsidR="007C6C6A" w:rsidRPr="007C6C6A" w:rsidRDefault="007C6C6A" w:rsidP="007C6C6A">
      <w:pPr>
        <w:pStyle w:val="Ttulo3"/>
      </w:pPr>
    </w:p>
    <w:sectPr w:rsidR="007C6C6A" w:rsidRPr="007C6C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A3F" w:rsidRDefault="00172A3F" w:rsidP="00912623">
      <w:pPr>
        <w:spacing w:after="0" w:line="240" w:lineRule="auto"/>
      </w:pPr>
      <w:r>
        <w:separator/>
      </w:r>
    </w:p>
  </w:endnote>
  <w:endnote w:type="continuationSeparator" w:id="0">
    <w:p w:rsidR="00172A3F" w:rsidRDefault="00172A3F" w:rsidP="0091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A3F" w:rsidRDefault="00172A3F" w:rsidP="00912623">
      <w:pPr>
        <w:spacing w:after="0" w:line="240" w:lineRule="auto"/>
      </w:pPr>
      <w:r>
        <w:separator/>
      </w:r>
    </w:p>
  </w:footnote>
  <w:footnote w:type="continuationSeparator" w:id="0">
    <w:p w:rsidR="00172A3F" w:rsidRDefault="00172A3F" w:rsidP="0091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594C"/>
    <w:multiLevelType w:val="hybridMultilevel"/>
    <w:tmpl w:val="EF5ACF1E"/>
    <w:lvl w:ilvl="0" w:tplc="878EBFD6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5154"/>
    <w:multiLevelType w:val="multilevel"/>
    <w:tmpl w:val="C7AE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793F4E"/>
    <w:multiLevelType w:val="hybridMultilevel"/>
    <w:tmpl w:val="9A3C70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97D78"/>
    <w:multiLevelType w:val="multilevel"/>
    <w:tmpl w:val="8A32150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C62485F"/>
    <w:multiLevelType w:val="hybridMultilevel"/>
    <w:tmpl w:val="7EC83186"/>
    <w:lvl w:ilvl="0" w:tplc="08B4442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D67D5"/>
    <w:multiLevelType w:val="hybridMultilevel"/>
    <w:tmpl w:val="2FB49AD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B35DF9"/>
    <w:multiLevelType w:val="hybridMultilevel"/>
    <w:tmpl w:val="D9563DD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6A"/>
    <w:rsid w:val="000840F1"/>
    <w:rsid w:val="00142D5F"/>
    <w:rsid w:val="00172A3F"/>
    <w:rsid w:val="00293F47"/>
    <w:rsid w:val="002F0695"/>
    <w:rsid w:val="003E420E"/>
    <w:rsid w:val="005C36EA"/>
    <w:rsid w:val="00761ADC"/>
    <w:rsid w:val="007C6C6A"/>
    <w:rsid w:val="008D790B"/>
    <w:rsid w:val="00903942"/>
    <w:rsid w:val="00912623"/>
    <w:rsid w:val="00A221C8"/>
    <w:rsid w:val="00B4151D"/>
    <w:rsid w:val="00BF550C"/>
    <w:rsid w:val="00F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08242-4B17-4B66-926A-EF2F1772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1C8"/>
    <w:pPr>
      <w:spacing w:after="360" w:line="48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qFormat/>
    <w:rsid w:val="00FB1988"/>
    <w:pPr>
      <w:numPr>
        <w:numId w:val="7"/>
      </w:numPr>
      <w:spacing w:before="100" w:beforeAutospacing="1" w:after="100" w:afterAutospacing="1"/>
      <w:outlineLvl w:val="0"/>
    </w:pPr>
    <w:rPr>
      <w:b/>
      <w:bCs/>
      <w:kern w:val="36"/>
      <w:sz w:val="2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20E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20E"/>
    <w:pPr>
      <w:keepNext/>
      <w:keepLines/>
      <w:numPr>
        <w:ilvl w:val="2"/>
        <w:numId w:val="5"/>
      </w:numPr>
      <w:spacing w:after="0" w:line="360" w:lineRule="auto"/>
      <w:ind w:left="0" w:firstLine="567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1ADC"/>
    <w:rPr>
      <w:rFonts w:ascii="Arial" w:eastAsiaTheme="majorEastAsia" w:hAnsi="Arial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rsid w:val="00FB1988"/>
    <w:rPr>
      <w:rFonts w:ascii="Arial" w:hAnsi="Arial"/>
      <w:b/>
      <w:bCs/>
      <w:kern w:val="36"/>
      <w:sz w:val="28"/>
      <w:szCs w:val="4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E420E"/>
    <w:rPr>
      <w:rFonts w:ascii="Arial" w:eastAsiaTheme="majorEastAsia" w:hAnsi="Arial" w:cstheme="majorBidi"/>
      <w:sz w:val="24"/>
      <w:szCs w:val="24"/>
    </w:rPr>
  </w:style>
  <w:style w:type="paragraph" w:styleId="Sinespaciado">
    <w:name w:val="No Spacing"/>
    <w:uiPriority w:val="1"/>
    <w:qFormat/>
    <w:rsid w:val="007C6C6A"/>
    <w:pPr>
      <w:spacing w:after="0" w:line="240" w:lineRule="auto"/>
      <w:ind w:firstLine="709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1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62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1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623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5C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30FE-FAC1-4F94-98F6-95281310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2</cp:revision>
  <dcterms:created xsi:type="dcterms:W3CDTF">2015-06-08T04:38:00Z</dcterms:created>
  <dcterms:modified xsi:type="dcterms:W3CDTF">2015-06-08T06:07:00Z</dcterms:modified>
</cp:coreProperties>
</file>