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Numarul de semidrepte dintr-o diagrama voronoi este egal cu numarul de puncte de pe acoperirea convexa a multimii siturilor diagramei.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diagrama din Desen avem:</w:t>
        <w:br w:type="textWrapping"/>
        <w:t xml:space="preserve">n=7 (iturile A,B,C,...,G)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=6 (punctele H I,J,K,L,M)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=12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cele 6 semidrepte din figura se intersecteaza (teoretic) intr-un singur punct: punctul de infinit: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muchiile diagramei impreuna cu varfurile ei si cu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formeaza un graf planar.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Th. Poliedrala a lui Euler: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|V|-|E|+|F|=1+c (nr de componente conexe)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deoarece graful este conex (c=1) avem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|V|-|E|+|F|=2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+1)-n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+n=2</w:t>
        <w:br w:type="textWrapping"/>
        <w:br w:type="textWrapping"/>
      </w:r>
      <w:r w:rsidDel="00000000" w:rsidR="00000000" w:rsidRPr="00000000">
        <w:rPr>
          <w:rtl w:val="0"/>
        </w:rPr>
        <w:t xml:space="preserve">Observatii: fiecare muchie este incidenta la exact 2 vf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fiecare vf este incident la minimum 3 muchii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&gt;=   3(n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&gt;=   3/2(n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din Euler, inlocuim pe 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+1)-3/2(n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+1)+n&gt;=2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-1/2n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-½+n&gt;=2 | aplificam cu 2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2n-n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-1&gt;=4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2n-5&gt;=n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analog pt 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 ≤ 3n − 6,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b) daca toate cele 5 puncte sunt conciclice avem nv=1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daca doar 4 dintre puncte sunt conciclice avem nv=2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daca avem doar 3 dintre puncte conciclice atunci nv=3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nv maxim este 3, iar n-5=5; deci nv va fi &lt; strict decat n-5 in aceasta ipoteza de lucru.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4) fie p=(px,py) duala punctului p este dreapta p* de ecuatie (y=x*px-py)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fie dreapta d:(y=mx+n). Duala dreptei d este punctul d*=(m,-n)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A=(1,2)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dreapta A*: (y=x-2)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dreapta g: y=1/3x+5/3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g*=(⅓,-5/3)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dreapta f: y=x+1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f*=(1,-1)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Este efident ca punctele f*,g* se afla pe (determina dreapta) A*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Desen conf initiala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 conf duala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Disclaimer - desenele sunt realizate doar cu scop orientativ. Nu sunt calculate exact coordonatele intial si dual.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ca figura sa fie auto-duala, adaugam inca 2 vf-uri la intersectiile de drepte.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5) a) trebuie sa gasim pt H’’ o dreapta suport care sa fie perpendiculara pe una dintre dreptele suport ale lui H sau H’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ex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pt a=5 intersectia va fi un punct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pt 1&lt;=a &lt; 5 intersectia va fi un triunghi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pt a&lt;1 intersectiava fi un trapez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Daca normala exterioara a unei fete </w:t>
      </w:r>
      <w:r w:rsidDel="00000000" w:rsidR="00000000" w:rsidRPr="00000000">
        <w:rPr>
          <w:i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este coliniara cu un vector (a,b,c) atunci semiplanul corespunzator fetei f este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ax+by+c&lt;=0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ogebra.org/calculator/uer79en6" TargetMode="External"/><Relationship Id="rId10" Type="http://schemas.openxmlformats.org/officeDocument/2006/relationships/hyperlink" Target="https://www.geogebra.org/calculator/y9g4g867" TargetMode="External"/><Relationship Id="rId9" Type="http://schemas.openxmlformats.org/officeDocument/2006/relationships/hyperlink" Target="https://www.geogebra.org/calculator/pxrgxpc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/tqw4fgeq" TargetMode="External"/><Relationship Id="rId7" Type="http://schemas.openxmlformats.org/officeDocument/2006/relationships/hyperlink" Target="https://www.geogebra.org/calculator/bakz5veq" TargetMode="External"/><Relationship Id="rId8" Type="http://schemas.openxmlformats.org/officeDocument/2006/relationships/hyperlink" Target="https://www.geogebra.org/calculator/z4bgv4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