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" w:hAnsi="Times" w:cs="Times" w:eastAsia="Times"/>
          <w:b/>
          <w:color w:val="5B9BD5"/>
          <w:spacing w:val="5"/>
          <w:position w:val="0"/>
          <w:sz w:val="96"/>
          <w:shd w:fill="auto" w:val="clear"/>
        </w:rPr>
      </w:pPr>
      <w:r>
        <w:rPr>
          <w:rFonts w:ascii="Times" w:hAnsi="Times" w:cs="Times" w:eastAsia="Times"/>
          <w:b/>
          <w:color w:val="5B9BD5"/>
          <w:spacing w:val="5"/>
          <w:position w:val="0"/>
          <w:sz w:val="96"/>
          <w:shd w:fill="auto" w:val="clear"/>
        </w:rPr>
        <w:t xml:space="preserve">Research List</w:t>
      </w:r>
    </w:p>
    <w:p>
      <w:pPr>
        <w:spacing w:before="0" w:after="0" w:line="240"/>
        <w:ind w:right="0" w:left="0" w:firstLine="227"/>
        <w:jc w:val="center"/>
        <w:rPr>
          <w:rFonts w:ascii="Times" w:hAnsi="Times" w:cs="Times" w:eastAsia="Times"/>
          <w:b/>
          <w:color w:val="5B9BD5"/>
          <w:spacing w:val="5"/>
          <w:position w:val="0"/>
          <w:sz w:val="96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" w:hAnsi="Times" w:cs="Times" w:eastAsia="Times"/>
          <w:b/>
          <w:color w:val="5B9BD5"/>
          <w:spacing w:val="5"/>
          <w:position w:val="0"/>
          <w:sz w:val="96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" w:hAnsi="Times" w:cs="Times" w:eastAsia="Times"/>
          <w:b/>
          <w:color w:val="auto"/>
          <w:spacing w:val="5"/>
          <w:position w:val="0"/>
          <w:sz w:val="52"/>
          <w:shd w:fill="auto" w:val="clear"/>
        </w:rPr>
      </w:pPr>
      <w:r>
        <w:rPr>
          <w:rFonts w:ascii="Times" w:hAnsi="Times" w:cs="Times" w:eastAsia="Times"/>
          <w:b/>
          <w:color w:val="auto"/>
          <w:spacing w:val="5"/>
          <w:position w:val="0"/>
          <w:sz w:val="52"/>
          <w:shd w:fill="auto" w:val="clear"/>
        </w:rPr>
        <w:t xml:space="preserve">IPFW Senior Design team 5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5"/>
          <w:position w:val="0"/>
          <w:sz w:val="20"/>
          <w:shd w:fill="auto" w:val="clear"/>
        </w:rPr>
      </w:pPr>
      <w:r>
        <w:rPr>
          <w:rFonts w:ascii="Times" w:hAnsi="Times" w:cs="Times" w:eastAsia="Times"/>
          <w:b/>
          <w:color w:val="auto"/>
          <w:spacing w:val="5"/>
          <w:position w:val="0"/>
          <w:sz w:val="44"/>
          <w:shd w:fill="auto" w:val="clear"/>
        </w:rPr>
        <w:t xml:space="preserve">Fall 2016</w:t>
      </w: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b/>
          <w:i/>
          <w:color w:val="80808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808080"/>
          <w:spacing w:val="0"/>
          <w:position w:val="0"/>
          <w:sz w:val="40"/>
          <w:shd w:fill="auto" w:val="clear"/>
        </w:rPr>
        <w:t xml:space="preserve">T. Avery Eich</w:t>
      </w: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b/>
          <w:i/>
          <w:color w:val="80808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808080"/>
          <w:spacing w:val="0"/>
          <w:position w:val="0"/>
          <w:sz w:val="40"/>
          <w:shd w:fill="auto" w:val="clear"/>
        </w:rPr>
        <w:t xml:space="preserve">Asad Ashur</w:t>
      </w: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b/>
          <w:i/>
          <w:color w:val="80808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808080"/>
          <w:spacing w:val="0"/>
          <w:position w:val="0"/>
          <w:sz w:val="40"/>
          <w:shd w:fill="auto" w:val="clear"/>
        </w:rPr>
        <w:t xml:space="preserve">Daniel Johnson (Lead)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5B9BD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5B9BD5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Revision History</w:t>
      </w:r>
    </w:p>
    <w:p>
      <w:pPr>
        <w:spacing w:before="0" w:after="0" w:line="240"/>
        <w:ind w:right="0" w:left="0" w:firstLine="2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442" w:type="dxa"/>
      </w:tblPr>
      <w:tblGrid>
        <w:gridCol w:w="3586"/>
        <w:gridCol w:w="1152"/>
        <w:gridCol w:w="3744"/>
        <w:gridCol w:w="3938"/>
      </w:tblGrid>
      <w:tr>
        <w:trPr>
          <w:trHeight w:val="393" w:hRule="auto"/>
          <w:jc w:val="left"/>
        </w:trPr>
        <w:tc>
          <w:tcPr>
            <w:tcW w:w="3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9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</w:tr>
      <w:tr>
        <w:trPr>
          <w:trHeight w:val="393" w:hRule="auto"/>
          <w:jc w:val="left"/>
        </w:trPr>
        <w:tc>
          <w:tcPr>
            <w:tcW w:w="3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09/01/2016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Draft</w:t>
            </w:r>
          </w:p>
        </w:tc>
        <w:tc>
          <w:tcPr>
            <w:tcW w:w="39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Daniel Johnson</w:t>
            </w:r>
          </w:p>
        </w:tc>
      </w:tr>
      <w:tr>
        <w:trPr>
          <w:trHeight w:val="393" w:hRule="auto"/>
          <w:jc w:val="left"/>
        </w:trPr>
        <w:tc>
          <w:tcPr>
            <w:tcW w:w="3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11/02/2016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Updated List</w:t>
            </w:r>
          </w:p>
        </w:tc>
        <w:tc>
          <w:tcPr>
            <w:tcW w:w="39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Asad Ashur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2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  <w:t xml:space="preserve">Gear VR Review List</w:t>
      </w:r>
    </w:p>
    <w:p>
      <w:pPr>
        <w:spacing w:before="0" w:after="0" w:line="240"/>
        <w:ind w:right="0" w:left="0" w:firstLine="227"/>
        <w:jc w:val="both"/>
        <w:rPr>
          <w:rFonts w:ascii="Times" w:hAnsi="Times" w:cs="Times" w:eastAsia="Times"/>
          <w:i/>
          <w:color w:val="5B9BD5"/>
          <w:spacing w:val="0"/>
          <w:position w:val="0"/>
          <w:sz w:val="32"/>
          <w:shd w:fill="auto" w:val="clear"/>
        </w:rPr>
      </w:pPr>
    </w:p>
    <w:tbl>
      <w:tblPr/>
      <w:tblGrid>
        <w:gridCol w:w="4320"/>
        <w:gridCol w:w="1890"/>
        <w:gridCol w:w="2970"/>
        <w:gridCol w:w="1800"/>
        <w:gridCol w:w="207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Name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Release Date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Developer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Research Time(hours)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Completion Date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Lands End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Gunjack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Annie Amber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Neverout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Nomads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Discovery VR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6/15/2016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Discovery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0.2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10/2/2016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HOVR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10/5/2016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Game Cook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10/22/2016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Intracranial Infiltration 3D Shooting - Motivator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8/17/2016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BLUE PRINT Inc.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0.75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10/23/2016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Shooting Showdown 2 VR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8/18/2015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Naquatic LLC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0.75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10/22/2016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suicide Squad Special Ops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8/10/2016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 Bros.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10/2/2016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Rilix VR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6/1/2016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Rilix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0.2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10/12/2016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Temple Run VR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4/18/2015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Imangi Studios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0.75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10/9/2016</w:t>
            </w:r>
          </w:p>
        </w:tc>
      </w:tr>
    </w:tbl>
    <w:p>
      <w:pPr>
        <w:keepNext w:val="true"/>
        <w:keepLines w:val="true"/>
        <w:spacing w:before="24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  <w:t xml:space="preserve">Jurasic World: Apatasaurus</w:t>
      </w:r>
    </w:p>
    <w:p>
      <w:pPr>
        <w:keepNext w:val="true"/>
        <w:keepLines w:val="true"/>
        <w:spacing w:before="24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  <w:t xml:space="preserve">Orchestra VR</w:t>
      </w:r>
    </w:p>
    <w:p>
      <w:pPr>
        <w:keepNext w:val="true"/>
        <w:keepLines w:val="true"/>
        <w:spacing w:before="24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  <w:t xml:space="preserve">Cerevrum</w:t>
      </w:r>
    </w:p>
    <w:p>
      <w:pPr>
        <w:keepNext w:val="true"/>
        <w:keepLines w:val="true"/>
        <w:spacing w:before="24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  <w:t xml:space="preserve">Evil Robot Traffic Jam</w:t>
      </w:r>
    </w:p>
    <w:p>
      <w:pPr>
        <w:keepNext w:val="true"/>
        <w:keepLines w:val="true"/>
        <w:spacing w:before="24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  <w:t xml:space="preserve">Zombie Strike</w:t>
      </w:r>
    </w:p>
    <w:p>
      <w:pPr>
        <w:keepNext w:val="true"/>
        <w:keepLines w:val="true"/>
        <w:spacing w:before="24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  <w:t xml:space="preserve">Titans of Space</w:t>
      </w:r>
    </w:p>
    <w:p>
      <w:pPr>
        <w:keepNext w:val="true"/>
        <w:keepLines w:val="true"/>
        <w:spacing w:before="24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  <w:t xml:space="preserve">HTC Vive Review List</w:t>
      </w:r>
    </w:p>
    <w:p>
      <w:pPr>
        <w:spacing w:before="0" w:after="0" w:line="240"/>
        <w:ind w:right="0" w:left="0" w:firstLine="227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320"/>
        <w:gridCol w:w="1890"/>
        <w:gridCol w:w="2970"/>
        <w:gridCol w:w="1800"/>
        <w:gridCol w:w="2022"/>
      </w:tblGrid>
      <w:tr>
        <w:trPr>
          <w:trHeight w:val="272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Name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Release Date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Developer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Research Time(hours)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Completion Date</w:t>
            </w:r>
          </w:p>
        </w:tc>
      </w:tr>
      <w:tr>
        <w:trPr>
          <w:trHeight w:val="272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Lab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7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Vanishing Realms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2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Portal Stories: VR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2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VR Museum of Fine Art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2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Cubicle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2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4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227"/>
        <w:jc w:val="both"/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B9BD5"/>
          <w:spacing w:val="0"/>
          <w:position w:val="0"/>
          <w:sz w:val="32"/>
          <w:shd w:fill="auto" w:val="clear"/>
        </w:rPr>
        <w:t xml:space="preserve">Oculus Rift Review List</w:t>
      </w:r>
    </w:p>
    <w:p>
      <w:pPr>
        <w:spacing w:before="0" w:after="0" w:line="240"/>
        <w:ind w:right="0" w:left="0" w:firstLine="227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320"/>
        <w:gridCol w:w="1890"/>
        <w:gridCol w:w="2970"/>
        <w:gridCol w:w="1800"/>
        <w:gridCol w:w="2022"/>
      </w:tblGrid>
      <w:tr>
        <w:trPr>
          <w:trHeight w:val="272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Name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Release Date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Developer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Research Time</w:t>
            </w:r>
          </w:p>
        </w:tc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Completion Date</w:t>
            </w:r>
          </w:p>
        </w:tc>
      </w:tr>
    </w:tbl>
    <w:p>
      <w:pPr>
        <w:spacing w:before="0" w:after="0" w:line="240"/>
        <w:ind w:right="0" w:left="0" w:firstLine="227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