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F466E" w14:textId="767FC3DF" w:rsidR="09112657" w:rsidRDefault="09112657" w:rsidP="09112657">
      <w:pPr>
        <w:spacing w:line="360" w:lineRule="auto"/>
        <w:rPr>
          <w:rFonts w:ascii="Times New Roman" w:eastAsia="Times New Roman" w:hAnsi="Times New Roman" w:cs="Times New Roman"/>
          <w:sz w:val="18"/>
          <w:szCs w:val="18"/>
        </w:rPr>
      </w:pPr>
      <w:commentRangeStart w:id="0"/>
      <w:r w:rsidRPr="09112657">
        <w:rPr>
          <w:rFonts w:ascii="Times New Roman" w:eastAsia="Times New Roman" w:hAnsi="Times New Roman" w:cs="Times New Roman"/>
          <w:sz w:val="18"/>
          <w:szCs w:val="18"/>
        </w:rPr>
        <w:t>Example Introduction -</w:t>
      </w:r>
      <w:r>
        <w:br/>
      </w:r>
      <w:r w:rsidRPr="09112657">
        <w:rPr>
          <w:rFonts w:ascii="Times New Roman" w:eastAsia="Times New Roman" w:hAnsi="Times New Roman" w:cs="Times New Roman"/>
          <w:sz w:val="18"/>
          <w:szCs w:val="18"/>
        </w:rPr>
        <w:t>This study investigated the implicit self-theories secondary students held about intelligence and research abilities. A brief review of the literature illustrated the findings on learned helplessness, causal attributions for failure and success, and self-handicapping behaviors of students. While there was clearly research on self-theories of intelligence, the researcher did not know how his students viewed intelligence or research abilities, and this study was designed to investigate that gap by using an eight-item survey instrument to collect quantitative information about the students’ views. The students attended a large urban high school in South Florida, and were enrolled in a research-based course. Based on the information collected in the survey, students were classified as holding entity theories, incremental theories, or no set theories of both intelligence and research abilities. Paired Samples T-Tests were used to determine whether there was statistical significance in the differences between students’ Implicit Theories of Intelligence Scores (ITIS) and Beli</w:t>
      </w:r>
      <w:bookmarkStart w:id="1" w:name="_GoBack"/>
      <w:bookmarkEnd w:id="1"/>
      <w:r w:rsidRPr="09112657">
        <w:rPr>
          <w:rFonts w:ascii="Times New Roman" w:eastAsia="Times New Roman" w:hAnsi="Times New Roman" w:cs="Times New Roman"/>
          <w:sz w:val="18"/>
          <w:szCs w:val="18"/>
        </w:rPr>
        <w:t>efs About Research Abilities Scores (BARAS). Descriptive statistics were also used to look at the correlations between implicit theories of intelligence and research abilities. The differences in the ITIS and BARAS scores were found to be statistically significant for five of the nine groups of respondents that were tested. The results of the descriptive statistics illustrated that students can be entity theorists about intelligence and incremental theorists about research abilities, as well as incremental theorists about intelligence and entity theorists about research abilities. Suggestions were made by the researcher to use qualitative methods to investigate this phenomenon further.</w:t>
      </w:r>
      <w:commentRangeEnd w:id="0"/>
      <w:r>
        <w:rPr>
          <w:rStyle w:val="CommentReference"/>
        </w:rPr>
        <w:commentReference w:id="0"/>
      </w:r>
    </w:p>
    <w:p w14:paraId="6D334562" w14:textId="22D35CDD" w:rsidR="005021A4" w:rsidRDefault="005021A4" w:rsidP="46044DFE">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p w14:paraId="219E3DD7" w14:textId="406BBB9E"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machine broke for 2 weeks, crashed while running a model.</w:t>
      </w:r>
    </w:p>
    <w:p w14:paraId="04A9CA1C" w14:textId="1097C1CB"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overheating of components slowing down run time.</w:t>
      </w:r>
    </w:p>
    <w:p w14:paraId="28F236AE" w14:textId="4CC20299"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Initialization (Never used the same random seed is both good and bad)</w:t>
      </w:r>
    </w:p>
    <w:p w14:paraId="49EA91FB" w14:textId="1A59C608" w:rsidR="005021A4" w:rsidRP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Draw, could have restricted model performance on GPU.</w:t>
      </w:r>
    </w:p>
    <w:p w14:paraId="40181F31" w14:textId="77777777" w:rsidR="005021A4" w:rsidRDefault="005021A4" w:rsidP="46044DFE">
      <w:pPr>
        <w:spacing w:line="360" w:lineRule="auto"/>
        <w:ind w:left="360"/>
        <w:jc w:val="center"/>
        <w:rPr>
          <w:rFonts w:ascii="Times New Roman" w:eastAsia="Times New Roman" w:hAnsi="Times New Roman" w:cs="Times New Roman"/>
          <w:sz w:val="24"/>
          <w:szCs w:val="24"/>
        </w:rPr>
      </w:pPr>
    </w:p>
    <w:p w14:paraId="2C078E63" w14:textId="5EAD796C"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6DA117F4"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w:t>
      </w:r>
      <w:r w:rsidRPr="4522186A">
        <w:rPr>
          <w:rFonts w:ascii="Times New Roman" w:eastAsia="Times New Roman" w:hAnsi="Times New Roman" w:cs="Times New Roman"/>
          <w:sz w:val="24"/>
          <w:szCs w:val="24"/>
        </w:rPr>
        <w:lastRenderedPageBreak/>
        <w:t>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075D14D2" w:rsidR="00C10BCB" w:rsidRDefault="71E5D78C" w:rsidP="000E091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t>
      </w:r>
      <w:r w:rsidRPr="71E5D78C">
        <w:rPr>
          <w:rFonts w:ascii="Times New Roman" w:eastAsia="Times New Roman" w:hAnsi="Times New Roman" w:cs="Times New Roman"/>
          <w:sz w:val="24"/>
          <w:szCs w:val="24"/>
        </w:rPr>
        <w:lastRenderedPageBreak/>
        <w:t xml:space="preserve">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2A6FB3FD"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r w:rsidR="0008239F">
        <w:rPr>
          <w:rFonts w:ascii="Times New Roman" w:eastAsia="Times New Roman" w:hAnsi="Times New Roman" w:cs="Times New Roman"/>
          <w:sz w:val="24"/>
          <w:szCs w:val="24"/>
        </w:rPr>
        <w:t xml:space="preserve">ts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and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xml:space="preserve">. The MW-1D-CNN concatenates the outputs of varying kernel </w:t>
      </w:r>
      <w:r w:rsidRPr="68ABCD16">
        <w:rPr>
          <w:rFonts w:ascii="Times New Roman" w:eastAsia="Times New Roman" w:hAnsi="Times New Roman" w:cs="Times New Roman"/>
          <w:sz w:val="24"/>
          <w:szCs w:val="24"/>
        </w:rPr>
        <w:lastRenderedPageBreak/>
        <w:t>heights to better extract correlation between the packet features. In return the model’s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r w:rsidRPr="68ABCD16">
        <w:rPr>
          <w:rFonts w:ascii="Times New Roman" w:eastAsia="Times New Roman" w:hAnsi="Times New Roman" w:cs="Times New Roman"/>
          <w:sz w:val="24"/>
          <w:szCs w:val="24"/>
        </w:rPr>
        <w:t>s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is critical to capturing the varying dynamics of darknet packet flows [5].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out of 100 trials with respect to loss.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is reported using the </w:t>
      </w:r>
      <w:r w:rsidRPr="71E5D78C">
        <w:rPr>
          <w:rFonts w:ascii="Times New Roman" w:eastAsia="Times New Roman" w:hAnsi="Times New Roman" w:cs="Times New Roman"/>
          <w:i/>
          <w:iCs/>
          <w:sz w:val="24"/>
          <w:szCs w:val="24"/>
        </w:rPr>
        <w:t xml:space="preserve">Begin:Step:End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160BC151" w:rsidR="7295C13B" w:rsidRDefault="71E5D78C" w:rsidP="49DDE3C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lastRenderedPageBreak/>
        <w:t xml:space="preserve">The models after optimization will be run 50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71E5D78C">
        <w:rPr>
          <w:rFonts w:ascii="Times New Roman" w:eastAsia="Times New Roman" w:hAnsi="Times New Roman" w:cs="Times New Roman"/>
          <w:sz w:val="24"/>
          <w:szCs w:val="24"/>
        </w:rPr>
        <w:t xml:space="preserve"> number of packets, </w:t>
      </w:r>
      <w:r w:rsidR="00E432DA">
        <w:rPr>
          <w:rFonts w:ascii="Times New Roman" w:eastAsia="Times New Roman" w:hAnsi="Times New Roman" w:cs="Times New Roman"/>
          <w:sz w:val="24"/>
          <w:szCs w:val="24"/>
        </w:rPr>
        <w:t>limiting</w:t>
      </w:r>
      <w:r w:rsidRPr="71E5D78C">
        <w:rPr>
          <w:rFonts w:ascii="Times New Roman" w:eastAsia="Times New Roman" w:hAnsi="Times New Roman" w:cs="Times New Roman"/>
          <w:sz w:val="24"/>
          <w:szCs w:val="24"/>
        </w:rPr>
        <w:t xml:space="preserve"> the data used by the model and thus speeding up its training. </w:t>
      </w:r>
      <w:r w:rsidR="00E432DA">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Pr>
          <w:rFonts w:ascii="Times New Roman" w:eastAsia="Times New Roman" w:hAnsi="Times New Roman" w:cs="Times New Roman"/>
          <w:sz w:val="24"/>
          <w:szCs w:val="24"/>
        </w:rPr>
        <w:t xml:space="preserve"> number of packets needed to train and thus, the number of packets used for each model is listed in </w:t>
      </w:r>
      <w:r w:rsidR="00E432DA">
        <w:rPr>
          <w:rFonts w:ascii="Times New Roman" w:eastAsia="Times New Roman" w:hAnsi="Times New Roman" w:cs="Times New Roman"/>
          <w:i/>
          <w:sz w:val="24"/>
          <w:szCs w:val="24"/>
        </w:rPr>
        <w:t>Table 4</w:t>
      </w:r>
      <w:r w:rsidR="00E432DA">
        <w:rPr>
          <w:rFonts w:ascii="Times New Roman" w:eastAsia="Times New Roman" w:hAnsi="Times New Roman" w:cs="Times New Roman"/>
          <w:sz w:val="24"/>
          <w:szCs w:val="24"/>
        </w:rPr>
        <w:t xml:space="preserve">. </w:t>
      </w:r>
      <w:r w:rsidRPr="71E5D78C">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Pr>
          <w:rFonts w:ascii="Times New Roman" w:eastAsia="Times New Roman" w:hAnsi="Times New Roman" w:cs="Times New Roman"/>
          <w:sz w:val="24"/>
          <w:szCs w:val="24"/>
        </w:rPr>
        <w:t>fixed dataset</w:t>
      </w:r>
      <w:r w:rsidRPr="71E5D78C">
        <w:rPr>
          <w:rFonts w:ascii="Times New Roman" w:eastAsia="Times New Roman" w:hAnsi="Times New Roman" w:cs="Times New Roman"/>
          <w:sz w:val="24"/>
          <w:szCs w:val="24"/>
        </w:rPr>
        <w:t xml:space="preserve"> performance, 20-cross-fold validation will be run as the dataset is split randomly</w:t>
      </w:r>
      <w:r w:rsidR="00E432DA">
        <w:rPr>
          <w:rFonts w:ascii="Times New Roman" w:eastAsia="Times New Roman" w:hAnsi="Times New Roman" w:cs="Times New Roman"/>
          <w:sz w:val="24"/>
          <w:szCs w:val="24"/>
        </w:rPr>
        <w:t>, simulating real world performance</w:t>
      </w:r>
      <w:r w:rsidRPr="71E5D78C">
        <w:rPr>
          <w:rFonts w:ascii="Times New Roman" w:eastAsia="Times New Roman" w:hAnsi="Times New Roman" w:cs="Times New Roman"/>
          <w:sz w:val="24"/>
          <w:szCs w:val="24"/>
        </w:rPr>
        <w:t>. The general procedure for 20-cross-fold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Shuffle the dataset randomly</w:t>
      </w:r>
    </w:p>
    <w:p w14:paraId="240C3894" w14:textId="72BDB3DA" w:rsidR="7295C13B" w:rsidRDefault="2F5C870F" w:rsidP="2F5C870F">
      <w:pPr>
        <w:pStyle w:val="ListParagraph"/>
        <w:numPr>
          <w:ilvl w:val="0"/>
          <w:numId w:val="1"/>
        </w:numPr>
        <w:spacing w:line="360" w:lineRule="auto"/>
        <w:rPr>
          <w:rFonts w:eastAsiaTheme="minorEastAsia"/>
          <w:sz w:val="24"/>
          <w:szCs w:val="24"/>
        </w:rPr>
      </w:pPr>
      <w:r w:rsidRPr="2F5C870F">
        <w:rPr>
          <w:rFonts w:ascii="Times New Roman" w:eastAsia="Times New Roman" w:hAnsi="Times New Roman" w:cs="Times New Roman"/>
          <w:sz w:val="24"/>
          <w:szCs w:val="24"/>
        </w:rPr>
        <w:t>Split the dataset into 20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40C44006" w:rsidR="7295C13B" w:rsidRDefault="09112657" w:rsidP="09112657">
      <w:pPr>
        <w:pStyle w:val="ListParagraph"/>
        <w:numPr>
          <w:ilvl w:val="1"/>
          <w:numId w:val="1"/>
        </w:numPr>
        <w:spacing w:line="360" w:lineRule="auto"/>
        <w:rPr>
          <w:rFonts w:eastAsiaTheme="minorEastAsia"/>
          <w:sz w:val="24"/>
          <w:szCs w:val="24"/>
        </w:rPr>
      </w:pPr>
      <w:r w:rsidRPr="09112657">
        <w:rPr>
          <w:rFonts w:ascii="Times New Roman" w:eastAsia="Times New Roman" w:hAnsi="Times New Roman" w:cs="Times New Roman"/>
          <w:sz w:val="24"/>
          <w:szCs w:val="24"/>
        </w:rPr>
        <w:t>Take one group as test data (held-out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51FF9B39" w14:textId="7969C1C6" w:rsidR="7295C13B" w:rsidRDefault="09112657" w:rsidP="09112657">
      <w:pPr>
        <w:pStyle w:val="ListParagraph"/>
        <w:numPr>
          <w:ilvl w:val="0"/>
          <w:numId w:val="1"/>
        </w:numPr>
        <w:spacing w:line="360" w:lineRule="auto"/>
        <w:rPr>
          <w:sz w:val="24"/>
          <w:szCs w:val="24"/>
        </w:rPr>
      </w:pPr>
      <w:r w:rsidRPr="09112657">
        <w:rPr>
          <w:rFonts w:ascii="Times New Roman" w:eastAsia="Times New Roman" w:hAnsi="Times New Roman" w:cs="Times New Roman"/>
          <w:sz w:val="24"/>
          <w:szCs w:val="24"/>
        </w:rPr>
        <w:t>Summarize the skill of the model using the evaluation score of the held-out group.</w:t>
      </w:r>
    </w:p>
    <w:p w14:paraId="0DDE9CAE" w14:textId="41811572" w:rsidR="7295C13B" w:rsidRDefault="09112657" w:rsidP="49DDE3CD">
      <w:pPr>
        <w:spacing w:line="360" w:lineRule="auto"/>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E432DA"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With the optimized hyperparameters, train the models with the test dataset</w:t>
      </w:r>
      <w:r w:rsidR="00E432DA">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740F31A4">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packets per device </w:t>
      </w:r>
      <w:r w:rsidRPr="740F31A4">
        <w:rPr>
          <w:rFonts w:ascii="Times New Roman" w:eastAsia="Times New Roman" w:hAnsi="Times New Roman" w:cs="Times New Roman"/>
          <w:sz w:val="24"/>
          <w:szCs w:val="24"/>
        </w:rPr>
        <w:t>and evaluate their performance using the test dataset.</w:t>
      </w:r>
    </w:p>
    <w:p w14:paraId="51995279" w14:textId="718EE144" w:rsidR="00E432DA" w:rsidRPr="00E432DA" w:rsidRDefault="00E432DA" w:rsidP="6DBD3CD9">
      <w:pPr>
        <w:pStyle w:val="ListParagraph"/>
        <w:numPr>
          <w:ilvl w:val="1"/>
          <w:numId w:val="3"/>
        </w:numPr>
        <w:spacing w:line="360" w:lineRule="auto"/>
        <w:rPr>
          <w:rFonts w:eastAsiaTheme="minorEastAsia"/>
          <w:sz w:val="24"/>
          <w:szCs w:val="24"/>
        </w:rPr>
      </w:pPr>
      <w:r w:rsidRPr="6DBD3CD9">
        <w:rPr>
          <w:rFonts w:ascii="Times New Roman" w:eastAsiaTheme="minorEastAsia" w:hAnsi="Times New Roman" w:cs="Times New Roman"/>
          <w:sz w:val="24"/>
          <w:szCs w:val="24"/>
        </w:rPr>
        <w:t xml:space="preserve">This is performed 50 times for each </w:t>
      </w:r>
      <m:oMath>
        <m:r>
          <w:rPr>
            <w:rFonts w:ascii="Cambria Math" w:eastAsiaTheme="minorEastAsia" w:hAnsi="Cambria Math" w:cs="Times New Roman"/>
            <w:sz w:val="24"/>
            <w:szCs w:val="24"/>
          </w:rPr>
          <m:t>n</m:t>
        </m:r>
      </m:oMath>
      <w:r w:rsidRPr="6DBD3CD9">
        <w:rPr>
          <w:rFonts w:ascii="Times New Roman" w:eastAsiaTheme="minorEastAsia" w:hAnsi="Times New Roman" w:cs="Times New Roman"/>
          <w:sz w:val="24"/>
          <w:szCs w:val="24"/>
        </w:rPr>
        <w:t xml:space="preserve"> value used.</w:t>
      </w:r>
    </w:p>
    <w:p w14:paraId="5AD1946B" w14:textId="3244A202" w:rsidR="6DBD3CD9" w:rsidRDefault="000C6945" w:rsidP="6DBD3CD9">
      <w:pPr>
        <w:pStyle w:val="ListParagraph"/>
        <w:numPr>
          <w:ilvl w:val="1"/>
          <w:numId w:val="3"/>
        </w:numPr>
        <w:spacing w:line="360" w:lineRule="auto"/>
        <w:rPr>
          <w:sz w:val="24"/>
          <w:szCs w:val="24"/>
        </w:rPr>
      </w:pPr>
      <m:oMath>
        <m:r>
          <m:rPr>
            <m:sty m:val="bi"/>
          </m:rPr>
          <w:rPr>
            <w:rFonts w:ascii="Cambria Math" w:hAnsi="Cambria Math"/>
            <w:sz w:val="24"/>
            <w:szCs w:val="24"/>
          </w:rPr>
          <w:lastRenderedPageBreak/>
          <m:t>n</m:t>
        </m:r>
        <m:r>
          <w:rPr>
            <w:rFonts w:ascii="Cambria Math" w:hAnsi="Cambria Math"/>
            <w:sz w:val="24"/>
            <w:szCs w:val="24"/>
          </w:rPr>
          <m:t>=[200, 210, 230, 250, 270, 290, 298]</m:t>
        </m:r>
      </m:oMath>
    </w:p>
    <w:p w14:paraId="1164D99A" w14:textId="3D6E91DA" w:rsidR="00E432DA" w:rsidRDefault="00E432DA" w:rsidP="00E432DA">
      <w:pPr>
        <w:pStyle w:val="ListParagraph"/>
        <w:numPr>
          <w:ilvl w:val="0"/>
          <w:numId w:val="3"/>
        </w:numPr>
        <w:spacing w:line="360" w:lineRule="auto"/>
        <w:rPr>
          <w:rFonts w:eastAsiaTheme="minorEastAsia"/>
          <w:sz w:val="24"/>
          <w:szCs w:val="24"/>
        </w:rPr>
      </w:pPr>
      <w:r>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Default="740F31A4" w:rsidP="00E432DA">
      <w:pPr>
        <w:pStyle w:val="ListParagraph"/>
        <w:numPr>
          <w:ilvl w:val="0"/>
          <w:numId w:val="3"/>
        </w:numPr>
        <w:spacing w:line="360" w:lineRule="auto"/>
        <w:rPr>
          <w:rFonts w:ascii="Times New Roman" w:eastAsia="Times New Roman" w:hAnsi="Times New Roman" w:cs="Times New Roman"/>
          <w:sz w:val="24"/>
          <w:szCs w:val="24"/>
        </w:rPr>
      </w:pPr>
      <w:r w:rsidRPr="740F31A4">
        <w:rPr>
          <w:rFonts w:ascii="Times New Roman" w:eastAsia="Times New Roman" w:hAnsi="Times New Roman" w:cs="Times New Roman"/>
          <w:sz w:val="24"/>
          <w:szCs w:val="24"/>
        </w:rPr>
        <w:t>Collect and evaluate differences between the metrics, performanc</w:t>
      </w:r>
      <w:r w:rsidR="00E432DA">
        <w:rPr>
          <w:rFonts w:ascii="Times New Roman" w:eastAsia="Times New Roman" w:hAnsi="Times New Roman" w:cs="Times New Roman"/>
          <w:sz w:val="24"/>
          <w:szCs w:val="24"/>
        </w:rPr>
        <w:t>e, and time cost of the models.</w:t>
      </w:r>
    </w:p>
    <w:p w14:paraId="10029AFF" w14:textId="45C0B470" w:rsidR="00E432DA" w:rsidRDefault="00E432DA" w:rsidP="00E432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54BDF4FC" w14:textId="4D435C1E" w:rsidR="003D576E" w:rsidRDefault="001F23E9" w:rsidP="000C694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of the three models were optimized using 100 trials on a specified search space and determined hyperparameters are shown in </w:t>
      </w:r>
      <w:r w:rsidR="000C6945">
        <w:rPr>
          <w:rFonts w:ascii="Times New Roman" w:eastAsia="Times New Roman" w:hAnsi="Times New Roman" w:cs="Times New Roman"/>
          <w:i/>
          <w:iCs/>
          <w:sz w:val="24"/>
          <w:szCs w:val="24"/>
        </w:rPr>
        <w:t>T</w:t>
      </w:r>
      <w:r w:rsidRPr="1E004F8A">
        <w:rPr>
          <w:rFonts w:ascii="Times New Roman" w:eastAsia="Times New Roman" w:hAnsi="Times New Roman" w:cs="Times New Roman"/>
          <w:i/>
          <w:iCs/>
          <w:sz w:val="24"/>
          <w:szCs w:val="24"/>
        </w:rPr>
        <w:t>able 1</w:t>
      </w:r>
      <w:r w:rsidRPr="1E004F8A">
        <w:rPr>
          <w:rFonts w:ascii="Times New Roman" w:eastAsia="Times New Roman" w:hAnsi="Times New Roman" w:cs="Times New Roman"/>
          <w:sz w:val="24"/>
          <w:szCs w:val="24"/>
        </w:rPr>
        <w:t xml:space="preserve">. Statistics for the </w:t>
      </w:r>
      <w:r w:rsidR="003D576E">
        <w:rPr>
          <w:rFonts w:ascii="Times New Roman" w:eastAsia="Times New Roman" w:hAnsi="Times New Roman" w:cs="Times New Roman"/>
          <w:sz w:val="24"/>
          <w:szCs w:val="24"/>
        </w:rPr>
        <w:t xml:space="preserve">optimized </w:t>
      </w:r>
      <w:r w:rsidRPr="1E004F8A">
        <w:rPr>
          <w:rFonts w:ascii="Times New Roman" w:eastAsia="Times New Roman" w:hAnsi="Times New Roman" w:cs="Times New Roman"/>
          <w:sz w:val="24"/>
          <w:szCs w:val="24"/>
        </w:rPr>
        <w:t xml:space="preserve">runs are shown in </w:t>
      </w:r>
      <w:r w:rsidR="000C6945">
        <w:rPr>
          <w:rFonts w:ascii="Times New Roman" w:eastAsia="Times New Roman" w:hAnsi="Times New Roman" w:cs="Times New Roman"/>
          <w:i/>
          <w:iCs/>
          <w:sz w:val="24"/>
          <w:szCs w:val="24"/>
        </w:rPr>
        <w:t>T</w:t>
      </w:r>
      <w:r w:rsidRPr="1E004F8A">
        <w:rPr>
          <w:rFonts w:ascii="Times New Roman" w:eastAsia="Times New Roman" w:hAnsi="Times New Roman" w:cs="Times New Roman"/>
          <w:i/>
          <w:iCs/>
          <w:sz w:val="24"/>
          <w:szCs w:val="24"/>
        </w:rPr>
        <w:t>ables 2</w:t>
      </w:r>
      <w:r w:rsidRPr="1E004F8A">
        <w:rPr>
          <w:rFonts w:ascii="Times New Roman" w:eastAsia="Times New Roman" w:hAnsi="Times New Roman" w:cs="Times New Roman"/>
          <w:sz w:val="24"/>
          <w:szCs w:val="24"/>
        </w:rPr>
        <w:t xml:space="preserve"> and </w:t>
      </w:r>
      <w:r w:rsidRPr="1E004F8A">
        <w:rPr>
          <w:rFonts w:ascii="Times New Roman" w:eastAsia="Times New Roman" w:hAnsi="Times New Roman" w:cs="Times New Roman"/>
          <w:i/>
          <w:iCs/>
          <w:sz w:val="24"/>
          <w:szCs w:val="24"/>
        </w:rPr>
        <w:t>3</w:t>
      </w:r>
      <w:r w:rsidRPr="1E004F8A">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Data from the 20 K cross fold validation runs is displayed in </w:t>
      </w:r>
      <w:r w:rsidR="003D576E">
        <w:rPr>
          <w:rFonts w:ascii="Times New Roman" w:eastAsia="Times New Roman" w:hAnsi="Times New Roman" w:cs="Times New Roman"/>
          <w:i/>
          <w:sz w:val="24"/>
          <w:szCs w:val="24"/>
        </w:rPr>
        <w:t>Table 4</w:t>
      </w:r>
      <w:r w:rsidR="003D576E">
        <w:rPr>
          <w:rFonts w:ascii="Times New Roman" w:eastAsia="Times New Roman" w:hAnsi="Times New Roman" w:cs="Times New Roman"/>
          <w:sz w:val="24"/>
          <w:szCs w:val="24"/>
        </w:rPr>
        <w:t>.</w:t>
      </w:r>
      <w:r w:rsidR="003D576E">
        <w:rPr>
          <w:rFonts w:ascii="Times New Roman" w:eastAsia="Times New Roman" w:hAnsi="Times New Roman" w:cs="Times New Roman"/>
          <w:i/>
          <w:sz w:val="24"/>
          <w:szCs w:val="24"/>
        </w:rPr>
        <w:t xml:space="preserve"> Figures 1-</w:t>
      </w:r>
      <w:r w:rsidR="003D576E" w:rsidRPr="003D576E">
        <w:rPr>
          <w:rFonts w:ascii="Times New Roman" w:eastAsia="Times New Roman" w:hAnsi="Times New Roman" w:cs="Times New Roman"/>
          <w:i/>
          <w:sz w:val="24"/>
          <w:szCs w:val="24"/>
        </w:rPr>
        <w:t>12</w:t>
      </w:r>
      <w:r w:rsidR="003D576E">
        <w:rPr>
          <w:rFonts w:ascii="Times New Roman" w:eastAsia="Times New Roman" w:hAnsi="Times New Roman" w:cs="Times New Roman"/>
          <w:i/>
          <w:sz w:val="24"/>
          <w:szCs w:val="24"/>
        </w:rPr>
        <w:t xml:space="preserve"> </w:t>
      </w:r>
      <w:r w:rsidR="003D576E" w:rsidRPr="003D576E">
        <w:rPr>
          <w:rFonts w:ascii="Times New Roman" w:eastAsia="Times New Roman" w:hAnsi="Times New Roman" w:cs="Times New Roman"/>
          <w:sz w:val="24"/>
          <w:szCs w:val="24"/>
        </w:rPr>
        <w:t>demonstrate</w:t>
      </w:r>
      <w:r w:rsidR="003D576E">
        <w:rPr>
          <w:rFonts w:ascii="Times New Roman" w:eastAsia="Times New Roman" w:hAnsi="Times New Roman" w:cs="Times New Roman"/>
          <w:sz w:val="24"/>
          <w:szCs w:val="24"/>
        </w:rPr>
        <w:t xml:space="preserve"> the ROC and Precision-Recall curves of each model  </w:t>
      </w:r>
    </w:p>
    <w:p w14:paraId="3421A6CA" w14:textId="7B515707" w:rsidR="003D576E" w:rsidRPr="003D576E" w:rsidRDefault="003D576E" w:rsidP="000C694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Run-Time</w:t>
      </w:r>
    </w:p>
    <w:p w14:paraId="68951D76" w14:textId="6FE262E4" w:rsidR="003D576E" w:rsidRDefault="001F23E9" w:rsidP="003D576E">
      <w:pPr>
        <w:spacing w:line="360" w:lineRule="auto"/>
        <w:ind w:firstLine="720"/>
        <w:rPr>
          <w:rFonts w:ascii="Times New Roman" w:eastAsia="Times New Roman" w:hAnsi="Times New Roman" w:cs="Times New Roman"/>
          <w:sz w:val="24"/>
          <w:szCs w:val="24"/>
        </w:rPr>
      </w:pPr>
      <w:r w:rsidRPr="1E004F8A">
        <w:rPr>
          <w:rFonts w:ascii="Times New Roman" w:eastAsia="Times New Roman" w:hAnsi="Times New Roman" w:cs="Times New Roman"/>
          <w:sz w:val="24"/>
          <w:szCs w:val="24"/>
        </w:rPr>
        <w:t xml:space="preserve">Most prominent is the difference in the time to optimize, with the MW-1D-CNN taking 15 hours longer than the 2D-CNN and 16 hours longer than the 1D-CNN. </w:t>
      </w:r>
      <w:r w:rsidR="000C6945">
        <w:rPr>
          <w:rFonts w:ascii="Times New Roman" w:eastAsia="Times New Roman" w:hAnsi="Times New Roman" w:cs="Times New Roman"/>
          <w:sz w:val="24"/>
          <w:szCs w:val="24"/>
        </w:rPr>
        <w:t>This difference in run time is expected due to the complexity of the models.</w:t>
      </w:r>
      <w:r w:rsidR="001F7D6B">
        <w:rPr>
          <w:rFonts w:ascii="Times New Roman" w:eastAsia="Times New Roman" w:hAnsi="Times New Roman" w:cs="Times New Roman"/>
          <w:sz w:val="24"/>
          <w:szCs w:val="24"/>
        </w:rPr>
        <w:t xml:space="preserve"> As all models used have the same linear layers applied after the convolutional output, the difference herein lies in the convolutional layers. The maximum convolutional layers of the sequential models is limited to 4 layers with one convolutional operation per layer while the Multi Window Model while only having 1 convolutional layer has at least 40 convolutional operations running parallel to each other significantly increasing the run time</w:t>
      </w:r>
      <w:r w:rsidR="008C4076">
        <w:rPr>
          <w:rFonts w:ascii="Times New Roman" w:eastAsia="Times New Roman" w:hAnsi="Times New Roman" w:cs="Times New Roman"/>
          <w:sz w:val="24"/>
          <w:szCs w:val="24"/>
        </w:rPr>
        <w:t xml:space="preserve"> (</w:t>
      </w:r>
      <w:r w:rsidR="008C4076">
        <w:rPr>
          <w:rFonts w:ascii="Times New Roman" w:eastAsia="Times New Roman" w:hAnsi="Times New Roman" w:cs="Times New Roman"/>
          <w:i/>
          <w:sz w:val="24"/>
          <w:szCs w:val="24"/>
        </w:rPr>
        <w:t>Insert T Test Result Here</w:t>
      </w:r>
      <w:r w:rsidR="008C4076">
        <w:rPr>
          <w:rFonts w:ascii="Times New Roman" w:eastAsia="Times New Roman" w:hAnsi="Times New Roman" w:cs="Times New Roman"/>
          <w:sz w:val="24"/>
          <w:szCs w:val="24"/>
        </w:rPr>
        <w:t>)</w:t>
      </w:r>
      <w:r w:rsidR="001F7D6B">
        <w:rPr>
          <w:rFonts w:ascii="Times New Roman" w:eastAsia="Times New Roman" w:hAnsi="Times New Roman" w:cs="Times New Roman"/>
          <w:sz w:val="24"/>
          <w:szCs w:val="24"/>
        </w:rPr>
        <w:t>.</w:t>
      </w:r>
      <w:r w:rsidR="008C4076">
        <w:rPr>
          <w:rFonts w:ascii="Times New Roman" w:eastAsia="Times New Roman" w:hAnsi="Times New Roman" w:cs="Times New Roman"/>
          <w:sz w:val="24"/>
          <w:szCs w:val="24"/>
        </w:rPr>
        <w:t xml:space="preserve"> </w:t>
      </w:r>
    </w:p>
    <w:p w14:paraId="5AF8AC61" w14:textId="4AC529FE" w:rsidR="003D576E" w:rsidRPr="003D576E" w:rsidRDefault="003D576E" w:rsidP="003D57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Model Performance</w:t>
      </w:r>
    </w:p>
    <w:p w14:paraId="23003E7E" w14:textId="39F7F174" w:rsidR="740F31A4" w:rsidRDefault="008C4076" w:rsidP="003D57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is much more complex than the sequential 1D Convolutional model, the sequential 1D model seemingly performs just as well in not only the optimized runs, but in the 20 k cross fold tests and data restriction tests (</w:t>
      </w:r>
      <w:r>
        <w:rPr>
          <w:rFonts w:ascii="Times New Roman" w:eastAsia="Times New Roman" w:hAnsi="Times New Roman" w:cs="Times New Roman"/>
          <w:i/>
          <w:sz w:val="24"/>
          <w:szCs w:val="24"/>
        </w:rPr>
        <w:t>Insert T Test Result Here</w:t>
      </w:r>
      <w:r>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This could suggest that the 1D kernels used in both models effectively capture the dynamics of the IoT devices and can confidently discriminate them from non-IoT devices. Compared to the 2D model, both of the 1D based models outperform in classification of IoT devices and discrimination against non-IoT devices (</w:t>
      </w:r>
      <w:r w:rsidR="00276B9A">
        <w:rPr>
          <w:rFonts w:ascii="Times New Roman" w:eastAsia="Times New Roman" w:hAnsi="Times New Roman" w:cs="Times New Roman"/>
          <w:i/>
          <w:sz w:val="24"/>
          <w:szCs w:val="24"/>
        </w:rPr>
        <w:t>Insert Both T Tests Here and ANOVA</w:t>
      </w:r>
      <w:r w:rsidR="00276B9A">
        <w:rPr>
          <w:rFonts w:ascii="Times New Roman" w:eastAsia="Times New Roman" w:hAnsi="Times New Roman" w:cs="Times New Roman"/>
          <w:sz w:val="24"/>
          <w:szCs w:val="24"/>
        </w:rPr>
        <w:t xml:space="preserve">). This result correlates with the differences </w:t>
      </w:r>
      <w:r w:rsidR="00A501E9">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276B9A">
        <w:rPr>
          <w:rFonts w:ascii="Times New Roman" w:eastAsia="Times New Roman" w:hAnsi="Times New Roman" w:cs="Times New Roman"/>
          <w:sz w:val="24"/>
          <w:szCs w:val="24"/>
        </w:rPr>
        <w:t xml:space="preserve"> between the optimized models, suggesting the</w:t>
      </w:r>
      <w:r w:rsidR="00A501E9">
        <w:rPr>
          <w:rFonts w:ascii="Times New Roman" w:eastAsia="Times New Roman" w:hAnsi="Times New Roman" w:cs="Times New Roman"/>
          <w:sz w:val="24"/>
          <w:szCs w:val="24"/>
        </w:rPr>
        <w:t xml:space="preserve"> 2D architecture falters at both discriminating against non-IoT </w:t>
      </w:r>
      <w:r w:rsidR="00A501E9">
        <w:rPr>
          <w:rFonts w:ascii="Times New Roman" w:eastAsia="Times New Roman" w:hAnsi="Times New Roman" w:cs="Times New Roman"/>
          <w:sz w:val="24"/>
          <w:szCs w:val="24"/>
        </w:rPr>
        <w:lastRenderedPageBreak/>
        <w:t>devices (more false negatives) and classifying IoT devices (less true positives). The higher loss measure across all packet lengths tested implies that the CNN-2D yields the most deviation between the predicted and actual result</w:t>
      </w:r>
      <w:r w:rsidR="003D576E">
        <w:rPr>
          <w:rFonts w:ascii="Times New Roman" w:eastAsia="Times New Roman" w:hAnsi="Times New Roman" w:cs="Times New Roman"/>
          <w:sz w:val="24"/>
          <w:szCs w:val="24"/>
        </w:rPr>
        <w:t xml:space="preserve"> (</w:t>
      </w:r>
      <w:r w:rsidR="003D576E">
        <w:rPr>
          <w:rFonts w:ascii="Times New Roman" w:eastAsia="Times New Roman" w:hAnsi="Times New Roman" w:cs="Times New Roman"/>
          <w:i/>
          <w:sz w:val="24"/>
          <w:szCs w:val="24"/>
        </w:rPr>
        <w:t>insert means here</w:t>
      </w:r>
      <w:r w:rsidR="003D576E">
        <w:rPr>
          <w:rFonts w:ascii="Times New Roman" w:eastAsia="Times New Roman" w:hAnsi="Times New Roman" w:cs="Times New Roman"/>
          <w:sz w:val="24"/>
          <w:szCs w:val="24"/>
        </w:rPr>
        <w:t>) and is further supported by the lowest accuracy across all tests run (</w:t>
      </w:r>
      <w:r w:rsidR="003D576E">
        <w:rPr>
          <w:rFonts w:ascii="Times New Roman" w:eastAsia="Times New Roman" w:hAnsi="Times New Roman" w:cs="Times New Roman"/>
          <w:i/>
          <w:sz w:val="24"/>
          <w:szCs w:val="24"/>
        </w:rPr>
        <w:t>insert a bunch of means here and T-Test supporting this</w:t>
      </w:r>
      <w:r w:rsidR="003D576E">
        <w:rPr>
          <w:rFonts w:ascii="Times New Roman" w:eastAsia="Times New Roman" w:hAnsi="Times New Roman" w:cs="Times New Roman"/>
          <w:sz w:val="24"/>
          <w:szCs w:val="24"/>
        </w:rPr>
        <w:t>)</w:t>
      </w:r>
      <w:r w:rsidR="00A501E9">
        <w:rPr>
          <w:rFonts w:ascii="Times New Roman" w:eastAsia="Times New Roman" w:hAnsi="Times New Roman" w:cs="Times New Roman"/>
          <w:sz w:val="24"/>
          <w:szCs w:val="24"/>
        </w:rPr>
        <w:t xml:space="preserve"> </w:t>
      </w:r>
    </w:p>
    <w:p w14:paraId="77F6B50C" w14:textId="5F561970" w:rsidR="005021A4" w:rsidRDefault="005021A4" w:rsidP="005021A4">
      <w:pPr>
        <w:spacing w:line="360" w:lineRule="auto"/>
      </w:pPr>
      <w:r>
        <w:rPr>
          <w:rFonts w:ascii="Times New Roman" w:eastAsia="Times New Roman" w:hAnsi="Times New Roman" w:cs="Times New Roman"/>
          <w:i/>
          <w:sz w:val="24"/>
          <w:szCs w:val="24"/>
        </w:rPr>
        <w:t>Packet Restrictions</w:t>
      </w:r>
    </w:p>
    <w:tbl>
      <w:tblPr>
        <w:tblStyle w:val="PlainTable3"/>
        <w:tblW w:w="9350" w:type="dxa"/>
        <w:tblLook w:val="0420" w:firstRow="1" w:lastRow="0" w:firstColumn="0" w:lastColumn="0" w:noHBand="0" w:noVBand="1"/>
      </w:tblPr>
      <w:tblGrid>
        <w:gridCol w:w="2235"/>
        <w:gridCol w:w="2250"/>
        <w:gridCol w:w="1395"/>
        <w:gridCol w:w="1607"/>
        <w:gridCol w:w="1863"/>
      </w:tblGrid>
      <w:tr w:rsidR="00A948A9" w14:paraId="1A82129A" w14:textId="77777777" w:rsidTr="09112657">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2C158FBA" w14:textId="7ACCE10C" w:rsidR="00D04E28" w:rsidRPr="00D04E28" w:rsidRDefault="00D04E28" w:rsidP="00D04E28">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5237AEE2" w14:textId="193FAD36"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3D3CE58D" w14:textId="4022B03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643F16B5" w14:textId="280C00C2"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6356F857" w14:textId="5D816E8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D04E28" w14:paraId="6917261A"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0B104E21" w14:textId="17BBD157" w:rsidR="00D04E28" w:rsidRPr="00A948A9" w:rsidRDefault="00D04E28"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1F39A" w14:textId="55928F9A" w:rsidR="00D04E28" w:rsidRDefault="001A2C73"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93B037A" w14:textId="2B962F68"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680169C9" w14:textId="0377394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94437A3" w14:textId="51783A69" w:rsidR="00D04E28" w:rsidRDefault="00B8422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D04E28" w14:paraId="78CDE1FF" w14:textId="77777777" w:rsidTr="09112657">
        <w:tc>
          <w:tcPr>
            <w:tcW w:w="2235" w:type="dxa"/>
            <w:tcBorders>
              <w:left w:val="single" w:sz="4" w:space="0" w:color="auto"/>
              <w:right w:val="single" w:sz="4" w:space="0" w:color="auto"/>
            </w:tcBorders>
          </w:tcPr>
          <w:p w14:paraId="381DB4FF" w14:textId="41D11A3F"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of </w:t>
            </w:r>
            <w:r w:rsidRPr="00A948A9">
              <w:rPr>
                <w:rFonts w:ascii="Times New Roman" w:eastAsia="Times New Roman" w:hAnsi="Times New Roman" w:cs="Times New Roman"/>
                <w:iCs/>
                <w:sz w:val="24"/>
                <w:szCs w:val="24"/>
              </w:rPr>
              <w:t xml:space="preserve"> Kernels</w:t>
            </w:r>
          </w:p>
        </w:tc>
        <w:tc>
          <w:tcPr>
            <w:tcW w:w="2250" w:type="dxa"/>
            <w:tcBorders>
              <w:left w:val="single" w:sz="4" w:space="0" w:color="auto"/>
              <w:right w:val="single" w:sz="4" w:space="0" w:color="auto"/>
            </w:tcBorders>
          </w:tcPr>
          <w:p w14:paraId="66B576A6" w14:textId="5BC953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5A959A3E" w14:textId="6FE327CF"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84B117E" w14:textId="2E7281A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32EAE7DD" w14:textId="22231CC6"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D04E28" w14:paraId="1081CB6D"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0D63F63D" w14:textId="4EAFBF2A"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4EEA4CB7" w14:textId="7B8F706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(2,2),(3,3)</w:t>
            </w:r>
          </w:p>
        </w:tc>
        <w:tc>
          <w:tcPr>
            <w:tcW w:w="1395" w:type="dxa"/>
            <w:tcBorders>
              <w:left w:val="single" w:sz="4" w:space="0" w:color="auto"/>
              <w:right w:val="single" w:sz="4" w:space="0" w:color="auto"/>
            </w:tcBorders>
          </w:tcPr>
          <w:p w14:paraId="0D8DD80F" w14:textId="30B497D7" w:rsidR="00D04E28" w:rsidRPr="00A40D08" w:rsidRDefault="004156C5" w:rsidP="007F5EDE">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15A6672E" w14:textId="558C975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2BD11E3D" w14:textId="277111F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169E91E2" w14:textId="77777777" w:rsidTr="09112657">
        <w:tc>
          <w:tcPr>
            <w:tcW w:w="2235" w:type="dxa"/>
            <w:tcBorders>
              <w:left w:val="single" w:sz="4" w:space="0" w:color="auto"/>
              <w:right w:val="single" w:sz="4" w:space="0" w:color="auto"/>
            </w:tcBorders>
          </w:tcPr>
          <w:p w14:paraId="5E65D017" w14:textId="0990223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Kernel Height</w:t>
            </w:r>
          </w:p>
        </w:tc>
        <w:tc>
          <w:tcPr>
            <w:tcW w:w="2250" w:type="dxa"/>
            <w:tcBorders>
              <w:left w:val="single" w:sz="4" w:space="0" w:color="auto"/>
              <w:right w:val="single" w:sz="4" w:space="0" w:color="auto"/>
            </w:tcBorders>
          </w:tcPr>
          <w:p w14:paraId="02ECE4BE" w14:textId="30BB3F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550FED17" w14:textId="26693879"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5F0781AB" w14:textId="69D62FE4"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E0666B2" w14:textId="510D2A38"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59271370"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C4F4F0F" w14:textId="0D075202"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6998E8FC" w14:textId="22F1479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2A2EF306" w14:textId="5B03F5BD"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662E0119" w14:textId="62568ABA"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0DED06B5" w14:textId="64C03972"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D04E28" w14:paraId="0E013C49" w14:textId="77777777" w:rsidTr="09112657">
        <w:tc>
          <w:tcPr>
            <w:tcW w:w="2235" w:type="dxa"/>
            <w:tcBorders>
              <w:left w:val="single" w:sz="4" w:space="0" w:color="auto"/>
              <w:right w:val="single" w:sz="4" w:space="0" w:color="auto"/>
            </w:tcBorders>
          </w:tcPr>
          <w:p w14:paraId="4B2186AE" w14:textId="0F529720"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03896A1" w14:textId="43BDBC8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sidR="0086243F">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75F77B06" w14:textId="148E866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32377B88" w14:textId="6F5ED54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58AEF0B" w14:textId="416431E5" w:rsidR="00D04E28" w:rsidRDefault="0086243F"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D04E28" w14:paraId="770A10A6"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0727457" w14:textId="45BC14C6"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21E613CF" w14:textId="4FE99527"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1292BCC0" w14:textId="370EB39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25FCF58" w14:textId="1B02601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50A22248" w14:textId="062D912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2E0677A1" w14:textId="77777777" w:rsidTr="09112657">
        <w:tc>
          <w:tcPr>
            <w:tcW w:w="2235" w:type="dxa"/>
            <w:tcBorders>
              <w:left w:val="single" w:sz="4" w:space="0" w:color="auto"/>
              <w:right w:val="single" w:sz="4" w:space="0" w:color="auto"/>
            </w:tcBorders>
          </w:tcPr>
          <w:p w14:paraId="582DB11B" w14:textId="366064F7"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6BF03BF0" w14:textId="23F35AD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U(0.1,0.3)</w:t>
            </w:r>
          </w:p>
        </w:tc>
        <w:tc>
          <w:tcPr>
            <w:tcW w:w="1395" w:type="dxa"/>
            <w:tcBorders>
              <w:left w:val="single" w:sz="4" w:space="0" w:color="auto"/>
              <w:right w:val="single" w:sz="4" w:space="0" w:color="auto"/>
            </w:tcBorders>
          </w:tcPr>
          <w:p w14:paraId="7A384BF0" w14:textId="01475A93"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5CC629CD" w14:textId="784DAA96"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393E81CD" w14:textId="39E921AB"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D04E28" w14:paraId="57743834"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49283361" w14:textId="5FEBD10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2647EC8D" w14:textId="4855AB8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304AAEAC" w14:textId="2E7CF53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3C1BC0F8" w14:textId="643240A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0FC6C4AF" w14:textId="67804A41"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D04E28" w14:paraId="28D1C23E" w14:textId="77777777" w:rsidTr="09112657">
        <w:tc>
          <w:tcPr>
            <w:tcW w:w="2235" w:type="dxa"/>
            <w:tcBorders>
              <w:left w:val="single" w:sz="4" w:space="0" w:color="auto"/>
              <w:right w:val="single" w:sz="4" w:space="0" w:color="auto"/>
            </w:tcBorders>
          </w:tcPr>
          <w:p w14:paraId="209CF96F" w14:textId="3AF88038"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4119E94C" w14:textId="3C1F27C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U(0.0009, 0.00225)</w:t>
            </w:r>
          </w:p>
        </w:tc>
        <w:tc>
          <w:tcPr>
            <w:tcW w:w="1395" w:type="dxa"/>
            <w:tcBorders>
              <w:left w:val="single" w:sz="4" w:space="0" w:color="auto"/>
              <w:right w:val="single" w:sz="4" w:space="0" w:color="auto"/>
            </w:tcBorders>
          </w:tcPr>
          <w:p w14:paraId="1A17D783" w14:textId="566CD542" w:rsidR="00D04E28" w:rsidRDefault="00323658" w:rsidP="007F5EDE">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FB37A55" w14:textId="4753F315"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4368DC21" w14:textId="5013F6D2" w:rsidR="00D04E28" w:rsidRDefault="008B2EF4"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D04E28" w14:paraId="5312916B"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12159FB7" w14:textId="3984F6BE"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CNN Layers</w:t>
            </w:r>
          </w:p>
        </w:tc>
        <w:tc>
          <w:tcPr>
            <w:tcW w:w="2250" w:type="dxa"/>
            <w:tcBorders>
              <w:left w:val="single" w:sz="4" w:space="0" w:color="auto"/>
              <w:bottom w:val="single" w:sz="4" w:space="0" w:color="auto"/>
              <w:right w:val="single" w:sz="4" w:space="0" w:color="auto"/>
            </w:tcBorders>
          </w:tcPr>
          <w:p w14:paraId="629CE521" w14:textId="58A1211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380EFEED" w14:textId="09098EB7" w:rsidR="00D04E28" w:rsidRDefault="003255A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32569F11" w14:textId="795CA22F"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40212844" w14:textId="785ACC59"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bl>
    <w:p w14:paraId="696D470C" w14:textId="4BE86543" w:rsidR="000E091D" w:rsidRDefault="000E091D" w:rsidP="000E091D">
      <w:pPr>
        <w:spacing w:line="360" w:lineRule="auto"/>
        <w:rPr>
          <w:rFonts w:ascii="Times New Roman" w:eastAsia="Times New Roman" w:hAnsi="Times New Roman" w:cs="Times New Roman"/>
          <w:iCs/>
          <w:sz w:val="24"/>
          <w:szCs w:val="24"/>
        </w:rPr>
      </w:pPr>
    </w:p>
    <w:p w14:paraId="2D81AA76" w14:textId="03C7C922" w:rsidR="00DC1624" w:rsidRDefault="00DC1624" w:rsidP="00DC1624">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w:t>
      </w:r>
      <w:r w:rsidR="00970477">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E84E66" w14:paraId="0A8A885F" w14:textId="7582FA0F" w:rsidTr="00E8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6E7C4461" w14:textId="4F2907C6" w:rsidR="00E84E66" w:rsidRDefault="00E84E66" w:rsidP="00327BD7">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0583473" w14:textId="4B7363E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42E0F951" w14:textId="4651005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BC97496" w14:textId="533CB967"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3CC0030B" w14:textId="01F78C2A" w:rsidR="00E84E66" w:rsidRDefault="003B7C47"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E84E66" w14:paraId="2276FF70" w14:textId="77E08F22"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7F9E4ADF" w14:textId="13A8F0B8"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76AB4D36" w14:textId="0E664110"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24BE08BB" w14:textId="1EB33B2B"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r w:rsidR="00B62957">
              <w:rPr>
                <w:rFonts w:ascii="Times New Roman" w:hAnsi="Times New Roman" w:cs="Times New Roman"/>
                <w:sz w:val="24"/>
                <w:szCs w:val="24"/>
              </w:rPr>
              <w:t>6</w:t>
            </w:r>
          </w:p>
        </w:tc>
        <w:tc>
          <w:tcPr>
            <w:tcW w:w="2080" w:type="dxa"/>
            <w:tcBorders>
              <w:left w:val="single" w:sz="4" w:space="0" w:color="auto"/>
              <w:right w:val="single" w:sz="4" w:space="0" w:color="auto"/>
            </w:tcBorders>
          </w:tcPr>
          <w:p w14:paraId="2961A801" w14:textId="22184719"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7CDFFE83" w14:textId="4D32C4C3"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E84E66" w14:paraId="60304018" w14:textId="2E092BDB" w:rsidTr="00E84E66">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4A3233B1" w14:textId="3769ADAD"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02F5FC80" w14:textId="6F7BE99B" w:rsidR="00E84E66" w:rsidRPr="00D545D6" w:rsidRDefault="00BD6686"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1E45CE5" w14:textId="0B2D5D22"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20CC7EFC" w14:textId="467A0EA5"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72B3">
              <w:rPr>
                <w:rFonts w:ascii="Times New Roman" w:hAnsi="Times New Roman" w:cs="Times New Roman"/>
                <w:sz w:val="24"/>
                <w:szCs w:val="24"/>
              </w:rPr>
              <w:t>.895</w:t>
            </w:r>
          </w:p>
        </w:tc>
        <w:tc>
          <w:tcPr>
            <w:tcW w:w="1595" w:type="dxa"/>
            <w:tcBorders>
              <w:left w:val="single" w:sz="4" w:space="0" w:color="auto"/>
              <w:right w:val="single" w:sz="4" w:space="0" w:color="auto"/>
            </w:tcBorders>
          </w:tcPr>
          <w:p w14:paraId="30E43784" w14:textId="2F8D5BE1" w:rsidR="00E84E66" w:rsidRPr="00D545D6" w:rsidRDefault="008472B3"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E84E66" w14:paraId="6F4992B9" w14:textId="7FB56C7E"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3617BB8D" w14:textId="34DCE6CC"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782DA1A" w14:textId="3B8CF78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01F5F509" w14:textId="527D83E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53C608B9" w14:textId="267614E5" w:rsidR="00E84E66" w:rsidRPr="00D545D6" w:rsidRDefault="00CD0608"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r w:rsidR="000939BF">
              <w:rPr>
                <w:rFonts w:ascii="Times New Roman" w:hAnsi="Times New Roman" w:cs="Times New Roman"/>
                <w:sz w:val="24"/>
                <w:szCs w:val="24"/>
              </w:rPr>
              <w:t>92</w:t>
            </w:r>
          </w:p>
        </w:tc>
        <w:tc>
          <w:tcPr>
            <w:tcW w:w="1595" w:type="dxa"/>
            <w:tcBorders>
              <w:left w:val="single" w:sz="4" w:space="0" w:color="auto"/>
              <w:bottom w:val="single" w:sz="4" w:space="0" w:color="auto"/>
              <w:right w:val="single" w:sz="4" w:space="0" w:color="auto"/>
            </w:tcBorders>
          </w:tcPr>
          <w:p w14:paraId="6E1014FB" w14:textId="3C107040" w:rsidR="00E84E66" w:rsidRPr="00D545D6" w:rsidRDefault="000939BF"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w:t>
            </w:r>
            <w:r w:rsidR="009B1B7D">
              <w:rPr>
                <w:rFonts w:ascii="Times New Roman" w:hAnsi="Times New Roman" w:cs="Times New Roman"/>
                <w:sz w:val="24"/>
                <w:szCs w:val="24"/>
              </w:rPr>
              <w:t>2</w:t>
            </w:r>
          </w:p>
        </w:tc>
      </w:tr>
    </w:tbl>
    <w:p w14:paraId="5C889A2C" w14:textId="227BD879" w:rsidR="00884118" w:rsidRDefault="00884118" w:rsidP="00884118">
      <w:pPr>
        <w:spacing w:line="360" w:lineRule="auto"/>
        <w:rPr>
          <w:rFonts w:ascii="Times New Roman" w:eastAsia="Times New Roman" w:hAnsi="Times New Roman" w:cs="Times New Roman"/>
          <w:sz w:val="24"/>
          <w:szCs w:val="24"/>
        </w:rPr>
      </w:pPr>
    </w:p>
    <w:p w14:paraId="042C5980" w14:textId="50DCF7CC" w:rsidR="00970477" w:rsidRPr="00970477" w:rsidRDefault="46044DFE" w:rsidP="00970477">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 xml:space="preserve">Table 2: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F45A18" w14:paraId="44BB7445" w14:textId="77777777" w:rsidTr="091126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5B36D30" w14:textId="4EFC96DF" w:rsidR="00F45A18" w:rsidRDefault="00F45A18" w:rsidP="00F45A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37" w:type="dxa"/>
            <w:tcBorders>
              <w:top w:val="single" w:sz="4" w:space="0" w:color="auto"/>
              <w:left w:val="single" w:sz="4" w:space="0" w:color="auto"/>
              <w:right w:val="single" w:sz="4" w:space="0" w:color="auto"/>
            </w:tcBorders>
          </w:tcPr>
          <w:p w14:paraId="4F7090CB" w14:textId="2878BEF5"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2C6FAB17" w14:textId="4F16D3B0"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5303680C" w14:textId="380EB23C"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F45A18" w14:paraId="65D399A4" w14:textId="77777777" w:rsidTr="09112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666841B9" w14:textId="00A76B54"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48AE3B0F" w14:textId="04C19938"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c>
          <w:tcPr>
            <w:tcW w:w="2338" w:type="dxa"/>
            <w:tcBorders>
              <w:left w:val="single" w:sz="4" w:space="0" w:color="auto"/>
              <w:right w:val="single" w:sz="4" w:space="0" w:color="auto"/>
            </w:tcBorders>
          </w:tcPr>
          <w:p w14:paraId="5F1C9B05" w14:textId="41FE7360"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0.87</w:t>
            </w:r>
          </w:p>
        </w:tc>
        <w:tc>
          <w:tcPr>
            <w:tcW w:w="2338" w:type="dxa"/>
            <w:tcBorders>
              <w:top w:val="single" w:sz="4" w:space="0" w:color="auto"/>
              <w:left w:val="single" w:sz="4" w:space="0" w:color="auto"/>
              <w:right w:val="single" w:sz="4" w:space="0" w:color="auto"/>
            </w:tcBorders>
          </w:tcPr>
          <w:p w14:paraId="6773F039" w14:textId="6EF4E7B3"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0.84</w:t>
            </w:r>
          </w:p>
        </w:tc>
      </w:tr>
      <w:tr w:rsidR="00F45A18" w14:paraId="451788B3" w14:textId="77777777" w:rsidTr="09112657">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01BA07BE" w14:textId="49BC303D"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58C7AB5C" w14:textId="57FD070C"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right w:val="single" w:sz="4" w:space="0" w:color="auto"/>
            </w:tcBorders>
          </w:tcPr>
          <w:p w14:paraId="7F05D01F" w14:textId="78DD2589"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0.90</w:t>
            </w:r>
          </w:p>
        </w:tc>
        <w:tc>
          <w:tcPr>
            <w:tcW w:w="2338" w:type="dxa"/>
            <w:tcBorders>
              <w:left w:val="single" w:sz="4" w:space="0" w:color="auto"/>
              <w:right w:val="single" w:sz="4" w:space="0" w:color="auto"/>
            </w:tcBorders>
          </w:tcPr>
          <w:p w14:paraId="1D0E3518" w14:textId="409DCEE9"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r>
      <w:tr w:rsidR="00F45A18" w14:paraId="51DEB5E8" w14:textId="77777777" w:rsidTr="09112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32E41099" w14:textId="0DA62305"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MW-1D-CNN</w:t>
            </w:r>
          </w:p>
        </w:tc>
        <w:tc>
          <w:tcPr>
            <w:tcW w:w="2337" w:type="dxa"/>
            <w:tcBorders>
              <w:left w:val="single" w:sz="4" w:space="0" w:color="auto"/>
              <w:bottom w:val="single" w:sz="4" w:space="0" w:color="auto"/>
              <w:right w:val="single" w:sz="4" w:space="0" w:color="auto"/>
            </w:tcBorders>
          </w:tcPr>
          <w:p w14:paraId="725D81B0" w14:textId="2279B58F"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0845416A" w14:textId="6C840251"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3EB3860" w14:textId="3B67AB70"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r>
    </w:tbl>
    <w:p w14:paraId="4ED5ADF2" w14:textId="2EA88860" w:rsidR="46044DFE" w:rsidRDefault="46044DFE" w:rsidP="46044DFE">
      <w:pPr>
        <w:spacing w:line="360" w:lineRule="auto"/>
        <w:jc w:val="center"/>
        <w:rPr>
          <w:rFonts w:ascii="Times New Roman" w:eastAsia="Times New Roman" w:hAnsi="Times New Roman" w:cs="Times New Roman"/>
          <w:sz w:val="24"/>
          <w:szCs w:val="24"/>
        </w:rPr>
      </w:pPr>
    </w:p>
    <w:p w14:paraId="7003C0C2" w14:textId="1992C92A" w:rsidR="46044DFE" w:rsidRDefault="46044DFE" w:rsidP="46044DFE">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Table 3:</w:t>
      </w:r>
      <w:r w:rsidR="00F45A18">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55318873" w14:textId="1ACD2E20"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CFAC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8" o:title=""/>
          </v:shape>
          <o:OLEObject Type="Embed" ProgID="AcroExch.Document.DC" ShapeID="_x0000_i1025" DrawAspect="Content" ObjectID="_1644142614" r:id="rId9"/>
        </w:object>
      </w:r>
    </w:p>
    <w:p w14:paraId="3F8F1587" w14:textId="084D5D28"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AUC-ROC of Optimized 1D-CNN</w:t>
      </w:r>
    </w:p>
    <w:p w14:paraId="2C2F8BE6" w14:textId="27FD398C"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389577B7">
          <v:shape id="_x0000_i1026" type="#_x0000_t75" style="width:302.25pt;height:207.75pt" o:ole="">
            <v:imagedata r:id="rId10" o:title=""/>
          </v:shape>
          <o:OLEObject Type="Embed" ProgID="AcroExch.Document.DC" ShapeID="_x0000_i1026" DrawAspect="Content" ObjectID="_1644142615" r:id="rId11"/>
        </w:object>
      </w:r>
    </w:p>
    <w:p w14:paraId="04B64801" w14:textId="39FBC77D"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w:t>
      </w:r>
      <w:r>
        <w:rPr>
          <w:rFonts w:ascii="Times New Roman" w:eastAsia="Times New Roman" w:hAnsi="Times New Roman" w:cs="Times New Roman"/>
          <w:sz w:val="24"/>
          <w:szCs w:val="24"/>
        </w:rPr>
        <w:t xml:space="preserve"> Zoomed in AUC-ROC of Optimized 1D-CNN</w:t>
      </w:r>
    </w:p>
    <w:p w14:paraId="03708BA9" w14:textId="048CB7D5"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5750E9E">
          <v:shape id="_x0000_i1027" type="#_x0000_t75" style="width:289.5pt;height:207.75pt" o:ole="">
            <v:imagedata r:id="rId12" o:title=""/>
          </v:shape>
          <o:OLEObject Type="Embed" ProgID="AcroExch.Document.DC" ShapeID="_x0000_i1027" DrawAspect="Content" ObjectID="_1644142616" r:id="rId13"/>
        </w:object>
      </w:r>
    </w:p>
    <w:p w14:paraId="06C626FC" w14:textId="5B240FA9"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Pr>
          <w:rFonts w:ascii="Times New Roman" w:eastAsia="Times New Roman" w:hAnsi="Times New Roman" w:cs="Times New Roman"/>
          <w:sz w:val="24"/>
          <w:szCs w:val="24"/>
        </w:rPr>
        <w:t xml:space="preserve"> Precision-Recall Curve of Optimized 1D-CNN</w:t>
      </w:r>
    </w:p>
    <w:p w14:paraId="0A4C4EB8" w14:textId="777FD376" w:rsidR="00884118" w:rsidRP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7DE05FF5">
          <v:shape id="_x0000_i1028" type="#_x0000_t75" style="width:289.5pt;height:207.75pt" o:ole="">
            <v:imagedata r:id="rId14" o:title=""/>
          </v:shape>
          <o:OLEObject Type="Embed" ProgID="AcroExch.Document.DC" ShapeID="_x0000_i1028" DrawAspect="Content" ObjectID="_1644142617" r:id="rId15"/>
        </w:object>
      </w:r>
    </w:p>
    <w:p w14:paraId="24B4C44E" w14:textId="3A666433"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w:t>
      </w:r>
      <w:r>
        <w:rPr>
          <w:rFonts w:ascii="Times New Roman" w:eastAsia="Times New Roman" w:hAnsi="Times New Roman" w:cs="Times New Roman"/>
          <w:sz w:val="24"/>
          <w:szCs w:val="24"/>
        </w:rPr>
        <w:t xml:space="preserve"> </w:t>
      </w:r>
      <w:r w:rsidR="00DC1624">
        <w:rPr>
          <w:rFonts w:ascii="Times New Roman" w:eastAsia="Times New Roman" w:hAnsi="Times New Roman" w:cs="Times New Roman"/>
          <w:sz w:val="24"/>
          <w:szCs w:val="24"/>
        </w:rPr>
        <w:t xml:space="preserve">Weighted </w:t>
      </w:r>
      <w:r>
        <w:rPr>
          <w:rFonts w:ascii="Times New Roman" w:eastAsia="Times New Roman" w:hAnsi="Times New Roman" w:cs="Times New Roman"/>
          <w:sz w:val="24"/>
          <w:szCs w:val="24"/>
        </w:rPr>
        <w:t>Precision-Recall Curve of Optimized 1D-CNN</w:t>
      </w:r>
    </w:p>
    <w:p w14:paraId="051ED66B" w14:textId="1F34B714" w:rsidR="00DC1624" w:rsidRDefault="00DC1624"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4602FD7">
          <v:shape id="_x0000_i1029" type="#_x0000_t75" style="width:289.5pt;height:207.75pt" o:ole="">
            <v:imagedata r:id="rId16" o:title=""/>
          </v:shape>
          <o:OLEObject Type="Embed" ProgID="AcroExch.Document.DC" ShapeID="_x0000_i1029" DrawAspect="Content" ObjectID="_1644142618" r:id="rId17"/>
        </w:object>
      </w:r>
    </w:p>
    <w:p w14:paraId="617B7BF5" w14:textId="26A879D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w:t>
      </w:r>
      <w:r>
        <w:rPr>
          <w:rFonts w:ascii="Times New Roman" w:eastAsia="Times New Roman" w:hAnsi="Times New Roman" w:cs="Times New Roman"/>
          <w:sz w:val="24"/>
          <w:szCs w:val="24"/>
        </w:rPr>
        <w:t xml:space="preserve"> AUC-ROC of Optimized MW-1D-CNN</w:t>
      </w:r>
    </w:p>
    <w:p w14:paraId="2856FB42" w14:textId="0591DA82"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7785CF5">
          <v:shape id="_x0000_i1030" type="#_x0000_t75" style="width:302.25pt;height:207.75pt" o:ole="">
            <v:imagedata r:id="rId18" o:title=""/>
          </v:shape>
          <o:OLEObject Type="Embed" ProgID="AcroExch.Document.DC" ShapeID="_x0000_i1030" DrawAspect="Content" ObjectID="_1644142619" r:id="rId19"/>
        </w:object>
      </w:r>
    </w:p>
    <w:p w14:paraId="205CE421" w14:textId="6F92F18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6:</w:t>
      </w:r>
      <w:r>
        <w:rPr>
          <w:rFonts w:ascii="Times New Roman" w:eastAsia="Times New Roman" w:hAnsi="Times New Roman" w:cs="Times New Roman"/>
          <w:sz w:val="24"/>
          <w:szCs w:val="24"/>
        </w:rPr>
        <w:t xml:space="preserve"> Zoomed in AUC-ROC of Optimized MW-1D-CNN</w:t>
      </w:r>
    </w:p>
    <w:p w14:paraId="7348AFAA" w14:textId="096F1FD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2511F6">
          <v:shape id="_x0000_i1031" type="#_x0000_t75" style="width:289.5pt;height:207.75pt" o:ole="">
            <v:imagedata r:id="rId20" o:title=""/>
          </v:shape>
          <o:OLEObject Type="Embed" ProgID="AcroExch.Document.DC" ShapeID="_x0000_i1031" DrawAspect="Content" ObjectID="_1644142620" r:id="rId21"/>
        </w:object>
      </w:r>
    </w:p>
    <w:p w14:paraId="6B8AC954" w14:textId="4513A83D"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w:t>
      </w:r>
      <w:r>
        <w:rPr>
          <w:rFonts w:ascii="Times New Roman" w:eastAsia="Times New Roman" w:hAnsi="Times New Roman" w:cs="Times New Roman"/>
          <w:sz w:val="24"/>
          <w:szCs w:val="24"/>
        </w:rPr>
        <w:t xml:space="preserve"> Precision-Recall Curve of Optimized MW-1D-CNN</w:t>
      </w:r>
    </w:p>
    <w:p w14:paraId="6D9C7D25" w14:textId="313843C4"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68C8387">
          <v:shape id="_x0000_i1032" type="#_x0000_t75" style="width:289.5pt;height:207.75pt" o:ole="">
            <v:imagedata r:id="rId22" o:title=""/>
          </v:shape>
          <o:OLEObject Type="Embed" ProgID="AcroExch.Document.DC" ShapeID="_x0000_i1032" DrawAspect="Content" ObjectID="_1644142621" r:id="rId23"/>
        </w:object>
      </w:r>
    </w:p>
    <w:p w14:paraId="02831EA2" w14:textId="5CF48888"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8:</w:t>
      </w:r>
      <w:r>
        <w:rPr>
          <w:rFonts w:ascii="Times New Roman" w:eastAsia="Times New Roman" w:hAnsi="Times New Roman" w:cs="Times New Roman"/>
          <w:sz w:val="24"/>
          <w:szCs w:val="24"/>
        </w:rPr>
        <w:t xml:space="preserve"> Weighted Precision-Recall Curve of Optimized MW-1D-CNN</w:t>
      </w:r>
    </w:p>
    <w:p w14:paraId="2C26B5FB" w14:textId="78B4008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C84214B">
          <v:shape id="_x0000_i1033" type="#_x0000_t75" style="width:289.5pt;height:207.75pt" o:ole="">
            <v:imagedata r:id="rId24" o:title=""/>
          </v:shape>
          <o:OLEObject Type="Embed" ProgID="AcroExch.Document.DC" ShapeID="_x0000_i1033" DrawAspect="Content" ObjectID="_1644142622" r:id="rId25"/>
        </w:object>
      </w:r>
    </w:p>
    <w:p w14:paraId="4FCFB0C5" w14:textId="63FDF83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9:</w:t>
      </w:r>
      <w:r>
        <w:rPr>
          <w:rFonts w:ascii="Times New Roman" w:eastAsia="Times New Roman" w:hAnsi="Times New Roman" w:cs="Times New Roman"/>
          <w:sz w:val="24"/>
          <w:szCs w:val="24"/>
        </w:rPr>
        <w:t xml:space="preserve"> AUC-ROC of Optimized 2D-CNN</w:t>
      </w:r>
    </w:p>
    <w:p w14:paraId="212811C7" w14:textId="1BC672CA"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72E75F8">
          <v:shape id="_x0000_i1034" type="#_x0000_t75" style="width:302.25pt;height:207.75pt" o:ole="">
            <v:imagedata r:id="rId26" o:title=""/>
          </v:shape>
          <o:OLEObject Type="Embed" ProgID="AcroExch.Document.DC" ShapeID="_x0000_i1034" DrawAspect="Content" ObjectID="_1644142623" r:id="rId27"/>
        </w:object>
      </w:r>
    </w:p>
    <w:p w14:paraId="12FDD60F" w14:textId="3C70629E"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10:</w:t>
      </w:r>
      <w:r>
        <w:rPr>
          <w:rFonts w:ascii="Times New Roman" w:eastAsia="Times New Roman" w:hAnsi="Times New Roman" w:cs="Times New Roman"/>
          <w:sz w:val="24"/>
          <w:szCs w:val="24"/>
        </w:rPr>
        <w:t xml:space="preserve"> Zoomed in AUC-ROC of Optimized 2D-CNN</w:t>
      </w:r>
    </w:p>
    <w:p w14:paraId="3E8411BA" w14:textId="7859435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3795890">
          <v:shape id="_x0000_i1035" type="#_x0000_t75" style="width:289.5pt;height:207.75pt" o:ole="">
            <v:imagedata r:id="rId28" o:title=""/>
          </v:shape>
          <o:OLEObject Type="Embed" ProgID="AcroExch.Document.DC" ShapeID="_x0000_i1035" DrawAspect="Content" ObjectID="_1644142624" r:id="rId29"/>
        </w:object>
      </w:r>
    </w:p>
    <w:p w14:paraId="25319527" w14:textId="31474EA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Precision-Recall Curve of Optimized 2D-CNN</w:t>
      </w:r>
    </w:p>
    <w:p w14:paraId="17A02073" w14:textId="5CA2208C"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2C7893A">
          <v:shape id="_x0000_i1036" type="#_x0000_t75" style="width:289.5pt;height:207.75pt" o:ole="">
            <v:imagedata r:id="rId30" o:title=""/>
          </v:shape>
          <o:OLEObject Type="Embed" ProgID="AcroExch.Document.DC" ShapeID="_x0000_i1036" DrawAspect="Content" ObjectID="_1644142625" r:id="rId31"/>
        </w:object>
      </w:r>
    </w:p>
    <w:p w14:paraId="1C9AD9D4" w14:textId="50EADB8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Weighted Precision-Recall Curve of Optimized 2D-CNN</w:t>
      </w:r>
    </w:p>
    <w:p w14:paraId="1A0DC066" w14:textId="38EC558C" w:rsidR="00DC1624" w:rsidRDefault="001F23E9"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w:t>
      </w:r>
    </w:p>
    <w:p w14:paraId="6D9351FD" w14:textId="333C6C6D" w:rsidR="001F23E9"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w:t>
      </w:r>
      <w:r>
        <w:rPr>
          <w:rFonts w:ascii="Times New Roman" w:eastAsia="Times New Roman" w:hAnsi="Times New Roman" w:cs="Times New Roman"/>
          <w:sz w:val="24"/>
          <w:szCs w:val="24"/>
        </w:rPr>
        <w:lastRenderedPageBreak/>
        <w:t>devices, behaviors are changing rapidly, yet it is unknown whether long term changes can hinder model performance. With a larger time scale, research can focus on building classifiers resistant to such changes, allowing for new cyberthreats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cyberthreats. Finally, work must be done on improving the accuracy of classifiers to enable agile IoT characterization for mitigatory purposes.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5E236343" w14:textId="77777777" w:rsidR="00DC1624" w:rsidRPr="00884118" w:rsidRDefault="00DC1624" w:rsidP="00884118">
      <w:pPr>
        <w:spacing w:line="360" w:lineRule="auto"/>
        <w:jc w:val="center"/>
        <w:rPr>
          <w:rFonts w:ascii="Times New Roman" w:eastAsia="Times New Roman" w:hAnsi="Times New Roman" w:cs="Times New Roman"/>
          <w:i/>
          <w:sz w:val="24"/>
          <w:szCs w:val="24"/>
        </w:rPr>
      </w:pPr>
    </w:p>
    <w:sectPr w:rsidR="00DC1624" w:rsidRPr="008841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ias Rathbun" w:date="2020-02-19T13:00:00Z" w:initials="MR">
    <w:p w14:paraId="7F3D68AA" w14:textId="0764692F" w:rsidR="09112657" w:rsidRDefault="09112657">
      <w:pPr>
        <w:pStyle w:val="CommentText"/>
      </w:pPr>
      <w:r>
        <w:t>Abstract-like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3D68A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commentsIds.xml><?xml version="1.0" encoding="utf-8"?>
<w16cid:commentsIds xmlns:mc="http://schemas.openxmlformats.org/markup-compatibility/2006" xmlns:w16cid="http://schemas.microsoft.com/office/word/2016/wordml/cid" mc:Ignorable="w16cid">
  <w16cid:commentId w16cid:paraId="7F3D68AA" w16cid:durableId="6F3164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C6945"/>
    <w:rsid w:val="000E091D"/>
    <w:rsid w:val="000F374F"/>
    <w:rsid w:val="000F5C1C"/>
    <w:rsid w:val="0013253E"/>
    <w:rsid w:val="00156BA8"/>
    <w:rsid w:val="00173514"/>
    <w:rsid w:val="001971F9"/>
    <w:rsid w:val="001A2C73"/>
    <w:rsid w:val="001A37AC"/>
    <w:rsid w:val="001C44A4"/>
    <w:rsid w:val="001C62D2"/>
    <w:rsid w:val="001D12F0"/>
    <w:rsid w:val="001D38AE"/>
    <w:rsid w:val="001D655C"/>
    <w:rsid w:val="001F23E9"/>
    <w:rsid w:val="001F7D6B"/>
    <w:rsid w:val="002071E0"/>
    <w:rsid w:val="00223271"/>
    <w:rsid w:val="00231D96"/>
    <w:rsid w:val="00276B9A"/>
    <w:rsid w:val="002978A5"/>
    <w:rsid w:val="002A2633"/>
    <w:rsid w:val="002C2FEB"/>
    <w:rsid w:val="002E52A4"/>
    <w:rsid w:val="002F17A1"/>
    <w:rsid w:val="00323658"/>
    <w:rsid w:val="0032539A"/>
    <w:rsid w:val="003255AD"/>
    <w:rsid w:val="00327BD7"/>
    <w:rsid w:val="003608E8"/>
    <w:rsid w:val="00371BCC"/>
    <w:rsid w:val="003B22B5"/>
    <w:rsid w:val="003B4A1E"/>
    <w:rsid w:val="003B7C47"/>
    <w:rsid w:val="003D576E"/>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021A4"/>
    <w:rsid w:val="005E0B20"/>
    <w:rsid w:val="005E24FB"/>
    <w:rsid w:val="005E3251"/>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A7480"/>
    <w:rsid w:val="008B2EF4"/>
    <w:rsid w:val="008B62ED"/>
    <w:rsid w:val="008C4076"/>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501E9"/>
    <w:rsid w:val="00A76AAA"/>
    <w:rsid w:val="00A948A9"/>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2D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09112657"/>
    <w:rsid w:val="1B426BAD"/>
    <w:rsid w:val="1E004F8A"/>
    <w:rsid w:val="1E64E45A"/>
    <w:rsid w:val="23563033"/>
    <w:rsid w:val="2A270DD8"/>
    <w:rsid w:val="2F5C870F"/>
    <w:rsid w:val="4522186A"/>
    <w:rsid w:val="46044DFE"/>
    <w:rsid w:val="49DDE3CD"/>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microsoft.com/office/2016/09/relationships/commentsIds" Target="commentsIds.xml"/><Relationship Id="R60188b685438482b"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74159-27ED-4C50-AD70-CC962EE13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14</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Windows User</cp:lastModifiedBy>
  <cp:revision>171</cp:revision>
  <dcterms:created xsi:type="dcterms:W3CDTF">2019-12-13T17:56:00Z</dcterms:created>
  <dcterms:modified xsi:type="dcterms:W3CDTF">2020-02-25T18:30:00Z</dcterms:modified>
</cp:coreProperties>
</file>