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Heading1"/>
        <w:jc w:val="center"/>
        <w:rPr>
          <w:rFonts w:cs="Arial"/>
          <w:lang w:val="cs-CZ"/>
        </w:rPr>
      </w:pPr>
      <w:r w:rsidRPr="001A7224">
        <w:rPr>
          <w:rFonts w:cs="Arial"/>
          <w:b/>
          <w:color w:val="FF0000"/>
          <w:lang w:val="cs-CZ"/>
        </w:rPr>
        <w:t xml:space="preserve">¡QUEMA TU GRASA! </w:t>
      </w:r>
      <w:r w:rsidRPr="001A7224" w:rsidR="00834541">
        <w:rPr>
          <w:rFonts w:cs="Arial"/>
          <w:lang w:val="cs-CZ"/>
        </w:rPr>
        <w:t xml:space="preserve">Reglas del juego de mesa</w:t>
      </w:r>
      <w:r w:rsidR="00A3592F">
        <w:rPr>
          <w:rFonts w:cs="Arial"/>
          <w:lang w:val="cs-CZ"/>
        </w:rPr>
        <w:t xml:space="preserve"> DIY</w:t>
      </w:r>
    </w:p>
    <w:p>
      <w:pPr>
        <w:jc w:val="center"/>
        <w:rPr>
          <w:rFonts w:ascii="Arial" w:hAnsi="Arial" w:cs="Arial"/>
          <w:lang w:val="cs-CZ"/>
        </w:rPr>
      </w:pPr>
      <w:r w:rsidRPr="001A7224">
        <w:rPr>
          <w:rFonts w:ascii="Arial" w:hAnsi="Arial" w:cs="Arial"/>
          <w:lang w:val="cs-CZ"/>
        </w:rPr>
        <w:t xml:space="preserve">Un juego rápido para dos </w:t>
      </w:r>
      <w:r w:rsidRPr="001A7224" w:rsidR="00593725">
        <w:rPr>
          <w:rFonts w:ascii="Arial" w:hAnsi="Arial" w:cs="Arial"/>
          <w:lang w:val="cs-CZ"/>
        </w:rPr>
        <w:t xml:space="preserve">equipos </w:t>
      </w:r>
      <w:r w:rsidRPr="001A7224">
        <w:rPr>
          <w:rFonts w:ascii="Arial" w:hAnsi="Arial" w:cs="Arial"/>
          <w:lang w:val="cs-CZ"/>
        </w:rPr>
        <w:t xml:space="preserve">(</w:t>
      </w:r>
      <w:r w:rsidRPr="001A7224" w:rsidR="00593725">
        <w:rPr>
          <w:rFonts w:ascii="Arial" w:hAnsi="Arial" w:cs="Arial"/>
          <w:lang w:val="cs-CZ"/>
        </w:rPr>
        <w:t xml:space="preserve">jugadores</w:t>
      </w:r>
      <w:r w:rsidRPr="001A7224">
        <w:rPr>
          <w:rFonts w:ascii="Arial" w:hAnsi="Arial" w:cs="Arial"/>
          <w:lang w:val="cs-CZ"/>
        </w:rPr>
        <w:t xml:space="preserve">)</w:t>
      </w:r>
    </w:p>
    <w:p>
      <w:pPr>
        <w:pStyle w:val="Heading1"/>
        <w:rPr>
          <w:rFonts w:cs="Arial"/>
          <w:lang w:val="cs-CZ"/>
        </w:rPr>
      </w:pPr>
      <w:r w:rsidRPr="001A7224">
        <w:rPr>
          <w:rFonts w:cs="Arial"/>
          <w:lang w:val="cs-CZ"/>
        </w:rPr>
        <w:t xml:space="preserve">LA HISTORIA</w:t>
      </w:r>
    </w:p>
    <w:p>
      <w:pPr>
        <w:rPr>
          <w:rFonts w:ascii="Arial" w:hAnsi="Arial" w:cs="Arial"/>
          <w:lang w:val="cs-CZ"/>
        </w:rPr>
      </w:pPr>
      <w:r w:rsidRPr="001A7224">
        <w:rPr>
          <w:rFonts w:ascii="Arial" w:hAnsi="Arial" w:cs="Arial"/>
          <w:lang w:val="cs-CZ"/>
        </w:rPr>
        <w:t xml:space="preserve">Todo el mundo ha pensado alguna vez en cómo deshacerse del exceso de grasa. Es bueno conocer al menos cierta información científica para que las estrategias de pérdida de peso tengan éxito. Los </w:t>
      </w:r>
      <w:r w:rsidRPr="001A7224" w:rsidR="00D70E90">
        <w:rPr>
          <w:rFonts w:ascii="Arial" w:hAnsi="Arial" w:cs="Arial"/>
          <w:lang w:val="cs-CZ"/>
        </w:rPr>
        <w:t xml:space="preserve">depósitos de </w:t>
      </w:r>
      <w:r w:rsidRPr="001A7224">
        <w:rPr>
          <w:rFonts w:ascii="Arial" w:hAnsi="Arial" w:cs="Arial"/>
          <w:lang w:val="cs-CZ"/>
        </w:rPr>
        <w:t xml:space="preserve">grasa, </w:t>
      </w:r>
      <w:r w:rsidRPr="001A7224">
        <w:rPr>
          <w:rFonts w:ascii="Arial" w:hAnsi="Arial" w:cs="Arial"/>
          <w:lang w:val="cs-CZ"/>
        </w:rPr>
        <w:t xml:space="preserve">que en los seres humanos se almacenan en la cavidad abdominal o en la zona de los glúteos, están formados principalmente por moléculas de triacilglicerol, abreviadas TG. Para deshacernos de estas moléculas de TG y convertirlas en dióxido de carbono </w:t>
      </w:r>
      <w:r>
        <w:rPr>
          <w:rFonts w:ascii="Arial" w:hAnsi="Arial" w:cs="Arial"/>
          <w:lang w:val="cs-CZ"/>
        </w:rPr>
        <w:t xml:space="preserve">(</w:t>
      </w:r>
      <w:r w:rsidRPr="001A7224">
        <w:rPr>
          <w:rFonts w:ascii="Arial" w:hAnsi="Arial" w:cs="Arial"/>
          <w:lang w:val="cs-CZ"/>
        </w:rPr>
        <w:t xml:space="preserve">CO</w:t>
      </w:r>
      <w:r w:rsidRPr="001A7224">
        <w:rPr>
          <w:rFonts w:ascii="Arial" w:hAnsi="Arial" w:cs="Arial"/>
          <w:vertAlign w:val="subscript"/>
          <w:lang w:val="cs-CZ"/>
        </w:rPr>
        <w:t xml:space="preserve">2</w:t>
      </w:r>
      <w:r w:rsidRPr="001A7224">
        <w:rPr>
          <w:rFonts w:ascii="Arial" w:hAnsi="Arial" w:cs="Arial"/>
          <w:lang w:val="cs-CZ"/>
        </w:rPr>
        <w:t xml:space="preserve"> ) y agua, necesitamos </w:t>
      </w:r>
      <w:r w:rsidRPr="001A7224" w:rsidR="00D70E90">
        <w:rPr>
          <w:rFonts w:ascii="Arial" w:hAnsi="Arial" w:cs="Arial"/>
          <w:lang w:val="cs-CZ"/>
        </w:rPr>
        <w:t xml:space="preserve">la ayuda de </w:t>
      </w:r>
      <w:r w:rsidRPr="001A7224">
        <w:rPr>
          <w:rFonts w:ascii="Arial" w:hAnsi="Arial" w:cs="Arial"/>
          <w:lang w:val="cs-CZ"/>
        </w:rPr>
        <w:t xml:space="preserve">varias vías metabólicas y enzimas</w:t>
      </w:r>
      <w:r w:rsidRPr="001A7224" w:rsidR="00D70E90">
        <w:rPr>
          <w:rFonts w:ascii="Arial" w:hAnsi="Arial" w:cs="Arial"/>
          <w:lang w:val="cs-CZ"/>
        </w:rPr>
        <w:t xml:space="preserve">.</w:t>
      </w:r>
    </w:p>
    <w:p>
      <w:pPr>
        <w:pStyle w:val="Heading1"/>
        <w:rPr>
          <w:rFonts w:cs="Arial"/>
          <w:lang w:val="cs-CZ"/>
        </w:rPr>
      </w:pPr>
      <w:r w:rsidRPr="001A7224">
        <w:rPr>
          <w:rFonts w:cs="Arial"/>
          <w:lang w:val="cs-CZ"/>
        </w:rPr>
        <w:t xml:space="preserve">PIEZAS DE JUEGO</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Tablero de juego. Imprime el tablero en papel de formato A0.</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Tres </w:t>
      </w:r>
      <w:r w:rsidRPr="001A7224">
        <w:rPr>
          <w:rFonts w:ascii="Arial" w:hAnsi="Arial" w:cs="Arial"/>
          <w:lang w:val="cs-CZ"/>
        </w:rPr>
        <w:t xml:space="preserve">dados </w:t>
      </w:r>
      <w:r w:rsidRPr="001A7224">
        <w:rPr>
          <w:rFonts w:ascii="Arial" w:hAnsi="Arial" w:cs="Arial"/>
          <w:lang w:val="cs-CZ"/>
        </w:rPr>
        <w:t xml:space="preserve">D6</w:t>
      </w:r>
      <w:r w:rsidRPr="001A7224" w:rsidR="00D70E90">
        <w:rPr>
          <w:rFonts w:ascii="Arial" w:hAnsi="Arial" w:cs="Arial"/>
          <w:noProof/>
        </w:rPr>
        <w:drawing>
          <wp:inline distT="0" distB="0" distL="0" distR="0">
            <wp:extent cx="123825" cy="12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Pr>
          <w:rFonts w:ascii="Arial" w:hAnsi="Arial" w:cs="Arial"/>
          <w:lang w:val="cs-CZ"/>
        </w:rPr>
        <w:t xml:space="preserve"> y dos D20</w:t>
      </w:r>
      <w:r w:rsidRPr="001A7224" w:rsidR="00D70E90">
        <w:rPr>
          <w:rFonts w:ascii="Arial" w:hAnsi="Arial" w:cs="Arial"/>
          <w:noProof/>
        </w:rPr>
        <w:drawing>
          <wp:inline distT="0" distB="0" distL="0" distR="0">
            <wp:extent cx="133350" cy="14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 cy="142875"/>
                    </a:xfrm>
                    <a:prstGeom prst="rect">
                      <a:avLst/>
                    </a:prstGeom>
                    <a:noFill/>
                    <a:ln>
                      <a:noFill/>
                    </a:ln>
                  </pic:spPr>
                </pic:pic>
              </a:graphicData>
            </a:graphic>
          </wp:inline>
        </w:drawing>
      </w:r>
      <w:r w:rsidRPr="001A7224">
        <w:rPr>
          <w:rFonts w:ascii="Arial" w:hAnsi="Arial" w:cs="Arial"/>
          <w:lang w:val="cs-CZ"/>
        </w:rPr>
        <w:t xml:space="preserve"> . Cómpralos.</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Fichas (peones) llamadas </w:t>
      </w:r>
      <w:r w:rsidRPr="001A7224">
        <w:rPr>
          <w:rFonts w:ascii="Arial" w:hAnsi="Arial" w:cs="Arial"/>
          <w:b/>
          <w:color w:val="FF0000"/>
          <w:lang w:val="cs-CZ"/>
        </w:rPr>
        <w:t xml:space="preserve">NADH</w:t>
      </w:r>
      <w:r w:rsidRPr="001A7224">
        <w:rPr>
          <w:rFonts w:ascii="Arial" w:hAnsi="Arial" w:cs="Arial"/>
          <w:lang w:val="cs-CZ"/>
        </w:rPr>
        <w:t xml:space="preserve">, </w:t>
      </w:r>
      <w:r w:rsidRPr="001A7224">
        <w:rPr>
          <w:rFonts w:ascii="Arial" w:hAnsi="Arial" w:cs="Arial"/>
          <w:b/>
          <w:color w:val="ED7D31" w:themeColor="accent2"/>
          <w:lang w:val="cs-CZ"/>
        </w:rPr>
        <w:t xml:space="preserve">FADH</w:t>
      </w:r>
      <w:r w:rsidRPr="001A7224">
        <w:rPr>
          <w:rFonts w:ascii="Arial" w:hAnsi="Arial" w:cs="Arial"/>
          <w:b/>
          <w:color w:val="ED7D31" w:themeColor="accent2"/>
          <w:vertAlign w:val="subscript"/>
          <w:lang w:val="cs-CZ"/>
        </w:rPr>
        <w:t xml:space="preserve">2</w:t>
      </w:r>
      <w:r w:rsidRPr="00A3592F">
        <w:rPr>
          <w:rFonts w:ascii="Arial" w:hAnsi="Arial" w:cs="Arial"/>
          <w:b/>
          <w:color w:val="FFC000"/>
          <w:lang w:val="cs-CZ"/>
        </w:rPr>
        <w:t xml:space="preserve"> , ATP</w:t>
      </w:r>
      <w:r w:rsidRPr="001A7224">
        <w:rPr>
          <w:rFonts w:ascii="Arial" w:hAnsi="Arial" w:cs="Arial"/>
          <w:lang w:val="cs-CZ"/>
        </w:rPr>
        <w:t xml:space="preserve">. </w:t>
      </w:r>
      <w:r w:rsidRPr="001A7224">
        <w:rPr>
          <w:rFonts w:ascii="Arial" w:hAnsi="Arial" w:cs="Arial"/>
          <w:lang w:val="cs-CZ"/>
        </w:rPr>
        <w:t xml:space="preserve">Imprímelos usando una impresora 3D, 30 fichas de </w:t>
      </w:r>
      <w:r w:rsidRPr="001A7224">
        <w:rPr>
          <w:rFonts w:ascii="Arial" w:hAnsi="Arial" w:cs="Arial"/>
          <w:b/>
          <w:color w:val="FF0000"/>
          <w:lang w:val="cs-CZ"/>
        </w:rPr>
        <w:t xml:space="preserve">NADH </w:t>
      </w:r>
      <w:r w:rsidRPr="001A7224" w:rsidR="005A4686">
        <w:rPr>
          <w:rFonts w:ascii="Arial" w:hAnsi="Arial" w:cs="Arial"/>
          <w:lang w:val="cs-CZ"/>
        </w:rPr>
        <w:t xml:space="preserve">en rojo </w:t>
      </w:r>
      <w:r w:rsidRPr="001A7224">
        <w:rPr>
          <w:rFonts w:ascii="Arial" w:hAnsi="Arial" w:cs="Arial"/>
          <w:lang w:val="cs-CZ"/>
        </w:rPr>
        <w:t xml:space="preserve">y </w:t>
      </w:r>
      <w:r w:rsidRPr="001A7224">
        <w:rPr>
          <w:rFonts w:ascii="Arial" w:hAnsi="Arial" w:cs="Arial"/>
          <w:b/>
          <w:color w:val="ED7D31" w:themeColor="accent2"/>
          <w:lang w:val="cs-CZ"/>
        </w:rPr>
        <w:t xml:space="preserve">FADH</w:t>
      </w:r>
      <w:r w:rsidRPr="001A7224">
        <w:rPr>
          <w:rFonts w:ascii="Arial" w:hAnsi="Arial" w:cs="Arial"/>
          <w:b/>
          <w:color w:val="ED7D31" w:themeColor="accent2"/>
          <w:vertAlign w:val="subscript"/>
          <w:lang w:val="cs-CZ"/>
        </w:rPr>
        <w:t xml:space="preserve">2</w:t>
      </w:r>
      <w:r w:rsidRPr="001A7224" w:rsidR="005A4686">
        <w:rPr>
          <w:rFonts w:ascii="Arial" w:hAnsi="Arial" w:cs="Arial"/>
          <w:lang w:val="cs-CZ"/>
        </w:rPr>
        <w:t xml:space="preserve"> en naranja, y </w:t>
      </w:r>
      <w:r w:rsidR="00175FFC">
        <w:rPr>
          <w:rFonts w:ascii="Arial" w:hAnsi="Arial" w:cs="Arial"/>
          <w:lang w:val="cs-CZ"/>
        </w:rPr>
        <w:t xml:space="preserve">14 </w:t>
      </w:r>
      <w:r w:rsidRPr="001A7224">
        <w:rPr>
          <w:rFonts w:ascii="Arial" w:hAnsi="Arial" w:cs="Arial"/>
          <w:b/>
          <w:color w:val="FFC000"/>
          <w:lang w:val="cs-CZ"/>
        </w:rPr>
        <w:t xml:space="preserve">ATPs </w:t>
      </w:r>
      <w:r w:rsidRPr="001A7224" w:rsidR="005A4686">
        <w:rPr>
          <w:rFonts w:ascii="Arial" w:hAnsi="Arial" w:cs="Arial"/>
          <w:lang w:val="cs-CZ"/>
        </w:rPr>
        <w:t xml:space="preserve">en amarillo</w:t>
      </w:r>
      <w:r w:rsidRPr="001A7224">
        <w:rPr>
          <w:rFonts w:ascii="Arial" w:hAnsi="Arial" w:cs="Arial"/>
          <w:lang w:val="cs-CZ"/>
        </w:rPr>
        <w:t xml:space="preserve">. Se adjuntan los archivos STL.</w:t>
      </w:r>
      <w:r w:rsidR="00E11B9B">
        <w:rPr>
          <w:rFonts w:ascii="Arial" w:hAnsi="Arial" w:cs="Arial"/>
          <w:lang w:val="cs-CZ"/>
        </w:rPr>
        <w:t xml:space="preserve"> O utiliza peones codificados por colores de otros juegos de mesa. </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Bloques de construcción (también conocidos como ladrillos LEGO), uno por uno de carbono. </w:t>
      </w:r>
      <w:r w:rsidRPr="001A7224" w:rsidR="007606D5">
        <w:rPr>
          <w:rFonts w:ascii="Arial" w:hAnsi="Arial" w:cs="Arial"/>
          <w:lang w:val="cs-CZ"/>
        </w:rPr>
        <w:t xml:space="preserve">Imprime</w:t>
      </w:r>
      <w:r w:rsidRPr="001A7224">
        <w:rPr>
          <w:rFonts w:ascii="Arial" w:hAnsi="Arial" w:cs="Arial"/>
          <w:lang w:val="cs-CZ"/>
        </w:rPr>
        <w:t xml:space="preserve"> en 3D </w:t>
      </w:r>
      <w:r w:rsidRPr="001A7224">
        <w:rPr>
          <w:rFonts w:ascii="Arial" w:hAnsi="Arial" w:cs="Arial"/>
          <w:lang w:val="cs-CZ"/>
        </w:rPr>
        <w:t xml:space="preserve">~50 piezas de un color y ~50 piezas de otro color. El gris y el azul funcionan bien. Se adjuntan archivos STL.</w:t>
      </w:r>
      <w:r w:rsidR="004C2D93">
        <w:rPr>
          <w:rFonts w:ascii="Arial" w:hAnsi="Arial" w:cs="Arial"/>
          <w:lang w:val="cs-CZ"/>
        </w:rPr>
        <w:t xml:space="preserve"> (LEGO original funciona bien si tienes suficientes ladrillos)</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Bloques de construcción neutros para los carbonos en </w:t>
      </w:r>
      <w:r w:rsidR="00D4027C">
        <w:rPr>
          <w:rFonts w:ascii="Arial" w:hAnsi="Arial" w:cs="Arial"/>
          <w:lang w:val="cs-CZ"/>
        </w:rPr>
        <w:t xml:space="preserve">el </w:t>
      </w:r>
      <w:r w:rsidRPr="001A7224">
        <w:rPr>
          <w:rFonts w:ascii="Arial" w:hAnsi="Arial" w:cs="Arial"/>
          <w:lang w:val="cs-CZ"/>
        </w:rPr>
        <w:t xml:space="preserve">ciclo de Krebs. Impresión 3D de </w:t>
      </w:r>
      <w:r w:rsidR="00D4027C">
        <w:rPr>
          <w:rFonts w:ascii="Arial" w:hAnsi="Arial" w:cs="Arial"/>
          <w:lang w:val="cs-CZ"/>
        </w:rPr>
        <w:t xml:space="preserve">más</w:t>
      </w:r>
      <w:r w:rsidRPr="001A7224">
        <w:rPr>
          <w:rFonts w:ascii="Arial" w:hAnsi="Arial" w:cs="Arial"/>
          <w:lang w:val="cs-CZ"/>
        </w:rPr>
        <w:t xml:space="preserve"> de 16 </w:t>
      </w:r>
      <w:r w:rsidRPr="001A7224">
        <w:rPr>
          <w:rFonts w:ascii="Arial" w:hAnsi="Arial" w:cs="Arial"/>
          <w:lang w:val="cs-CZ"/>
        </w:rPr>
        <w:t xml:space="preserve">piezas en color blanco.</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Al menos dos ladrillos de columna vertebral de glicerol. Consigue una placa de 2×6 de LEGO</w:t>
      </w:r>
      <w:r w:rsidRPr="001A7224" w:rsidR="00162ACA">
        <w:rPr>
          <w:rFonts w:ascii="Arial" w:hAnsi="Arial" w:cs="Arial"/>
          <w:lang w:val="cs-CZ"/>
        </w:rPr>
        <w:t xml:space="preserve">.</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Contador de pasos y tabla de conversores para cada </w:t>
      </w:r>
      <w:r w:rsidRPr="001A7224" w:rsidR="00593725">
        <w:rPr>
          <w:rFonts w:ascii="Arial" w:hAnsi="Arial" w:cs="Arial"/>
          <w:lang w:val="cs-CZ"/>
        </w:rPr>
        <w:t xml:space="preserve">equipo/jugador</w:t>
      </w:r>
      <w:r w:rsidRPr="001A7224">
        <w:rPr>
          <w:rFonts w:ascii="Arial" w:hAnsi="Arial" w:cs="Arial"/>
          <w:lang w:val="cs-CZ"/>
        </w:rPr>
        <w:t xml:space="preserve">. Imprímelos.</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El número mínimo de jugadores es de dos, pero se prefieren equipos de más de 4 personas.</w:t>
      </w:r>
      <w:r w:rsidR="00D4027C">
        <w:rPr>
          <w:rFonts w:ascii="Arial" w:hAnsi="Arial" w:cs="Arial"/>
          <w:lang w:val="cs-CZ"/>
        </w:rPr>
        <w:t xml:space="preserve"> El tiempo estimado es de 40 minutos.</w:t>
      </w:r>
    </w:p>
    <w:p w:rsidRPr="001A7224" w:rsidR="00E11B9B" w:rsidP="00F06DC6" w:rsidRDefault="00885F0E">
      <w:pPr>
        <w:pStyle w:val="ListParagraph"/>
        <w:ind w:start="0"/>
        <w:jc w:val="center"/>
        <w:rPr>
          <w:rFonts w:ascii="Arial" w:hAnsi="Arial" w:cs="Arial"/>
          <w:lang w:val="cs-CZ"/>
        </w:rPr>
      </w:pPr>
      <w:r>
        <w:rPr>
          <w:rFonts w:ascii="Arial" w:hAnsi="Arial" w:cs="Arial"/>
          <w:noProof/>
        </w:rPr>
        <w:drawing>
          <wp:inline distT="0" distB="0" distL="0" distR="0">
            <wp:extent cx="6858000" cy="34290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v5-extension-v1-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3429000"/>
                    </a:xfrm>
                    <a:prstGeom prst="rect">
                      <a:avLst/>
                    </a:prstGeom>
                    <a:ln>
                      <a:solidFill>
                        <a:schemeClr val="tx2"/>
                      </a:solidFill>
                    </a:ln>
                  </pic:spPr>
                </pic:pic>
              </a:graphicData>
            </a:graphic>
          </wp:inline>
        </w:drawing>
      </w:r>
    </w:p>
    <w:p w:rsidRPr="001A7224" w:rsidR="007606D5" w:rsidP="007606D5" w:rsidRDefault="007606D5">
      <w:pPr>
        <w:pStyle w:val="ListParagraph"/>
        <w:ind w:start="284"/>
        <w:rPr>
          <w:rFonts w:ascii="Arial" w:hAnsi="Arial" w:cs="Arial"/>
          <w:lang w:val="cs-CZ"/>
        </w:rPr>
      </w:pPr>
    </w:p>
    <w:p>
      <w:pPr>
        <w:pStyle w:val="Heading1"/>
        <w:pBdr>
          <w:top w:val="single" w:color="auto" w:sz="4" w:space="1"/>
          <w:left w:val="single" w:color="auto" w:sz="4" w:space="4"/>
          <w:bottom w:val="single" w:color="auto" w:sz="4" w:space="1"/>
          <w:right w:val="single" w:color="auto" w:sz="4" w:space="4"/>
        </w:pBdr>
        <w:rPr>
          <w:rFonts w:cs="Arial"/>
          <w:lang w:val="cs-CZ"/>
        </w:rPr>
      </w:pPr>
      <w:r w:rsidRPr="001A7224">
        <w:rPr>
          <w:rFonts w:cs="Arial"/>
          <w:noProof/>
        </w:rPr>
        <w:lastRenderedPageBreak/>
        <w:drawing>
          <wp:anchor distT="0" distB="0" distL="114300" distR="114300" simplePos="0" relativeHeight="251658240" behindDoc="0" locked="0" layoutInCell="1" allowOverlap="1">
            <wp:simplePos x="0" y="0"/>
            <wp:positionH relativeFrom="column">
              <wp:posOffset>5749317</wp:posOffset>
            </wp:positionH>
            <wp:positionV relativeFrom="paragraph">
              <wp:posOffset>-196077</wp:posOffset>
            </wp:positionV>
            <wp:extent cx="409575" cy="4095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1A7224" w:rsidR="006C19CB">
        <w:rPr>
          <w:rFonts w:cs="Arial"/>
          <w:lang w:val="cs-CZ"/>
        </w:rPr>
        <w:t xml:space="preserve">FORMACIÓN </w:t>
      </w:r>
      <w:r w:rsidRPr="001A7224" w:rsidR="00750EE6">
        <w:rPr>
          <w:rFonts w:cs="Arial"/>
          <w:lang w:val="cs-CZ"/>
        </w:rPr>
        <w:t xml:space="preserve">CIENTÍFICA</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La degradación de los lípidos, concretamente de los triacilgliceroles, libera dos importantes productos finales primarios: ácidos grasos y glicerol. Esto ocurre en la superficie de las gotas lipídicas y en el citoplasma de una célula.</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Los ácidos grasos deben activarse -convertirse en un éster reactivo de la coenzima A denominado acil-CoA graso- antes de que puedan degradarse en la mitocondria o utilizarse en otras reacciones. Para </w:t>
      </w:r>
      <w:r w:rsidRPr="001A7224">
        <w:rPr>
          <w:rFonts w:ascii="Arial" w:hAnsi="Arial" w:cs="Arial"/>
          <w:lang w:val="cs-CZ"/>
        </w:rPr>
        <w:t xml:space="preserve">ello se necesita energía en forma de </w:t>
      </w:r>
      <w:r w:rsidRPr="001A7224" w:rsidR="00D33197">
        <w:rPr>
          <w:rFonts w:ascii="Arial" w:hAnsi="Arial" w:cs="Arial"/>
          <w:color w:val="FFC000"/>
          <w:lang w:val="cs-CZ"/>
        </w:rPr>
        <w:t xml:space="preserve">trifosfato de adenosina </w:t>
      </w:r>
      <w:r w:rsidRPr="001A7224" w:rsidR="00D33197">
        <w:rPr>
          <w:rFonts w:ascii="Arial" w:hAnsi="Arial" w:cs="Arial"/>
          <w:lang w:val="cs-CZ"/>
        </w:rPr>
        <w:t xml:space="preserve">(</w:t>
      </w:r>
      <w:r w:rsidRPr="001A7224" w:rsidR="00D33197">
        <w:rPr>
          <w:rFonts w:ascii="Arial" w:hAnsi="Arial" w:cs="Arial"/>
          <w:b/>
          <w:color w:val="FFC000"/>
          <w:lang w:val="cs-CZ"/>
        </w:rPr>
        <w:t xml:space="preserve">ATP</w:t>
      </w:r>
      <w:r w:rsidRPr="001A7224" w:rsidR="00D33197">
        <w:rPr>
          <w:rFonts w:ascii="Arial" w:hAnsi="Arial" w:cs="Arial"/>
          <w:lang w:val="cs-CZ"/>
        </w:rPr>
        <w:t xml:space="preserve">)</w:t>
      </w:r>
      <w:r w:rsidRPr="001A7224">
        <w:rPr>
          <w:rFonts w:ascii="Arial" w:hAnsi="Arial" w:cs="Arial"/>
          <w:lang w:val="cs-CZ"/>
        </w:rPr>
        <w:t xml:space="preserve">.</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Los acil-CoA grasos deben entrar en la matriz mitocondrial</w:t>
      </w:r>
      <w:r>
        <w:rPr>
          <w:rFonts w:ascii="Arial" w:hAnsi="Arial" w:cs="Arial"/>
          <w:lang w:val="cs-CZ"/>
        </w:rPr>
        <w:t xml:space="preserve">, </w:t>
      </w:r>
      <w:r w:rsidRPr="001A7224">
        <w:rPr>
          <w:rFonts w:ascii="Arial" w:hAnsi="Arial" w:cs="Arial"/>
          <w:lang w:val="cs-CZ"/>
        </w:rPr>
        <w:t xml:space="preserve">donde se produce la β-oxidación</w:t>
      </w:r>
      <w:r>
        <w:rPr>
          <w:rFonts w:ascii="Arial" w:hAnsi="Arial" w:cs="Arial"/>
          <w:lang w:val="cs-CZ"/>
        </w:rPr>
        <w:t xml:space="preserve">, </w:t>
      </w:r>
      <w:r w:rsidRPr="001A7224">
        <w:rPr>
          <w:rFonts w:ascii="Arial" w:hAnsi="Arial" w:cs="Arial"/>
          <w:lang w:val="cs-CZ"/>
        </w:rPr>
        <w:t xml:space="preserve">para ser "quemados" y convertidos en energía para las células.</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La β-oxidación mitocondrial se desarrolla en </w:t>
      </w:r>
      <w:r w:rsidRPr="001A7224" w:rsidR="006720AB">
        <w:rPr>
          <w:rFonts w:ascii="Arial" w:hAnsi="Arial" w:cs="Arial"/>
          <w:lang w:val="cs-CZ"/>
        </w:rPr>
        <w:t xml:space="preserve">espiral</w:t>
      </w:r>
      <w:r w:rsidRPr="001A7224">
        <w:rPr>
          <w:rFonts w:ascii="Arial" w:hAnsi="Arial" w:cs="Arial"/>
          <w:lang w:val="cs-CZ"/>
        </w:rPr>
        <w:t xml:space="preserve">. La cadena acil se oxida gradualmente, y la unidad de dos átomos de carbono del acetil-CoA se escinde del acil-CoA graso original en cada vuelta.</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La β-oxidación mitocondrial produce formas reducidas de los cofactores </w:t>
      </w:r>
      <w:r w:rsidRPr="001A7224" w:rsidR="006720AB">
        <w:rPr>
          <w:rFonts w:ascii="Arial" w:hAnsi="Arial" w:cs="Arial"/>
          <w:color w:val="FF0000"/>
          <w:lang w:val="cs-CZ"/>
        </w:rPr>
        <w:t xml:space="preserve">nicotinamida adenina </w:t>
      </w:r>
      <w:r w:rsidRPr="001A7224" w:rsidR="006720AB">
        <w:rPr>
          <w:rFonts w:ascii="Arial" w:hAnsi="Arial" w:cs="Arial"/>
          <w:color w:val="ED7D31" w:themeColor="accent2"/>
          <w:lang w:val="cs-CZ"/>
        </w:rPr>
        <w:t xml:space="preserve">dinucleótido </w:t>
      </w:r>
      <w:r w:rsidRPr="001A7224" w:rsidR="006720AB">
        <w:rPr>
          <w:rFonts w:ascii="Arial" w:hAnsi="Arial" w:cs="Arial"/>
          <w:lang w:val="cs-CZ"/>
        </w:rPr>
        <w:t xml:space="preserve">(</w:t>
      </w:r>
      <w:r w:rsidRPr="001A7224">
        <w:rPr>
          <w:rFonts w:ascii="Arial" w:hAnsi="Arial" w:cs="Arial"/>
          <w:b/>
          <w:color w:val="FF0000"/>
          <w:lang w:val="cs-CZ"/>
        </w:rPr>
        <w:t xml:space="preserve">NADH</w:t>
      </w:r>
      <w:r w:rsidRPr="001A7224" w:rsidR="006720AB">
        <w:rPr>
          <w:rFonts w:ascii="Arial" w:hAnsi="Arial" w:cs="Arial"/>
          <w:lang w:val="cs-CZ"/>
        </w:rPr>
        <w:t xml:space="preserve">) </w:t>
      </w:r>
      <w:r w:rsidRPr="001A7224">
        <w:rPr>
          <w:rFonts w:ascii="Arial" w:hAnsi="Arial" w:cs="Arial"/>
          <w:lang w:val="cs-CZ"/>
        </w:rPr>
        <w:t xml:space="preserve">y </w:t>
      </w:r>
      <w:r w:rsidRPr="001A7224" w:rsidR="006720AB">
        <w:rPr>
          <w:rFonts w:ascii="Arial" w:hAnsi="Arial" w:cs="Arial"/>
          <w:color w:val="ED7D31" w:themeColor="accent2"/>
          <w:lang w:val="cs-CZ"/>
        </w:rPr>
        <w:t xml:space="preserve">flavina adenina dinucleótido </w:t>
      </w:r>
      <w:r w:rsidRPr="001A7224" w:rsidR="006720AB">
        <w:rPr>
          <w:rFonts w:ascii="Arial" w:hAnsi="Arial" w:cs="Arial"/>
          <w:lang w:val="cs-CZ"/>
        </w:rPr>
        <w:t xml:space="preserve">(</w:t>
      </w:r>
      <w:r w:rsidRPr="001A7224">
        <w:rPr>
          <w:rFonts w:ascii="Arial" w:hAnsi="Arial" w:cs="Arial"/>
          <w:b/>
          <w:color w:val="ED7D31" w:themeColor="accent2"/>
          <w:lang w:val="cs-CZ"/>
        </w:rPr>
        <w:t xml:space="preserve">FADH</w:t>
      </w:r>
      <w:r w:rsidRPr="001A7224">
        <w:rPr>
          <w:rFonts w:ascii="Arial" w:hAnsi="Arial" w:cs="Arial"/>
          <w:b/>
          <w:color w:val="ED7D31" w:themeColor="accent2"/>
          <w:vertAlign w:val="subscript"/>
          <w:lang w:val="cs-CZ"/>
        </w:rPr>
        <w:t xml:space="preserve">2</w:t>
      </w:r>
      <w:r w:rsidRPr="001A7224" w:rsidR="006720AB">
        <w:rPr>
          <w:rFonts w:ascii="Arial" w:hAnsi="Arial" w:cs="Arial"/>
          <w:lang w:val="cs-CZ"/>
        </w:rPr>
        <w:t xml:space="preserve"> ), </w:t>
      </w:r>
      <w:r w:rsidRPr="001A7224">
        <w:rPr>
          <w:rFonts w:ascii="Arial" w:hAnsi="Arial" w:cs="Arial"/>
          <w:lang w:val="cs-CZ"/>
        </w:rPr>
        <w:t xml:space="preserve">coenzimas que transportan electrones de una reacción a otra.</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Los cofactores se utilizan en la cadena de transporte de electrones y en la vía de la fosforilación oxidativa en las mitocondrias para generar un gradiente de protones y sintetizar </w:t>
      </w:r>
      <w:r w:rsidRPr="001A7224">
        <w:rPr>
          <w:rFonts w:ascii="Arial" w:hAnsi="Arial" w:cs="Arial"/>
          <w:b/>
          <w:color w:val="FFC000"/>
          <w:lang w:val="cs-CZ"/>
        </w:rPr>
        <w:t xml:space="preserve">ATP </w:t>
      </w:r>
      <w:r w:rsidRPr="001A7224">
        <w:rPr>
          <w:rFonts w:ascii="Arial" w:hAnsi="Arial" w:cs="Arial"/>
          <w:lang w:val="cs-CZ"/>
        </w:rPr>
        <w:t xml:space="preserve">que proporciona energía a las células vivas.</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rPr>
      </w:pPr>
      <w:r w:rsidRPr="001A7224">
        <w:rPr>
          <w:rFonts w:ascii="Arial" w:hAnsi="Arial" w:cs="Arial"/>
          <w:lang w:val="cs-CZ"/>
        </w:rPr>
        <w:t xml:space="preserve">El acetil-CoA generado por la β-oxidación mitocondrial se utiliza en el ciclo de Krebs (</w:t>
      </w:r>
      <w:r w:rsidRPr="001A7224">
        <w:rPr>
          <w:rFonts w:ascii="Arial" w:hAnsi="Arial" w:cs="Arial"/>
          <w:lang w:val="cs-CZ"/>
        </w:rPr>
        <w:t xml:space="preserve">ciclo </w:t>
      </w:r>
      <w:r w:rsidRPr="001A7224" w:rsidR="00426508">
        <w:rPr>
          <w:rFonts w:ascii="Arial" w:hAnsi="Arial" w:cs="Arial"/>
          <w:lang w:val="cs-CZ"/>
        </w:rPr>
        <w:t xml:space="preserve">del ácido cítrico</w:t>
      </w:r>
      <w:r w:rsidRPr="001A7224">
        <w:rPr>
          <w:rFonts w:ascii="Arial" w:hAnsi="Arial" w:cs="Arial"/>
          <w:lang w:val="cs-CZ"/>
        </w:rPr>
        <w:t xml:space="preserve">) para producir formas reducidas de cofactores y </w:t>
      </w:r>
      <w:r w:rsidRPr="001A7224">
        <w:rPr>
          <w:rFonts w:ascii="Arial" w:hAnsi="Arial" w:cs="Arial"/>
          <w:color w:val="FFC000"/>
          <w:lang w:val="cs-CZ"/>
        </w:rPr>
        <w:t xml:space="preserve">guanosina-5'-trifosfato </w:t>
      </w:r>
      <w:r w:rsidRPr="001A7224">
        <w:rPr>
          <w:rFonts w:ascii="Arial" w:hAnsi="Arial" w:cs="Arial"/>
          <w:lang w:val="cs-CZ"/>
        </w:rPr>
        <w:t xml:space="preserve">(</w:t>
      </w:r>
      <w:r w:rsidRPr="001A7224">
        <w:rPr>
          <w:rFonts w:ascii="Arial" w:hAnsi="Arial" w:cs="Arial"/>
          <w:b/>
          <w:color w:val="FFC000"/>
          <w:lang w:val="cs-CZ"/>
        </w:rPr>
        <w:t xml:space="preserve">GTP) </w:t>
      </w:r>
      <w:r w:rsidRPr="001A7224">
        <w:rPr>
          <w:rFonts w:ascii="Arial" w:hAnsi="Arial" w:cs="Arial"/>
          <w:lang w:val="cs-CZ"/>
        </w:rPr>
        <w:t xml:space="preserve">equivalente a ATP</w:t>
      </w:r>
      <w:r w:rsidRPr="001A7224">
        <w:rPr>
          <w:rFonts w:ascii="Arial" w:hAnsi="Arial" w:cs="Arial"/>
          <w:lang w:val="cs-CZ"/>
        </w:rPr>
        <w:t xml:space="preserve">.</w:t>
      </w:r>
    </w:p>
    <w:p w:rsidRPr="001A7224" w:rsidR="00D553C4" w:rsidP="00D553C4" w:rsidRDefault="00D553C4">
      <w:pPr>
        <w:pStyle w:val="ListParagraph"/>
        <w:ind w:start="284"/>
        <w:rPr>
          <w:rFonts w:ascii="Arial" w:hAnsi="Arial" w:cs="Arial"/>
          <w:sz w:val="2"/>
        </w:rPr>
      </w:pPr>
    </w:p>
    <w:p>
      <w:pPr>
        <w:pStyle w:val="Heading1"/>
        <w:rPr>
          <w:rFonts w:cs="Arial"/>
        </w:rPr>
      </w:pPr>
      <w:r w:rsidRPr="001A7224">
        <w:rPr>
          <w:rFonts w:cs="Arial"/>
        </w:rPr>
        <w:t xml:space="preserve">Manos a la obra</w:t>
      </w:r>
      <w:r w:rsidRPr="001A7224">
        <w:rPr>
          <w:rFonts w:cs="Arial"/>
        </w:rPr>
        <w:t xml:space="preserve">. </w:t>
      </w:r>
      <w:r w:rsidRPr="001A7224" w:rsidR="00B61878">
        <w:rPr>
          <w:rFonts w:cs="Arial"/>
        </w:rPr>
        <w:t xml:space="preserve">¡Construye </w:t>
      </w:r>
      <w:r w:rsidRPr="001A7224" w:rsidR="00834541">
        <w:rPr>
          <w:rFonts w:cs="Arial"/>
        </w:rPr>
        <w:t xml:space="preserve">tu </w:t>
      </w:r>
      <w:r w:rsidRPr="001A7224" w:rsidR="00B61878">
        <w:rPr>
          <w:rFonts w:cs="Arial"/>
        </w:rPr>
        <w:t xml:space="preserve">grasa!</w:t>
      </w:r>
    </w:p>
    <w:p>
      <w:pPr>
        <w:rPr>
          <w:rFonts w:ascii="Arial" w:hAnsi="Arial" w:cs="Arial"/>
          <w:lang w:val="cs-CZ"/>
        </w:rPr>
      </w:pPr>
      <w:r w:rsidRPr="001A7224">
        <w:rPr>
          <w:rFonts w:ascii="Arial" w:hAnsi="Arial" w:cs="Arial"/>
          <w:lang w:val="cs-CZ"/>
        </w:rPr>
        <w:t xml:space="preserve">Forme dos equipos. </w:t>
      </w:r>
      <w:r w:rsidRPr="001A7224">
        <w:rPr>
          <w:rFonts w:ascii="Arial" w:hAnsi="Arial" w:cs="Arial"/>
          <w:lang w:val="cs-CZ"/>
        </w:rPr>
        <w:t xml:space="preserve">Cada equipo </w:t>
      </w:r>
      <w:r w:rsidRPr="001A7224" w:rsidR="00C469D7">
        <w:rPr>
          <w:rFonts w:ascii="Arial" w:hAnsi="Arial" w:cs="Arial"/>
          <w:lang w:val="cs-CZ"/>
        </w:rPr>
        <w:t xml:space="preserve">toma </w:t>
      </w:r>
      <w:r w:rsidRPr="001A7224">
        <w:rPr>
          <w:rFonts w:ascii="Arial" w:hAnsi="Arial" w:cs="Arial"/>
          <w:lang w:val="cs-CZ"/>
        </w:rPr>
        <w:t xml:space="preserve">un color de átomos de carbono (ladrillos de construcción). </w:t>
      </w:r>
      <w:r>
        <w:rPr>
          <w:rFonts w:ascii="Arial" w:hAnsi="Arial" w:cs="Arial"/>
          <w:lang w:val="cs-CZ"/>
        </w:rPr>
        <w:t xml:space="preserve">Montar </w:t>
      </w:r>
      <w:r w:rsidRPr="001A7224">
        <w:rPr>
          <w:rFonts w:ascii="Arial" w:hAnsi="Arial" w:cs="Arial"/>
          <w:lang w:val="cs-CZ"/>
        </w:rPr>
        <w:t xml:space="preserve">una </w:t>
      </w:r>
      <w:r w:rsidRPr="001A7224" w:rsidR="00B61878">
        <w:rPr>
          <w:rFonts w:ascii="Arial" w:hAnsi="Arial" w:cs="Arial"/>
          <w:lang w:val="cs-CZ"/>
        </w:rPr>
        <w:t xml:space="preserve">molécula de grasa típica - triacilglicerol </w:t>
      </w:r>
      <w:r w:rsidRPr="001A7224" w:rsidR="00AB3AA4">
        <w:rPr>
          <w:rFonts w:ascii="Arial" w:hAnsi="Arial" w:cs="Arial"/>
          <w:lang w:val="cs-CZ"/>
        </w:rPr>
        <w:t xml:space="preserve">(TG) </w:t>
      </w:r>
      <w:r w:rsidRPr="001A7224" w:rsidR="00B61878">
        <w:rPr>
          <w:rFonts w:ascii="Arial" w:hAnsi="Arial" w:cs="Arial"/>
          <w:lang w:val="cs-CZ"/>
        </w:rPr>
        <w:t xml:space="preserve">- con ladrillos LEGO. Cada triacilglicerol está formado por tres ácidos grasos y un esqueleto de glicerol. </w:t>
      </w:r>
      <w:r w:rsidRPr="001A7224" w:rsidR="0047540E">
        <w:rPr>
          <w:rFonts w:ascii="Arial" w:hAnsi="Arial" w:cs="Arial"/>
          <w:lang w:val="cs-CZ"/>
        </w:rPr>
        <w:t xml:space="preserve">Construye el tripalmitoilglicerol. El ácido palmítico tiene 16 átomos de carbono. </w:t>
      </w:r>
      <w:r w:rsidRPr="001A7224" w:rsidR="001A26E2">
        <w:rPr>
          <w:rFonts w:ascii="Arial" w:hAnsi="Arial" w:cs="Arial"/>
          <w:lang w:val="cs-CZ"/>
        </w:rPr>
        <w:t xml:space="preserve">Los carbonos </w:t>
      </w:r>
      <w:r w:rsidRPr="001A7224" w:rsidR="00B61878">
        <w:rPr>
          <w:rFonts w:ascii="Arial" w:hAnsi="Arial" w:cs="Arial"/>
          <w:lang w:val="cs-CZ"/>
        </w:rPr>
        <w:t xml:space="preserve">están representados </w:t>
      </w:r>
      <w:r w:rsidRPr="001A7224" w:rsidR="005659E8">
        <w:rPr>
          <w:rFonts w:ascii="Arial" w:hAnsi="Arial" w:cs="Arial"/>
          <w:lang w:val="cs-CZ"/>
        </w:rPr>
        <w:t xml:space="preserve">por </w:t>
      </w:r>
      <w:r w:rsidRPr="001A7224">
        <w:rPr>
          <w:rFonts w:ascii="Arial" w:hAnsi="Arial" w:cs="Arial"/>
          <w:lang w:val="cs-CZ"/>
        </w:rPr>
        <w:t xml:space="preserve">ladrillos </w:t>
      </w:r>
      <w:r w:rsidRPr="001A7224" w:rsidR="005659E8">
        <w:rPr>
          <w:rFonts w:ascii="Arial" w:hAnsi="Arial" w:cs="Arial"/>
          <w:lang w:val="cs-CZ"/>
        </w:rPr>
        <w:t xml:space="preserve">de </w:t>
      </w:r>
      <w:r w:rsidRPr="001A7224" w:rsidR="00D33197">
        <w:rPr>
          <w:rFonts w:ascii="Arial" w:hAnsi="Arial" w:cs="Arial"/>
          <w:lang w:val="cs-CZ"/>
        </w:rPr>
        <w:t xml:space="preserve">2×2</w:t>
      </w:r>
      <w:r w:rsidRPr="001A7224" w:rsidR="005659E8">
        <w:rPr>
          <w:rFonts w:ascii="Arial" w:hAnsi="Arial" w:cs="Arial"/>
          <w:lang w:val="cs-CZ"/>
        </w:rPr>
        <w:t xml:space="preserve">, y el glicerol está representado por la </w:t>
      </w:r>
      <w:r w:rsidRPr="001A7224" w:rsidR="005659E8">
        <w:rPr>
          <w:rFonts w:ascii="Arial" w:hAnsi="Arial" w:cs="Arial"/>
          <w:lang w:val="cs-CZ"/>
        </w:rPr>
        <w:t xml:space="preserve">placa </w:t>
      </w:r>
      <w:r w:rsidRPr="001A7224" w:rsidR="005659E8">
        <w:rPr>
          <w:rFonts w:ascii="Arial" w:hAnsi="Arial" w:cs="Arial"/>
          <w:lang w:val="cs-CZ"/>
        </w:rPr>
        <w:t xml:space="preserve">plana de </w:t>
      </w:r>
      <w:r w:rsidRPr="001A7224" w:rsidR="00D33197">
        <w:rPr>
          <w:rFonts w:ascii="Arial" w:hAnsi="Arial" w:cs="Arial"/>
          <w:lang w:val="cs-CZ"/>
        </w:rPr>
        <w:t xml:space="preserve">2×6</w:t>
      </w:r>
      <w:r w:rsidRPr="001A7224" w:rsidR="005659E8">
        <w:rPr>
          <w:rFonts w:ascii="Arial" w:hAnsi="Arial" w:cs="Arial"/>
          <w:lang w:val="cs-CZ"/>
        </w:rPr>
        <w:t xml:space="preserve">. </w:t>
      </w:r>
      <w:r w:rsidRPr="001A7224" w:rsidR="005659E8">
        <w:rPr>
          <w:rFonts w:ascii="Arial" w:hAnsi="Arial" w:cs="Arial"/>
          <w:lang w:val="cs-CZ"/>
        </w:rPr>
        <w:t xml:space="preserve">El </w:t>
      </w:r>
      <w:r w:rsidRPr="001A7224" w:rsidR="001A26E2">
        <w:rPr>
          <w:rFonts w:ascii="Arial" w:hAnsi="Arial" w:cs="Arial"/>
          <w:lang w:val="cs-CZ"/>
        </w:rPr>
        <w:t xml:space="preserve">equipo/jugador </w:t>
      </w:r>
      <w:r w:rsidRPr="001A7224" w:rsidR="005659E8">
        <w:rPr>
          <w:rFonts w:ascii="Arial" w:hAnsi="Arial" w:cs="Arial"/>
          <w:lang w:val="cs-CZ"/>
        </w:rPr>
        <w:t xml:space="preserve">que construya primero la molécula de TG empieza la partida</w:t>
      </w:r>
      <w:r w:rsidRPr="001A7224" w:rsidR="00426508">
        <w:rPr>
          <w:rFonts w:ascii="Arial" w:hAnsi="Arial" w:cs="Arial"/>
          <w:noProof/>
        </w:rPr>
        <w:t xml:space="preserve">. </w:t>
      </w:r>
    </w:p>
    <w:p w:rsidRPr="001A7224" w:rsidR="00096B43" w:rsidP="0044284E" w:rsidRDefault="00750EE6">
      <w:pPr>
        <w:jc w:val="center"/>
        <w:rPr>
          <w:rFonts w:ascii="Arial" w:hAnsi="Arial" w:cs="Arial"/>
          <w:lang w:val="cs-CZ"/>
        </w:rPr>
      </w:pPr>
      <w:r>
        <w:rPr>
          <w:rFonts w:ascii="Arial" w:hAnsi="Arial" w:cs="Arial"/>
          <w:noProof/>
        </w:rPr>
        <w:drawing>
          <wp:inline distT="0" distB="0" distL="0" distR="0">
            <wp:extent cx="6478905"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E-instrukce-01.jpg"/>
                    <pic:cNvPicPr/>
                  </pic:nvPicPr>
                  <pic:blipFill rotWithShape="1">
                    <a:blip r:embed="rId12" cstate="print">
                      <a:extLst>
                        <a:ext uri="{28A0092B-C50C-407E-A947-70E740481C1C}">
                          <a14:useLocalDpi xmlns:a14="http://schemas.microsoft.com/office/drawing/2010/main" val="0"/>
                        </a:ext>
                      </a:extLst>
                    </a:blip>
                    <a:srcRect t="8591" b="8810"/>
                    <a:stretch/>
                  </pic:blipFill>
                  <pic:spPr bwMode="auto">
                    <a:xfrm>
                      <a:off x="0" y="0"/>
                      <a:ext cx="6480048" cy="1190835"/>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2"/>
      </w:pPr>
      <w:r w:rsidRPr="001A7224">
        <w:t xml:space="preserve">PREPARAR EL TABLERO</w:t>
      </w:r>
    </w:p>
    <w:p>
      <w:pPr>
        <w:pStyle w:val="ListParagraph"/>
        <w:numPr>
          <w:ilvl w:val="0"/>
          <w:numId w:val="4"/>
        </w:numPr>
        <w:ind w:start="284" w:hanging="284"/>
        <w:rPr>
          <w:rFonts w:ascii="Arial" w:hAnsi="Arial" w:cs="Arial"/>
          <w:lang w:val="cs-CZ"/>
        </w:rPr>
      </w:pPr>
      <w:r w:rsidRPr="001A7224">
        <w:rPr>
          <w:rFonts w:ascii="Arial" w:hAnsi="Arial" w:cs="Arial"/>
          <w:lang w:val="cs-CZ"/>
        </w:rPr>
        <w:t xml:space="preserve">Despliega los cofactores en sus ubicaciones. </w:t>
      </w:r>
      <w:r w:rsidRPr="001A7224">
        <w:rPr>
          <w:rFonts w:ascii="Arial" w:hAnsi="Arial" w:cs="Arial"/>
          <w:b/>
          <w:color w:val="FF0000"/>
          <w:lang w:val="cs-CZ"/>
        </w:rPr>
        <w:t xml:space="preserve">NADH </w:t>
      </w:r>
      <w:r w:rsidR="00175FFC">
        <w:rPr>
          <w:rFonts w:ascii="Arial" w:hAnsi="Arial" w:cs="Arial"/>
          <w:lang w:val="cs-CZ"/>
        </w:rPr>
        <w:t xml:space="preserve">punteado </w:t>
      </w:r>
      <w:r w:rsidRPr="001A7224">
        <w:rPr>
          <w:rFonts w:ascii="Arial" w:hAnsi="Arial" w:cs="Arial"/>
          <w:color w:val="FF0000"/>
          <w:lang w:val="cs-CZ"/>
        </w:rPr>
        <w:t xml:space="preserve">a </w:t>
      </w:r>
      <w:r w:rsidRPr="001A7224">
        <w:rPr>
          <w:rFonts w:ascii="Arial" w:hAnsi="Arial" w:cs="Arial"/>
          <w:lang w:val="cs-CZ"/>
        </w:rPr>
        <w:t xml:space="preserve">hexágonos rojos </w:t>
      </w:r>
      <w:r w:rsidR="00175FFC">
        <w:rPr>
          <w:rFonts w:ascii="Arial" w:hAnsi="Arial" w:cs="Arial"/>
          <w:lang w:val="cs-CZ"/>
        </w:rPr>
        <w:t xml:space="preserve">⬡, </w:t>
      </w:r>
      <w:r w:rsidRPr="001A7224">
        <w:rPr>
          <w:rFonts w:ascii="Arial" w:hAnsi="Arial" w:cs="Arial"/>
          <w:b/>
          <w:color w:val="ED7D31" w:themeColor="accent2"/>
          <w:lang w:val="cs-CZ"/>
        </w:rPr>
        <w:t xml:space="preserve">FADH</w:t>
      </w:r>
      <w:r w:rsidRPr="001A7224">
        <w:rPr>
          <w:rFonts w:ascii="Arial" w:hAnsi="Arial" w:cs="Arial"/>
          <w:b/>
          <w:color w:val="ED7D31" w:themeColor="accent2"/>
          <w:vertAlign w:val="subscript"/>
          <w:lang w:val="cs-CZ"/>
        </w:rPr>
        <w:t xml:space="preserve">2</w:t>
      </w:r>
      <w:r w:rsidRPr="001A7224">
        <w:rPr>
          <w:rFonts w:ascii="Arial" w:hAnsi="Arial" w:cs="Arial"/>
          <w:lang w:val="cs-CZ"/>
        </w:rPr>
        <w:t xml:space="preserve"> a pentágonos naranjas </w:t>
      </w:r>
      <w:r w:rsidR="00175FFC">
        <w:rPr>
          <w:rFonts w:ascii="Arial" w:hAnsi="Arial" w:cs="Arial"/>
          <w:lang w:val="cs-CZ"/>
        </w:rPr>
        <w:t xml:space="preserve">⬠, y </w:t>
      </w:r>
      <w:r w:rsidRPr="00175FFC" w:rsidR="00175FFC">
        <w:rPr>
          <w:rFonts w:ascii="Arial" w:hAnsi="Arial" w:cs="Arial"/>
          <w:b/>
          <w:color w:val="FFC000"/>
          <w:lang w:val="cs-CZ"/>
        </w:rPr>
        <w:t xml:space="preserve">ATPs </w:t>
      </w:r>
      <w:r w:rsidR="00175FFC">
        <w:rPr>
          <w:rFonts w:ascii="Arial" w:hAnsi="Arial" w:cs="Arial"/>
          <w:lang w:val="cs-CZ"/>
        </w:rPr>
        <w:t xml:space="preserve">a cuadrados dorados </w:t>
      </w:r>
      <w:r w:rsidR="00175FFC">
        <w:rPr>
          <w:rFonts w:ascii="Arial" w:hAnsi="Arial" w:cs="Arial"/>
          <w:lang w:val="cs-CZ"/>
        </w:rPr>
        <w:t xml:space="preserve">▢. </w:t>
      </w:r>
    </w:p>
    <w:p>
      <w:pPr>
        <w:pStyle w:val="ListParagraph"/>
        <w:numPr>
          <w:ilvl w:val="0"/>
          <w:numId w:val="4"/>
        </w:numPr>
        <w:ind w:start="284" w:hanging="284"/>
        <w:rPr>
          <w:rFonts w:ascii="Arial" w:hAnsi="Arial" w:cs="Arial"/>
          <w:lang w:val="cs-CZ"/>
        </w:rPr>
      </w:pPr>
      <w:r>
        <w:rPr>
          <w:rFonts w:ascii="Arial" w:hAnsi="Arial" w:cs="Arial"/>
          <w:lang w:val="cs-CZ"/>
        </w:rPr>
        <w:t xml:space="preserve">Ensamble </w:t>
      </w:r>
      <w:r w:rsidRPr="001A7224" w:rsidR="00750EE6">
        <w:rPr>
          <w:rFonts w:ascii="Arial" w:hAnsi="Arial" w:cs="Arial"/>
          <w:lang w:val="cs-CZ"/>
        </w:rPr>
        <w:t xml:space="preserve">cuatro carbonos blancos en el metabolito C4 para el ciclo de Krebs. Haz cuatro y colócalos en el </w:t>
      </w:r>
      <w:r w:rsidRPr="001A7224" w:rsidR="00750EE6">
        <w:rPr>
          <w:rFonts w:ascii="Arial" w:hAnsi="Arial" w:cs="Arial"/>
          <w:lang w:val="cs-CZ"/>
        </w:rPr>
        <w:t xml:space="preserve">campo verde </w:t>
      </w:r>
      <w:r w:rsidR="00686CFE">
        <w:rPr>
          <w:rFonts w:ascii="Arial" w:hAnsi="Arial" w:cs="Arial"/>
          <w:lang w:val="cs-CZ"/>
        </w:rPr>
        <w:t xml:space="preserve">del oxaloacetato</w:t>
      </w:r>
      <w:r w:rsidRPr="001A7224" w:rsidR="00750EE6">
        <w:rPr>
          <w:rFonts w:ascii="Arial" w:hAnsi="Arial" w:cs="Arial"/>
          <w:lang w:val="cs-CZ"/>
        </w:rPr>
        <w:t xml:space="preserve">. </w:t>
      </w:r>
      <w:r w:rsidR="00175FFC">
        <w:rPr>
          <w:rFonts w:ascii="Arial" w:hAnsi="Arial" w:cs="Arial"/>
          <w:lang w:val="cs-CZ"/>
        </w:rPr>
        <w:t xml:space="preserve">Ignora la parte derecha del tablero (</w:t>
      </w:r>
      <w:r w:rsidR="00175FFC">
        <w:rPr>
          <w:rFonts w:ascii="Arial" w:hAnsi="Arial" w:cs="Arial"/>
          <w:lang w:val="cs-CZ"/>
        </w:rPr>
        <w:t xml:space="preserve">extensión </w:t>
      </w:r>
      <w:r w:rsidRPr="00175FFC" w:rsidR="00175FFC">
        <w:rPr>
          <w:rFonts w:ascii="Arial" w:hAnsi="Arial" w:cs="Arial"/>
          <w:b/>
          <w:color w:val="70AD47" w:themeColor="accent6"/>
          <w:lang w:val="cs-CZ"/>
        </w:rPr>
        <w:t xml:space="preserve">GLYCOLYSIS</w:t>
      </w:r>
      <w:r w:rsidR="00175FFC">
        <w:rPr>
          <w:rFonts w:ascii="Arial" w:hAnsi="Arial" w:cs="Arial"/>
          <w:lang w:val="cs-CZ"/>
        </w:rPr>
        <w:t xml:space="preserve">) para el primer juego.</w:t>
      </w:r>
    </w:p>
    <w:p>
      <w:pPr>
        <w:pStyle w:val="ListParagraph"/>
        <w:numPr>
          <w:ilvl w:val="0"/>
          <w:numId w:val="4"/>
        </w:numPr>
        <w:ind w:start="284" w:hanging="284"/>
        <w:rPr>
          <w:rFonts w:ascii="Arial" w:hAnsi="Arial" w:cs="Arial"/>
          <w:lang w:val="cs-CZ"/>
        </w:rPr>
      </w:pPr>
      <w:r w:rsidRPr="001A7224">
        <w:rPr>
          <w:rFonts w:ascii="Arial" w:hAnsi="Arial" w:cs="Arial"/>
          <w:lang w:val="cs-CZ"/>
        </w:rPr>
        <w:t xml:space="preserve">Coloque las moléculas de TG en el punto de partida llamado C51 (una molécula que contiene 3×16 átomos de carbono en palmitatos y 3 átomos de carbono como glicerol)</w:t>
      </w:r>
      <w:r w:rsidRPr="001A7224" w:rsidR="00D83CD0">
        <w:rPr>
          <w:rFonts w:ascii="Arial" w:hAnsi="Arial" w:cs="Arial"/>
          <w:lang w:val="cs-CZ"/>
        </w:rPr>
        <w:t xml:space="preserve">.</w:t>
      </w:r>
    </w:p>
    <w:p>
      <w:pPr>
        <w:pStyle w:val="ListParagraph"/>
        <w:numPr>
          <w:ilvl w:val="0"/>
          <w:numId w:val="4"/>
        </w:numPr>
        <w:ind w:start="284" w:hanging="284"/>
        <w:rPr>
          <w:rFonts w:ascii="Arial" w:hAnsi="Arial" w:cs="Arial"/>
          <w:lang w:val="cs-CZ"/>
        </w:rPr>
      </w:pPr>
      <w:r w:rsidRPr="001A7224">
        <w:rPr>
          <w:rFonts w:ascii="Arial" w:hAnsi="Arial" w:cs="Arial"/>
          <w:lang w:val="cs-CZ"/>
        </w:rPr>
        <w:t xml:space="preserve">Coloca las </w:t>
      </w:r>
      <w:r w:rsidRPr="001A7224">
        <w:rPr>
          <w:rFonts w:ascii="Arial" w:hAnsi="Arial" w:cs="Arial"/>
          <w:lang w:val="cs-CZ"/>
        </w:rPr>
        <w:t xml:space="preserve">fichas </w:t>
      </w:r>
      <w:r w:rsidRPr="001A7224">
        <w:rPr>
          <w:rFonts w:ascii="Arial" w:hAnsi="Arial" w:cs="Arial"/>
          <w:lang w:val="cs-CZ"/>
        </w:rPr>
        <w:t xml:space="preserve">amarillas </w:t>
      </w:r>
      <w:r w:rsidRPr="001A7224">
        <w:rPr>
          <w:rFonts w:ascii="Arial" w:hAnsi="Arial" w:cs="Arial"/>
          <w:lang w:val="cs-CZ"/>
        </w:rPr>
        <w:t xml:space="preserve">de </w:t>
      </w:r>
      <w:r w:rsidRPr="001A7224">
        <w:rPr>
          <w:rFonts w:ascii="Arial" w:hAnsi="Arial" w:cs="Arial"/>
          <w:b/>
          <w:color w:val="FFC000"/>
          <w:lang w:val="cs-CZ"/>
        </w:rPr>
        <w:t xml:space="preserve">ATP </w:t>
      </w:r>
      <w:r w:rsidRPr="001A7224">
        <w:rPr>
          <w:rFonts w:ascii="Arial" w:hAnsi="Arial" w:cs="Arial"/>
          <w:lang w:val="cs-CZ"/>
        </w:rPr>
        <w:t xml:space="preserve">en la posición 10 del </w:t>
      </w:r>
      <w:r w:rsidRPr="001A7224">
        <w:rPr>
          <w:rFonts w:ascii="Arial" w:hAnsi="Arial" w:cs="Arial"/>
          <w:b/>
          <w:color w:val="FFC000"/>
          <w:lang w:val="cs-CZ"/>
        </w:rPr>
        <w:t xml:space="preserve">CONTADOR DE ATP </w:t>
      </w:r>
      <w:r w:rsidRPr="001A7224" w:rsidR="00D83CD0">
        <w:rPr>
          <w:rFonts w:ascii="Arial" w:hAnsi="Arial" w:cs="Arial"/>
          <w:lang w:val="cs-CZ"/>
        </w:rPr>
        <w:t xml:space="preserve">para tener energía suficiente para empezar.</w:t>
      </w:r>
    </w:p>
    <w:p>
      <w:pPr>
        <w:pStyle w:val="ListParagraph"/>
        <w:numPr>
          <w:ilvl w:val="0"/>
          <w:numId w:val="4"/>
        </w:numPr>
        <w:ind w:start="284" w:hanging="284"/>
        <w:rPr>
          <w:rFonts w:ascii="Arial" w:hAnsi="Arial" w:cs="Arial"/>
          <w:lang w:val="cs-CZ"/>
        </w:rPr>
      </w:pPr>
      <w:r w:rsidRPr="001A7224">
        <w:rPr>
          <w:rFonts w:ascii="Arial" w:hAnsi="Arial" w:cs="Arial"/>
          <w:lang w:val="cs-CZ"/>
        </w:rPr>
        <w:t xml:space="preserve">Define a los miembros de cada equipo como: </w:t>
      </w:r>
    </w:p>
    <w:p>
      <w:pPr>
        <w:pStyle w:val="ListParagraph"/>
        <w:numPr>
          <w:ilvl w:val="1"/>
          <w:numId w:val="4"/>
        </w:numPr>
        <w:ind w:start="284" w:firstLine="0"/>
        <w:rPr>
          <w:rFonts w:ascii="Arial" w:hAnsi="Arial" w:cs="Arial"/>
          <w:lang w:val="cs-CZ"/>
        </w:rPr>
      </w:pPr>
      <w:r w:rsidRPr="001A7224">
        <w:rPr>
          <w:rFonts w:ascii="Arial" w:hAnsi="Arial" w:cs="Arial"/>
          <w:lang w:val="cs-CZ"/>
        </w:rPr>
        <w:t xml:space="preserve">el </w:t>
      </w:r>
      <w:r w:rsidRPr="001A7224" w:rsidR="003C1EF4">
        <w:rPr>
          <w:rFonts w:ascii="Arial" w:hAnsi="Arial" w:cs="Arial"/>
          <w:b/>
          <w:lang w:val="cs-CZ"/>
        </w:rPr>
        <w:t xml:space="preserve">caminante </w:t>
      </w:r>
      <w:r w:rsidRPr="001A7224">
        <w:rPr>
          <w:rFonts w:ascii="Arial" w:hAnsi="Arial" w:cs="Arial"/>
          <w:lang w:val="cs-CZ"/>
        </w:rPr>
        <w:t xml:space="preserve">(tira los dados</w:t>
      </w:r>
      <w:r w:rsidRPr="001A7224">
        <w:rPr>
          <w:rFonts w:ascii="Arial" w:hAnsi="Arial" w:cs="Arial"/>
          <w:noProof/>
        </w:rPr>
        <w:drawing>
          <wp:inline distT="0" distB="0" distL="0" distR="0" wp14:anchorId="1D385A7F" wp14:editId="15F470C3">
            <wp:extent cx="123825" cy="12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Pr>
          <w:rFonts w:ascii="Arial" w:hAnsi="Arial" w:cs="Arial"/>
          <w:noProof/>
        </w:rPr>
        <w:drawing>
          <wp:inline distT="0" distB="0" distL="0" distR="0" wp14:anchorId="1D385A7F" wp14:editId="15F470C3">
            <wp:extent cx="123825" cy="123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Pr>
          <w:rFonts w:ascii="Arial" w:hAnsi="Arial" w:cs="Arial"/>
          <w:noProof/>
        </w:rPr>
        <w:drawing>
          <wp:inline distT="0" distB="0" distL="0" distR="0" wp14:anchorId="1D385A7F" wp14:editId="15F470C3">
            <wp:extent cx="123825" cy="123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Pr>
          <w:rFonts w:ascii="Arial" w:hAnsi="Arial" w:cs="Arial"/>
          <w:lang w:val="cs-CZ"/>
        </w:rPr>
        <w:t xml:space="preserve"> y camina con las moléculas)</w:t>
      </w:r>
    </w:p>
    <w:p>
      <w:pPr>
        <w:pStyle w:val="ListParagraph"/>
        <w:numPr>
          <w:ilvl w:val="1"/>
          <w:numId w:val="4"/>
        </w:numPr>
        <w:ind w:start="284" w:firstLine="0"/>
        <w:rPr>
          <w:rFonts w:ascii="Arial" w:hAnsi="Arial" w:cs="Arial"/>
          <w:lang w:val="cs-CZ"/>
        </w:rPr>
      </w:pPr>
      <w:r w:rsidRPr="001A7224">
        <w:rPr>
          <w:rFonts w:ascii="Arial" w:hAnsi="Arial" w:cs="Arial"/>
          <w:lang w:val="cs-CZ"/>
        </w:rPr>
        <w:t xml:space="preserve">el </w:t>
      </w:r>
      <w:r w:rsidRPr="001A7224">
        <w:rPr>
          <w:rFonts w:ascii="Arial" w:hAnsi="Arial" w:cs="Arial"/>
          <w:b/>
          <w:lang w:val="cs-CZ"/>
        </w:rPr>
        <w:t xml:space="preserve">contador </w:t>
      </w:r>
      <w:r w:rsidRPr="001A7224">
        <w:rPr>
          <w:rFonts w:ascii="Arial" w:hAnsi="Arial" w:cs="Arial"/>
          <w:lang w:val="cs-CZ"/>
        </w:rPr>
        <w:t xml:space="preserve">(utiliza el contador de pasos para llevar la cuenta de cuántos pasos se pueden utilizar)</w:t>
      </w:r>
    </w:p>
    <w:p>
      <w:pPr>
        <w:pStyle w:val="ListParagraph"/>
        <w:numPr>
          <w:ilvl w:val="1"/>
          <w:numId w:val="4"/>
        </w:numPr>
        <w:ind w:start="284" w:firstLine="0"/>
        <w:rPr>
          <w:rFonts w:ascii="Arial" w:hAnsi="Arial" w:cs="Arial"/>
          <w:lang w:val="cs-CZ"/>
        </w:rPr>
      </w:pPr>
      <w:r w:rsidRPr="001A7224">
        <w:rPr>
          <w:rFonts w:ascii="Arial" w:hAnsi="Arial" w:cs="Arial"/>
          <w:lang w:val="cs-CZ"/>
        </w:rPr>
        <w:t xml:space="preserve">el </w:t>
      </w:r>
      <w:r w:rsidRPr="001A7224">
        <w:rPr>
          <w:rFonts w:ascii="Arial" w:hAnsi="Arial" w:cs="Arial"/>
          <w:b/>
          <w:lang w:val="cs-CZ"/>
        </w:rPr>
        <w:t xml:space="preserve">convertidor </w:t>
      </w:r>
      <w:r w:rsidRPr="001A7224">
        <w:rPr>
          <w:rFonts w:ascii="Arial" w:hAnsi="Arial" w:cs="Arial"/>
          <w:lang w:val="cs-CZ"/>
        </w:rPr>
        <w:t xml:space="preserve">(recoge los cofactores, utiliza </w:t>
      </w:r>
      <w:r w:rsidRPr="001A7224">
        <w:rPr>
          <w:rFonts w:ascii="Arial" w:hAnsi="Arial" w:cs="Arial"/>
          <w:lang w:val="cs-CZ"/>
        </w:rPr>
        <w:t xml:space="preserve">la tabla de conversión de </w:t>
      </w:r>
      <w:r w:rsidRPr="001A7224" w:rsidR="00BF191A">
        <w:rPr>
          <w:rFonts w:ascii="Arial" w:hAnsi="Arial" w:cs="Arial"/>
          <w:lang w:val="cs-CZ"/>
        </w:rPr>
        <w:t xml:space="preserve">cofactores </w:t>
      </w:r>
      <w:r w:rsidRPr="001A7224">
        <w:rPr>
          <w:rFonts w:ascii="Arial" w:hAnsi="Arial" w:cs="Arial"/>
          <w:lang w:val="cs-CZ"/>
        </w:rPr>
        <w:t xml:space="preserve">para generar </w:t>
      </w:r>
      <w:r w:rsidRPr="001A7224">
        <w:rPr>
          <w:rFonts w:ascii="Arial" w:hAnsi="Arial" w:cs="Arial"/>
          <w:b/>
          <w:color w:val="FFC000"/>
          <w:lang w:val="cs-CZ"/>
        </w:rPr>
        <w:t xml:space="preserve">ATP</w:t>
      </w:r>
      <w:r w:rsidRPr="001A7224">
        <w:rPr>
          <w:rFonts w:ascii="Arial" w:hAnsi="Arial" w:cs="Arial"/>
          <w:lang w:val="cs-CZ"/>
        </w:rPr>
        <w:t xml:space="preserve">, </w:t>
      </w:r>
      <w:r>
        <w:rPr>
          <w:rFonts w:ascii="Arial" w:hAnsi="Arial" w:cs="Arial"/>
          <w:lang w:val="cs-CZ"/>
        </w:rPr>
        <w:t xml:space="preserve">mueve </w:t>
      </w:r>
      <w:r>
        <w:rPr>
          <w:rFonts w:ascii="Arial" w:hAnsi="Arial" w:cs="Arial"/>
          <w:lang w:val="cs-CZ"/>
        </w:rPr>
        <w:t xml:space="preserve">el testigo </w:t>
      </w:r>
      <w:r w:rsidRPr="00750EE6">
        <w:rPr>
          <w:rFonts w:ascii="Arial" w:hAnsi="Arial" w:cs="Arial"/>
          <w:b/>
          <w:color w:val="FFC000"/>
          <w:lang w:val="cs-CZ"/>
        </w:rPr>
        <w:t xml:space="preserve">ATP </w:t>
      </w:r>
      <w:r>
        <w:rPr>
          <w:rFonts w:ascii="Arial" w:hAnsi="Arial" w:cs="Arial"/>
          <w:lang w:val="cs-CZ"/>
        </w:rPr>
        <w:t xml:space="preserve">dentro del </w:t>
      </w:r>
      <w:r w:rsidRPr="001A7224">
        <w:rPr>
          <w:rFonts w:ascii="Arial" w:hAnsi="Arial" w:cs="Arial"/>
          <w:lang w:val="cs-CZ"/>
        </w:rPr>
        <w:t xml:space="preserve">contador </w:t>
      </w:r>
      <w:r w:rsidRPr="001A7224">
        <w:rPr>
          <w:rFonts w:ascii="Arial" w:hAnsi="Arial" w:cs="Arial"/>
          <w:b/>
          <w:color w:val="FFC000"/>
          <w:lang w:val="cs-CZ"/>
        </w:rPr>
        <w:t xml:space="preserve">ATP</w:t>
      </w:r>
      <w:r w:rsidRPr="001A7224">
        <w:rPr>
          <w:rFonts w:ascii="Arial" w:hAnsi="Arial" w:cs="Arial"/>
          <w:lang w:val="cs-CZ"/>
        </w:rPr>
        <w:t xml:space="preserve">)</w:t>
      </w:r>
    </w:p>
    <w:p>
      <w:pPr>
        <w:pStyle w:val="ListParagraph"/>
        <w:numPr>
          <w:ilvl w:val="1"/>
          <w:numId w:val="4"/>
        </w:numPr>
        <w:ind w:start="284" w:firstLine="0"/>
        <w:rPr>
          <w:rFonts w:ascii="Arial" w:hAnsi="Arial" w:cs="Arial"/>
          <w:lang w:val="cs-CZ"/>
        </w:rPr>
      </w:pPr>
      <w:r w:rsidRPr="001A7224">
        <w:rPr>
          <w:rFonts w:ascii="Arial" w:hAnsi="Arial" w:cs="Arial"/>
          <w:lang w:val="cs-CZ"/>
        </w:rPr>
        <w:t xml:space="preserve">los </w:t>
      </w:r>
      <w:r w:rsidRPr="001A7224">
        <w:rPr>
          <w:rFonts w:ascii="Arial" w:hAnsi="Arial" w:cs="Arial"/>
          <w:b/>
          <w:lang w:val="cs-CZ"/>
        </w:rPr>
        <w:t xml:space="preserve">estrategas </w:t>
      </w:r>
      <w:r w:rsidRPr="001A7224">
        <w:rPr>
          <w:rFonts w:ascii="Arial" w:hAnsi="Arial" w:cs="Arial"/>
          <w:lang w:val="cs-CZ"/>
        </w:rPr>
        <w:t xml:space="preserve">(observan el tablero</w:t>
      </w:r>
      <w:r w:rsidRPr="001A7224" w:rsidR="003E48BC">
        <w:rPr>
          <w:rFonts w:ascii="Arial" w:hAnsi="Arial" w:cs="Arial"/>
          <w:lang w:val="cs-CZ"/>
        </w:rPr>
        <w:t xml:space="preserve">, tiran D20</w:t>
      </w:r>
      <w:r w:rsidRPr="001A7224">
        <w:rPr>
          <w:rFonts w:ascii="Arial" w:hAnsi="Arial" w:cs="Arial"/>
          <w:noProof/>
        </w:rPr>
        <w:drawing>
          <wp:inline distT="0" distB="0" distL="0" distR="0" wp14:anchorId="7882302E" wp14:editId="357F4C86">
            <wp:extent cx="133350" cy="142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 cy="142875"/>
                    </a:xfrm>
                    <a:prstGeom prst="rect">
                      <a:avLst/>
                    </a:prstGeom>
                    <a:noFill/>
                    <a:ln>
                      <a:noFill/>
                    </a:ln>
                  </pic:spPr>
                </pic:pic>
              </a:graphicData>
            </a:graphic>
          </wp:inline>
        </w:drawing>
      </w:r>
      <w:r w:rsidRPr="001A7224">
        <w:rPr>
          <w:rFonts w:ascii="Arial" w:hAnsi="Arial" w:cs="Arial"/>
          <w:lang w:val="cs-CZ"/>
        </w:rPr>
        <w:t xml:space="preserve"> , y definen la mejor estrategia para ganar </w:t>
      </w:r>
      <w:r w:rsidRPr="001A7224">
        <w:rPr>
          <w:rFonts w:ascii="Arial" w:hAnsi="Arial" w:cs="Arial"/>
          <w:b/>
          <w:color w:val="FFC000"/>
          <w:lang w:val="cs-CZ"/>
        </w:rPr>
        <w:t xml:space="preserve">ATPs</w:t>
      </w:r>
      <w:r w:rsidRPr="001A7224">
        <w:rPr>
          <w:rFonts w:ascii="Arial" w:hAnsi="Arial" w:cs="Arial"/>
          <w:lang w:val="cs-CZ"/>
        </w:rPr>
        <w:t xml:space="preserve">)</w:t>
      </w:r>
    </w:p>
    <w:p>
      <w:pPr>
        <w:pStyle w:val="ListParagraph"/>
        <w:numPr>
          <w:ilvl w:val="0"/>
          <w:numId w:val="4"/>
        </w:numPr>
        <w:ind w:start="284" w:hanging="284"/>
        <w:rPr>
          <w:rFonts w:ascii="Arial" w:hAnsi="Arial" w:cs="Arial"/>
          <w:lang w:val="cs-CZ"/>
        </w:rPr>
      </w:pPr>
      <w:r w:rsidRPr="001A7224">
        <w:rPr>
          <w:rFonts w:ascii="Arial" w:hAnsi="Arial" w:cs="Arial"/>
          <w:lang w:val="cs-CZ"/>
        </w:rPr>
        <w:t xml:space="preserve">Comienza el juego.</w:t>
      </w:r>
    </w:p>
    <w:p>
      <w:pPr>
        <w:pStyle w:val="Heading2"/>
        <w:rPr>
          <w:rFonts w:cs="Arial"/>
          <w:lang w:val="cs-CZ"/>
        </w:rPr>
      </w:pPr>
      <w:r w:rsidRPr="001A7224" w:rsidR="00D553C4">
        <w:rPr>
          <w:rFonts w:cs="Arial"/>
          <w:lang w:val="cs-CZ"/>
        </w:rPr>
        <w:t xml:space="preserve">RESUMEN DEL </w:t>
      </w:r>
      <w:r w:rsidRPr="001A7224">
        <w:rPr>
          <w:rFonts w:cs="Arial"/>
          <w:lang w:val="cs-CZ"/>
        </w:rPr>
        <w:lastRenderedPageBreak/>
        <w:t xml:space="preserve">JUEGO</w:t>
      </w:r>
    </w:p>
    <w:p>
      <w:pPr>
        <w:shd w:val="clear" w:color="auto" w:fill="FFFFFF" w:themeFill="background1"/>
        <w:rPr>
          <w:rFonts w:ascii="Arial" w:hAnsi="Arial" w:cs="Arial"/>
          <w:lang w:val="cs-CZ"/>
        </w:rPr>
      </w:pPr>
      <w:r w:rsidRPr="001A7224">
        <w:rPr>
          <w:rFonts w:ascii="Arial" w:hAnsi="Arial" w:cs="Arial"/>
          <w:lang w:val="cs-CZ"/>
        </w:rPr>
        <w:t xml:space="preserve">Generar 100 unidades de </w:t>
      </w:r>
      <w:r w:rsidRPr="001A7224">
        <w:rPr>
          <w:rFonts w:ascii="Arial" w:hAnsi="Arial" w:cs="Arial"/>
          <w:b/>
          <w:color w:val="FFC000"/>
          <w:lang w:val="cs-CZ"/>
        </w:rPr>
        <w:t xml:space="preserve">ATP </w:t>
      </w:r>
      <w:r w:rsidRPr="001A7224">
        <w:rPr>
          <w:rFonts w:ascii="Arial" w:hAnsi="Arial" w:cs="Arial"/>
          <w:lang w:val="cs-CZ"/>
        </w:rPr>
        <w:t xml:space="preserve">mediante </w:t>
      </w:r>
      <w:r w:rsidRPr="001A7224" w:rsidR="00AB3AA4">
        <w:rPr>
          <w:rFonts w:ascii="Arial" w:hAnsi="Arial" w:cs="Arial"/>
          <w:lang w:val="cs-CZ"/>
        </w:rPr>
        <w:t xml:space="preserve">reacciones me</w:t>
      </w:r>
      <w:r w:rsidRPr="001A7224">
        <w:rPr>
          <w:rFonts w:ascii="Arial" w:hAnsi="Arial" w:cs="Arial"/>
          <w:lang w:val="cs-CZ"/>
        </w:rPr>
        <w:t xml:space="preserve">tabólicas </w:t>
      </w:r>
      <w:r w:rsidRPr="001A7224" w:rsidR="00AB3AA4">
        <w:rPr>
          <w:rFonts w:ascii="Arial" w:hAnsi="Arial" w:cs="Arial"/>
          <w:lang w:val="cs-CZ"/>
        </w:rPr>
        <w:t xml:space="preserve">degradando </w:t>
      </w:r>
      <w:r w:rsidRPr="001A7224" w:rsidR="002368CF">
        <w:rPr>
          <w:rFonts w:ascii="Arial" w:hAnsi="Arial" w:cs="Arial"/>
          <w:lang w:val="cs-CZ"/>
        </w:rPr>
        <w:t xml:space="preserve">la molécula de TG</w:t>
      </w:r>
      <w:r w:rsidRPr="001A7224">
        <w:rPr>
          <w:rFonts w:ascii="Arial" w:hAnsi="Arial" w:cs="Arial"/>
          <w:lang w:val="cs-CZ"/>
        </w:rPr>
        <w:t xml:space="preserve">. </w:t>
      </w:r>
      <w:r w:rsidRPr="001A7224" w:rsidR="002368CF">
        <w:rPr>
          <w:rFonts w:ascii="Arial" w:hAnsi="Arial" w:cs="Arial"/>
          <w:lang w:val="cs-CZ"/>
        </w:rPr>
        <w:t xml:space="preserve">Recoge </w:t>
      </w:r>
      <w:r>
        <w:rPr>
          <w:rFonts w:ascii="Arial" w:hAnsi="Arial" w:cs="Arial"/>
          <w:lang w:val="cs-CZ"/>
        </w:rPr>
        <w:t xml:space="preserve">los cofactores (</w:t>
      </w:r>
      <w:r w:rsidRPr="001A7224">
        <w:rPr>
          <w:rFonts w:ascii="Arial" w:hAnsi="Arial" w:cs="Arial"/>
          <w:b/>
          <w:color w:val="FF0000"/>
          <w:lang w:val="cs-CZ"/>
        </w:rPr>
        <w:t xml:space="preserve">NADH</w:t>
      </w:r>
      <w:r w:rsidRPr="001A7224">
        <w:rPr>
          <w:rFonts w:ascii="Arial" w:hAnsi="Arial" w:cs="Arial"/>
          <w:lang w:val="cs-CZ"/>
        </w:rPr>
        <w:t xml:space="preserve">, </w:t>
      </w:r>
      <w:r w:rsidRPr="001A7224">
        <w:rPr>
          <w:rFonts w:ascii="Arial" w:hAnsi="Arial" w:cs="Arial"/>
          <w:b/>
          <w:color w:val="ED7D31" w:themeColor="accent2"/>
          <w:lang w:val="cs-CZ"/>
        </w:rPr>
        <w:t xml:space="preserve">FADH</w:t>
      </w:r>
      <w:r w:rsidRPr="001A7224">
        <w:rPr>
          <w:rFonts w:ascii="Arial" w:hAnsi="Arial" w:cs="Arial"/>
          <w:b/>
          <w:color w:val="ED7D31" w:themeColor="accent2"/>
          <w:vertAlign w:val="subscript"/>
          <w:lang w:val="cs-CZ"/>
        </w:rPr>
        <w:t xml:space="preserve">2</w:t>
      </w:r>
      <w:r w:rsidRPr="001A7224" w:rsidR="002368CF">
        <w:rPr>
          <w:rFonts w:ascii="Arial" w:hAnsi="Arial" w:cs="Arial"/>
          <w:lang w:val="cs-CZ"/>
        </w:rPr>
        <w:t xml:space="preserve"> ), conviértelos en </w:t>
      </w:r>
      <w:r w:rsidRPr="001A7224" w:rsidR="002368CF">
        <w:rPr>
          <w:rFonts w:ascii="Arial" w:hAnsi="Arial" w:cs="Arial"/>
          <w:b/>
          <w:color w:val="FFC000"/>
          <w:lang w:val="cs-CZ"/>
        </w:rPr>
        <w:t xml:space="preserve">ATP </w:t>
      </w:r>
      <w:r w:rsidRPr="001A7224" w:rsidR="002368CF">
        <w:rPr>
          <w:rFonts w:ascii="Arial" w:hAnsi="Arial" w:cs="Arial"/>
          <w:lang w:val="cs-CZ"/>
        </w:rPr>
        <w:t xml:space="preserve">y </w:t>
      </w:r>
      <w:r w:rsidRPr="001A7224" w:rsidR="00753932">
        <w:rPr>
          <w:rFonts w:ascii="Arial" w:hAnsi="Arial" w:cs="Arial"/>
          <w:lang w:val="cs-CZ"/>
        </w:rPr>
        <w:t xml:space="preserve">registra </w:t>
      </w:r>
      <w:r w:rsidRPr="001A7224" w:rsidR="00753932">
        <w:rPr>
          <w:rFonts w:ascii="Arial" w:hAnsi="Arial" w:cs="Arial"/>
          <w:color w:val="FFC000"/>
          <w:lang w:val="cs-CZ"/>
        </w:rPr>
        <w:t xml:space="preserve">las unidades de </w:t>
      </w:r>
      <w:r w:rsidRPr="001A7224" w:rsidR="00753932">
        <w:rPr>
          <w:rFonts w:ascii="Arial" w:hAnsi="Arial" w:cs="Arial"/>
          <w:b/>
          <w:color w:val="FFC000"/>
          <w:lang w:val="cs-CZ"/>
        </w:rPr>
        <w:t xml:space="preserve">ATP </w:t>
      </w:r>
      <w:r w:rsidRPr="001A7224" w:rsidR="00753932">
        <w:rPr>
          <w:rFonts w:ascii="Arial" w:hAnsi="Arial" w:cs="Arial"/>
          <w:lang w:val="cs-CZ"/>
        </w:rPr>
        <w:t xml:space="preserve">utilizando el </w:t>
      </w:r>
      <w:r w:rsidRPr="00750EE6" w:rsidR="00753932">
        <w:rPr>
          <w:rFonts w:ascii="Arial" w:hAnsi="Arial" w:cs="Arial"/>
          <w:b/>
          <w:color w:val="FFC000"/>
          <w:lang w:val="cs-CZ"/>
        </w:rPr>
        <w:t xml:space="preserve">CONTADOR DE ATP</w:t>
      </w:r>
      <w:r w:rsidRPr="001A7224" w:rsidR="00753932">
        <w:rPr>
          <w:rFonts w:ascii="Arial" w:hAnsi="Arial" w:cs="Arial"/>
          <w:lang w:val="cs-CZ"/>
        </w:rPr>
        <w:t xml:space="preserve">.</w:t>
      </w:r>
    </w:p>
    <w:p>
      <w:pPr>
        <w:pStyle w:val="Heading2"/>
        <w:rPr>
          <w:rFonts w:cs="Arial"/>
          <w:lang w:val="cs-CZ"/>
        </w:rPr>
      </w:pPr>
      <w:r w:rsidRPr="001A7224">
        <w:rPr>
          <w:rFonts w:cs="Arial"/>
          <w:lang w:val="cs-CZ"/>
        </w:rPr>
        <w:t xml:space="preserve">RONDAS </w:t>
      </w:r>
      <w:r w:rsidR="00E67917">
        <w:rPr>
          <w:rFonts w:cs="Arial"/>
          <w:lang w:val="cs-CZ"/>
        </w:rPr>
        <w:t xml:space="preserve">Y REGLAS DEL </w:t>
      </w:r>
      <w:r w:rsidRPr="001A7224">
        <w:rPr>
          <w:rFonts w:cs="Arial"/>
          <w:lang w:val="cs-CZ"/>
        </w:rPr>
        <w:t xml:space="preserve">JUEGO</w:t>
      </w: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sidRPr="001A7224">
        <w:rPr>
          <w:rFonts w:cs="Arial"/>
          <w:b/>
          <w:color w:val="70AD47" w:themeColor="accent6"/>
          <w:u w:val="single"/>
          <w:lang w:val="cs-CZ"/>
        </w:rPr>
        <w:t xml:space="preserve">VÍA DE LA LIPÓLISIS</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 </w:t>
      </w:r>
      <w:r w:rsidRPr="001A7224" w:rsidR="003C1EF4">
        <w:rPr>
          <w:rFonts w:ascii="Arial" w:hAnsi="Arial" w:cs="Arial"/>
          <w:lang w:val="cs-CZ"/>
        </w:rPr>
        <w:t xml:space="preserve">Los equipos colocan </w:t>
      </w:r>
      <w:r w:rsidRPr="001A7224">
        <w:rPr>
          <w:rFonts w:ascii="Arial" w:hAnsi="Arial" w:cs="Arial"/>
          <w:lang w:val="cs-CZ"/>
        </w:rPr>
        <w:t xml:space="preserve">sus moléculas TG progenitoras en el </w:t>
      </w:r>
      <w:r w:rsidRPr="001A7224">
        <w:rPr>
          <w:rFonts w:ascii="Arial" w:hAnsi="Arial" w:cs="Arial"/>
          <w:lang w:val="cs-CZ"/>
        </w:rPr>
        <w:t xml:space="preserve">campo </w:t>
      </w:r>
      <w:r w:rsidRPr="001A7224">
        <w:rPr>
          <w:rFonts w:ascii="Arial" w:hAnsi="Arial" w:cs="Arial"/>
          <w:b/>
          <w:color w:val="538135" w:themeColor="accent6" w:themeShade="BF"/>
          <w:shd w:val="clear" w:color="auto" w:fill="E2EFD9" w:themeFill="accent6" w:themeFillTint="33"/>
          <w:lang w:val="cs-CZ"/>
        </w:rPr>
        <w:t xml:space="preserve">START </w:t>
      </w:r>
      <w:r w:rsidRPr="001A7224">
        <w:rPr>
          <w:rFonts w:ascii="Arial" w:hAnsi="Arial" w:cs="Arial"/>
          <w:lang w:val="cs-CZ"/>
        </w:rPr>
        <w:t xml:space="preserve">del tablero de juego</w:t>
      </w:r>
      <w:r w:rsidRPr="001A7224">
        <w:rPr>
          <w:rFonts w:ascii="Arial" w:hAnsi="Arial" w:cs="Arial"/>
          <w:lang w:val="cs-CZ"/>
        </w:rPr>
        <w:t xml:space="preserve">. </w:t>
      </w:r>
      <w:r w:rsidRPr="001A7224" w:rsidR="004F76F0">
        <w:rPr>
          <w:rFonts w:ascii="Arial" w:hAnsi="Arial" w:cs="Arial"/>
          <w:lang w:val="cs-CZ"/>
        </w:rPr>
        <w:t xml:space="preserve">Cada </w:t>
      </w:r>
      <w:r w:rsidRPr="001A7224" w:rsidR="0085651C">
        <w:rPr>
          <w:rFonts w:ascii="Arial" w:hAnsi="Arial" w:cs="Arial"/>
          <w:lang w:val="cs-CZ"/>
        </w:rPr>
        <w:t xml:space="preserve">equipo </w:t>
      </w:r>
      <w:r w:rsidRPr="001A7224" w:rsidR="004F76F0">
        <w:rPr>
          <w:rFonts w:ascii="Arial" w:hAnsi="Arial" w:cs="Arial"/>
          <w:lang w:val="cs-CZ"/>
        </w:rPr>
        <w:t xml:space="preserve">recibe 10 </w:t>
      </w:r>
      <w:r w:rsidRPr="001A7224" w:rsidR="004F76F0">
        <w:rPr>
          <w:rFonts w:ascii="Arial" w:hAnsi="Arial" w:cs="Arial"/>
          <w:lang w:val="cs-CZ"/>
        </w:rPr>
        <w:t xml:space="preserve">unidades de </w:t>
      </w:r>
      <w:r w:rsidRPr="001A7224" w:rsidR="004F76F0">
        <w:rPr>
          <w:rFonts w:ascii="Arial" w:hAnsi="Arial" w:cs="Arial"/>
          <w:b/>
          <w:color w:val="FFC000"/>
          <w:lang w:val="cs-CZ"/>
        </w:rPr>
        <w:t xml:space="preserve">ATP</w:t>
      </w:r>
      <w:r w:rsidRPr="001A7224" w:rsidR="004F76F0">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2. Los </w:t>
      </w:r>
      <w:r w:rsidRPr="001A7224" w:rsidR="003C1EF4">
        <w:rPr>
          <w:rFonts w:ascii="Arial" w:hAnsi="Arial" w:cs="Arial"/>
          <w:lang w:val="cs-CZ"/>
        </w:rPr>
        <w:t xml:space="preserve">equipos </w:t>
      </w:r>
      <w:r w:rsidRPr="001A7224">
        <w:rPr>
          <w:rFonts w:ascii="Arial" w:hAnsi="Arial" w:cs="Arial"/>
          <w:lang w:val="cs-CZ"/>
        </w:rPr>
        <w:t xml:space="preserve">lanzan </w:t>
      </w:r>
      <w:r w:rsidRPr="001A7224" w:rsidR="0085651C">
        <w:rPr>
          <w:rFonts w:ascii="Arial" w:hAnsi="Arial" w:cs="Arial"/>
          <w:lang w:val="cs-CZ"/>
        </w:rPr>
        <w:t xml:space="preserve">tres </w:t>
      </w:r>
      <w:r w:rsidRPr="001A7224">
        <w:rPr>
          <w:rFonts w:ascii="Arial" w:hAnsi="Arial" w:cs="Arial"/>
          <w:lang w:val="cs-CZ"/>
        </w:rPr>
        <w:t xml:space="preserve">dados de seis caras</w:t>
      </w:r>
      <w:r w:rsidRPr="001A7224" w:rsidR="003E48BC">
        <w:rPr>
          <w:rFonts w:ascii="Arial" w:hAnsi="Arial" w:cs="Arial"/>
          <w:noProof/>
        </w:rPr>
        <w:drawing>
          <wp:inline distT="0" distB="0" distL="0" distR="0">
            <wp:extent cx="123825" cy="123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sidR="003E48BC">
        <w:rPr>
          <w:rFonts w:ascii="Arial" w:hAnsi="Arial" w:cs="Arial"/>
          <w:noProof/>
        </w:rPr>
        <w:drawing>
          <wp:inline distT="0" distB="0" distL="0" distR="0">
            <wp:extent cx="123825" cy="123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sidR="003E48BC">
        <w:rPr>
          <w:rFonts w:ascii="Arial" w:hAnsi="Arial" w:cs="Arial"/>
          <w:noProof/>
        </w:rPr>
        <w:drawing>
          <wp:inline distT="0" distB="0" distL="0" distR="0">
            <wp:extent cx="123825" cy="123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Pr>
          <w:rFonts w:ascii="Arial" w:hAnsi="Arial" w:cs="Arial"/>
          <w:lang w:val="cs-CZ"/>
        </w:rPr>
        <w:t xml:space="preserve"> por turnos </w:t>
      </w:r>
      <w:r w:rsidRPr="001A7224" w:rsidR="003C1EF4">
        <w:rPr>
          <w:rFonts w:ascii="Arial" w:hAnsi="Arial" w:cs="Arial"/>
          <w:lang w:val="cs-CZ"/>
        </w:rPr>
        <w:t xml:space="preserve">que serán el número de pasos de su ronda</w:t>
      </w:r>
      <w:r w:rsidRPr="001A7224">
        <w:rPr>
          <w:rFonts w:ascii="Arial" w:hAnsi="Arial" w:cs="Arial"/>
          <w:lang w:val="cs-CZ"/>
        </w:rPr>
        <w:t xml:space="preserve">. </w:t>
      </w:r>
      <w:r w:rsidR="00F06198">
        <w:rPr>
          <w:rFonts w:ascii="Arial" w:hAnsi="Arial" w:cs="Arial"/>
          <w:lang w:val="cs-CZ"/>
        </w:rPr>
        <w:t xml:space="preserve">El </w:t>
      </w:r>
      <w:r w:rsidRPr="001A7224" w:rsidR="003C1EF4">
        <w:rPr>
          <w:rFonts w:ascii="Arial" w:hAnsi="Arial" w:cs="Arial"/>
          <w:b/>
          <w:lang w:val="cs-CZ"/>
        </w:rPr>
        <w:t xml:space="preserve">caminante tira los dados </w:t>
      </w:r>
      <w:r w:rsidRPr="001A7224" w:rsidR="003C1EF4">
        <w:rPr>
          <w:rFonts w:ascii="Arial" w:hAnsi="Arial" w:cs="Arial"/>
          <w:lang w:val="cs-CZ"/>
        </w:rPr>
        <w:t xml:space="preserve">y mueve la(s) molécula(s) de círculo en círculo </w:t>
      </w:r>
      <w:r w:rsidRPr="001A7224" w:rsidR="003E48BC">
        <w:rPr>
          <w:rFonts w:ascii="Arial" w:hAnsi="Arial" w:cs="Arial"/>
          <w:lang w:val="cs-CZ"/>
        </w:rPr>
        <w:t xml:space="preserve">(un paso) </w:t>
      </w:r>
      <w:r w:rsidRPr="001A7224" w:rsidR="003C1EF4">
        <w:rPr>
          <w:rFonts w:ascii="Arial" w:hAnsi="Arial" w:cs="Arial"/>
          <w:lang w:val="cs-CZ"/>
        </w:rPr>
        <w:t xml:space="preserve">siguiendo las flechas. Al principio, el </w:t>
      </w:r>
      <w:r w:rsidRPr="001A7224" w:rsidR="003C1EF4">
        <w:rPr>
          <w:rFonts w:ascii="Arial" w:hAnsi="Arial" w:cs="Arial"/>
          <w:lang w:val="cs-CZ"/>
        </w:rPr>
        <w:t xml:space="preserve">primer paso es escindir el ácido palmítico C16 </w:t>
      </w:r>
      <w:r w:rsidRPr="001A7224">
        <w:rPr>
          <w:rFonts w:ascii="Arial" w:hAnsi="Arial" w:cs="Arial"/>
          <w:lang w:val="cs-CZ"/>
        </w:rPr>
        <w:t xml:space="preserve">del triacilglicerol y colocar </w:t>
      </w:r>
      <w:r w:rsidRPr="001A7224" w:rsidR="003C1EF4">
        <w:rPr>
          <w:rFonts w:ascii="Arial" w:hAnsi="Arial" w:cs="Arial"/>
          <w:lang w:val="cs-CZ"/>
        </w:rPr>
        <w:t xml:space="preserve">el ácido palmítico </w:t>
      </w:r>
      <w:r w:rsidRPr="001A7224">
        <w:rPr>
          <w:rFonts w:ascii="Arial" w:hAnsi="Arial" w:cs="Arial"/>
          <w:lang w:val="cs-CZ"/>
        </w:rPr>
        <w:t xml:space="preserve">en </w:t>
      </w:r>
      <w:r w:rsidRPr="001A7224">
        <w:rPr>
          <w:rFonts w:ascii="Arial" w:hAnsi="Arial" w:cs="Arial"/>
          <w:b/>
          <w:color w:val="0070C0"/>
          <w:lang w:val="cs-CZ"/>
        </w:rPr>
        <w:t xml:space="preserve">un </w:t>
      </w:r>
      <w:r w:rsidRPr="001A7224">
        <w:rPr>
          <w:rFonts w:ascii="Arial" w:hAnsi="Arial" w:cs="Arial"/>
          <w:lang w:val="cs-CZ"/>
        </w:rPr>
        <w:t xml:space="preserve">círculo azul </w:t>
      </w:r>
      <w:r w:rsidRPr="001A7224">
        <w:rPr>
          <w:rFonts w:ascii="Arial" w:hAnsi="Arial" w:cs="Arial"/>
          <w:lang w:val="cs-CZ"/>
        </w:rPr>
        <w:t xml:space="preserve">etiquetado C16</w:t>
      </w:r>
      <w:r w:rsidRPr="001A7224" w:rsidR="003C1EF4">
        <w:rPr>
          <w:rFonts w:ascii="Arial" w:hAnsi="Arial" w:cs="Arial"/>
          <w:lang w:val="cs-CZ"/>
        </w:rPr>
        <w:t xml:space="preserve">, que significa 16 átomos de carbono, y el diacilglicerol restante en un </w:t>
      </w:r>
      <w:r w:rsidRPr="001A7224" w:rsidR="003C1EF4">
        <w:rPr>
          <w:rFonts w:ascii="Arial" w:hAnsi="Arial" w:cs="Arial"/>
          <w:lang w:val="cs-CZ"/>
        </w:rPr>
        <w:t xml:space="preserve">campo </w:t>
      </w:r>
      <w:r w:rsidRPr="001A7224">
        <w:rPr>
          <w:rFonts w:ascii="Arial" w:hAnsi="Arial" w:cs="Arial"/>
          <w:b/>
          <w:color w:val="0070C0"/>
          <w:lang w:val="cs-CZ"/>
        </w:rPr>
        <w:t xml:space="preserve">azul </w:t>
      </w:r>
      <w:r w:rsidRPr="001A7224" w:rsidR="003C1EF4">
        <w:rPr>
          <w:rFonts w:ascii="Arial" w:hAnsi="Arial" w:cs="Arial"/>
          <w:lang w:val="cs-CZ"/>
        </w:rPr>
        <w:t xml:space="preserve">C35 (que ahora contiene sólo 35 carbonos). </w:t>
      </w:r>
      <w:r w:rsidRPr="007E7B3A" w:rsidR="007E7B3A">
        <w:rPr>
          <w:rFonts w:ascii="Arial" w:hAnsi="Arial" w:cs="Arial"/>
          <w:lang w:val="cs-CZ"/>
        </w:rPr>
        <w:t xml:space="preserve">Cada escisión (división en dos moléculas hijas y su traslado a los </w:t>
      </w:r>
      <w:r w:rsidR="007A5B50">
        <w:rPr>
          <w:rFonts w:ascii="Arial" w:hAnsi="Arial" w:cs="Arial"/>
          <w:lang w:val="cs-CZ"/>
        </w:rPr>
        <w:t xml:space="preserve">campos</w:t>
      </w:r>
      <w:r w:rsidRPr="007E7B3A" w:rsidR="007E7B3A">
        <w:rPr>
          <w:rFonts w:ascii="Arial" w:hAnsi="Arial" w:cs="Arial"/>
          <w:lang w:val="cs-CZ"/>
        </w:rPr>
        <w:t xml:space="preserve"> correspondientes</w:t>
      </w:r>
      <w:r w:rsidRPr="007E7B3A" w:rsidR="007E7B3A">
        <w:rPr>
          <w:rFonts w:ascii="Arial" w:hAnsi="Arial" w:cs="Arial"/>
          <w:lang w:val="cs-CZ"/>
        </w:rPr>
        <w:t xml:space="preserve">) cuenta como un paso</w:t>
      </w:r>
      <w:r w:rsidR="007E7B3A">
        <w:rPr>
          <w:rFonts w:ascii="Arial" w:hAnsi="Arial" w:cs="Arial"/>
          <w:lang w:val="cs-CZ"/>
        </w:rPr>
        <w:t xml:space="preserve">. </w:t>
      </w:r>
      <w:r w:rsidRPr="001A7224" w:rsidR="003C1EF4">
        <w:rPr>
          <w:rFonts w:ascii="Arial" w:hAnsi="Arial" w:cs="Arial"/>
          <w:lang w:val="cs-CZ"/>
        </w:rPr>
        <w:t xml:space="preserve">El </w:t>
      </w:r>
      <w:r w:rsidRPr="001A7224" w:rsidR="003C1EF4">
        <w:rPr>
          <w:rFonts w:ascii="Arial" w:hAnsi="Arial" w:cs="Arial"/>
          <w:b/>
          <w:lang w:val="cs-CZ"/>
        </w:rPr>
        <w:t xml:space="preserve">contador lleva la </w:t>
      </w:r>
      <w:r w:rsidRPr="001A7224" w:rsidR="003C1EF4">
        <w:rPr>
          <w:rFonts w:ascii="Arial" w:hAnsi="Arial" w:cs="Arial"/>
          <w:lang w:val="cs-CZ"/>
        </w:rPr>
        <w:t xml:space="preserve">cuenta de cuántos pasos ha dado el caminante.</w:t>
      </w:r>
      <w:r w:rsidRPr="001A7224" w:rsidR="003E48BC">
        <w:rPr>
          <w:rFonts w:ascii="Arial" w:hAnsi="Arial" w:cs="Arial"/>
          <w:lang w:val="cs-CZ"/>
        </w:rPr>
        <w:t xml:space="preserve"> Cuando el primer equipo termina todos los movimientos, el segundo tira los dados. </w:t>
      </w:r>
      <w:r w:rsidR="00F06198">
        <w:rPr>
          <w:rFonts w:ascii="Arial" w:hAnsi="Arial" w:cs="Arial"/>
          <w:lang w:val="cs-CZ"/>
        </w:rPr>
        <w:t xml:space="preserve">Puede haber varias moléculas de ambos equipos en </w:t>
      </w:r>
      <w:r w:rsidR="00D0340A">
        <w:rPr>
          <w:rFonts w:ascii="Arial" w:hAnsi="Arial" w:cs="Arial"/>
          <w:lang w:val="cs-CZ"/>
        </w:rPr>
        <w:t xml:space="preserve">el mismo </w:t>
      </w:r>
      <w:r w:rsidRPr="001A7224" w:rsidR="00F06198">
        <w:rPr>
          <w:rFonts w:ascii="Arial" w:hAnsi="Arial" w:cs="Arial"/>
          <w:color w:val="0070C0"/>
          <w:lang w:val="cs-CZ"/>
        </w:rPr>
        <w:t xml:space="preserve">campo</w:t>
      </w:r>
      <w:r w:rsidR="00F06198">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3. Cuando la molécula </w:t>
      </w:r>
      <w:r w:rsidRPr="001A7224" w:rsidR="00D553C4">
        <w:rPr>
          <w:rFonts w:ascii="Arial" w:hAnsi="Arial" w:cs="Arial"/>
          <w:lang w:val="cs-CZ"/>
        </w:rPr>
        <w:t xml:space="preserve">se detiene </w:t>
      </w:r>
      <w:r w:rsidRPr="001A7224">
        <w:rPr>
          <w:rFonts w:ascii="Arial" w:hAnsi="Arial" w:cs="Arial"/>
          <w:lang w:val="cs-CZ"/>
        </w:rPr>
        <w:t xml:space="preserve">en el símbolo de las tijeras o lo sobrepasa, debe ser escindida de acuerdo con las reglas del tablero. Sólo las moléculas con el número correcto de átomos de carbono pueden colocarse en el </w:t>
      </w:r>
      <w:r w:rsidRPr="001A7224">
        <w:rPr>
          <w:rFonts w:ascii="Arial" w:hAnsi="Arial" w:cs="Arial"/>
          <w:color w:val="0070C0"/>
          <w:lang w:val="cs-CZ"/>
        </w:rPr>
        <w:t xml:space="preserve">círculo </w:t>
      </w:r>
      <w:r w:rsidRPr="001A7224">
        <w:rPr>
          <w:rFonts w:ascii="Arial" w:hAnsi="Arial" w:cs="Arial"/>
          <w:b/>
          <w:color w:val="0070C0"/>
          <w:lang w:val="cs-CZ"/>
        </w:rPr>
        <w:t xml:space="preserve">azul</w:t>
      </w:r>
      <w:r w:rsidRPr="001A7224">
        <w:rPr>
          <w:rFonts w:ascii="Arial" w:hAnsi="Arial" w:cs="Arial"/>
          <w:lang w:val="cs-CZ"/>
        </w:rPr>
        <w:t xml:space="preserve">. </w:t>
      </w:r>
      <w:r w:rsidRPr="001A7224">
        <w:rPr>
          <w:rFonts w:ascii="Arial" w:hAnsi="Arial" w:cs="Arial"/>
          <w:lang w:val="cs-CZ"/>
        </w:rPr>
        <w:t xml:space="preserve">La otra parte de la molécula va directamente al siguiente </w:t>
      </w:r>
      <w:r w:rsidRPr="001A7224">
        <w:rPr>
          <w:rFonts w:ascii="Arial" w:hAnsi="Arial" w:cs="Arial"/>
          <w:color w:val="0070C0"/>
          <w:lang w:val="cs-CZ"/>
        </w:rPr>
        <w:t xml:space="preserve">círculo </w:t>
      </w:r>
      <w:r w:rsidRPr="001A7224">
        <w:rPr>
          <w:rFonts w:ascii="Arial" w:hAnsi="Arial" w:cs="Arial"/>
          <w:b/>
          <w:color w:val="0070C0"/>
          <w:lang w:val="cs-CZ"/>
        </w:rPr>
        <w:t xml:space="preserve">azul</w:t>
      </w:r>
      <w:r w:rsidRPr="001A7224">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spacing w:after="0"/>
        <w:rPr>
          <w:rFonts w:ascii="Arial" w:hAnsi="Arial" w:cs="Arial"/>
          <w:lang w:val="cs-CZ"/>
        </w:rPr>
      </w:pPr>
      <w:r w:rsidRPr="001A7224">
        <w:rPr>
          <w:rFonts w:ascii="Arial" w:hAnsi="Arial" w:cs="Arial"/>
          <w:lang w:val="cs-CZ"/>
        </w:rPr>
        <w:t xml:space="preserve">4. El </w:t>
      </w:r>
      <w:r w:rsidRPr="001A7224" w:rsidR="003C1EF4">
        <w:rPr>
          <w:rFonts w:ascii="Arial" w:hAnsi="Arial" w:cs="Arial"/>
          <w:lang w:val="cs-CZ"/>
        </w:rPr>
        <w:t xml:space="preserve">equipo </w:t>
      </w:r>
      <w:r w:rsidRPr="001A7224">
        <w:rPr>
          <w:rFonts w:ascii="Arial" w:hAnsi="Arial" w:cs="Arial"/>
          <w:lang w:val="cs-CZ"/>
        </w:rPr>
        <w:t xml:space="preserve">puede avanzar dentro de la </w:t>
      </w:r>
      <w:r w:rsidRPr="001A7224">
        <w:rPr>
          <w:rFonts w:ascii="Arial" w:hAnsi="Arial" w:cs="Arial"/>
          <w:b/>
          <w:color w:val="70AD47" w:themeColor="accent6"/>
          <w:lang w:val="cs-CZ"/>
        </w:rPr>
        <w:t xml:space="preserve">SENDERO DE LIPOLISIS </w:t>
      </w:r>
      <w:r w:rsidRPr="001A7224">
        <w:rPr>
          <w:rFonts w:ascii="Arial" w:hAnsi="Arial" w:cs="Arial"/>
          <w:lang w:val="cs-CZ"/>
        </w:rPr>
        <w:t xml:space="preserve">para liberar más moléculas de ácido palmítico o avanzar con la molécula de ácido palmítico a lo largo de la senda hasta </w:t>
      </w:r>
      <w:r w:rsidRPr="001A7224">
        <w:rPr>
          <w:rFonts w:ascii="Arial" w:hAnsi="Arial" w:cs="Arial"/>
          <w:b/>
          <w:color w:val="70AD47" w:themeColor="accent6"/>
          <w:lang w:val="cs-CZ"/>
        </w:rPr>
        <w:t xml:space="preserve">el CITOPLASMA</w:t>
      </w:r>
      <w:r w:rsidRPr="001A7224">
        <w:rPr>
          <w:rFonts w:ascii="Arial" w:hAnsi="Arial" w:cs="Arial"/>
          <w:lang w:val="cs-CZ"/>
        </w:rPr>
        <w:t xml:space="preserve">. </w:t>
      </w:r>
      <w:r w:rsidRPr="001A7224">
        <w:rPr>
          <w:rFonts w:ascii="Arial" w:hAnsi="Arial" w:cs="Arial"/>
          <w:lang w:val="cs-CZ"/>
        </w:rPr>
        <w:t xml:space="preserve">Dado el número tirado de puntos, pueden avanzar varias moléculas en un turno de </w:t>
      </w:r>
      <w:r w:rsidRPr="001A7224" w:rsidR="003E48BC">
        <w:rPr>
          <w:rFonts w:ascii="Arial" w:hAnsi="Arial" w:cs="Arial"/>
          <w:lang w:val="cs-CZ"/>
        </w:rPr>
        <w:t xml:space="preserve">forma independiente, o una molécula puede precipitarse directamente al ciclo de Krebs.</w:t>
      </w:r>
    </w:p>
    <w:p w:rsidRPr="001A7224" w:rsidR="00426508" w:rsidP="00426508" w:rsidRDefault="00426508">
      <w:pPr>
        <w:spacing w:after="0"/>
        <w:rPr>
          <w:rFonts w:ascii="Arial" w:hAnsi="Arial" w:cs="Arial"/>
          <w:sz w:val="4"/>
          <w:szCs w:val="4"/>
          <w:lang w:val="cs-CZ"/>
        </w:rPr>
      </w:pP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sidRPr="001A7224" w:rsidR="00426508">
        <w:rPr>
          <w:rFonts w:cs="Arial"/>
          <w:b/>
          <w:color w:val="70AD47" w:themeColor="accent6"/>
          <w:u w:val="single"/>
          <w:lang w:val="cs-CZ"/>
        </w:rPr>
        <w:t xml:space="preserve">VÍAS</w:t>
      </w:r>
      <w:r w:rsidRPr="001A7224" w:rsidR="008F3AA3">
        <w:rPr>
          <w:rFonts w:cs="Arial"/>
          <w:b/>
          <w:color w:val="70AD47" w:themeColor="accent6"/>
          <w:u w:val="single"/>
          <w:lang w:val="cs-CZ"/>
        </w:rPr>
        <w:t xml:space="preserve"> DE LOS </w:t>
      </w:r>
      <w:r w:rsidRPr="001A7224">
        <w:rPr>
          <w:rFonts w:cs="Arial"/>
          <w:b/>
          <w:color w:val="70AD47" w:themeColor="accent6"/>
          <w:u w:val="single"/>
          <w:lang w:val="cs-CZ"/>
        </w:rPr>
        <w:t xml:space="preserve">ÁCIDOS GRASOS </w:t>
      </w:r>
      <w:r w:rsidRPr="001A7224">
        <w:rPr>
          <w:rFonts w:cs="Arial"/>
          <w:b/>
          <w:color w:val="70AD47" w:themeColor="accent6"/>
          <w:u w:val="single"/>
          <w:lang w:val="cs-CZ"/>
        </w:rPr>
        <w:t xml:space="preserve">EN EL CITOPLASMA</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5</w:t>
      </w:r>
      <w:r w:rsidRPr="001A7224" w:rsidR="00B61878">
        <w:rPr>
          <w:rFonts w:ascii="Arial" w:hAnsi="Arial" w:cs="Arial"/>
          <w:lang w:val="cs-CZ"/>
        </w:rPr>
        <w:t xml:space="preserve">. </w:t>
      </w:r>
      <w:r w:rsidRPr="001A7224" w:rsidR="003E48BC">
        <w:rPr>
          <w:rFonts w:ascii="Arial" w:hAnsi="Arial" w:cs="Arial"/>
          <w:lang w:val="cs-CZ"/>
        </w:rPr>
        <w:t xml:space="preserve">Existen múltiples vías en el citoplasma, ya que es la principal encrucijada para los ácidos grasos.</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6</w:t>
      </w:r>
      <w:r w:rsidRPr="001A7224" w:rsidR="00B61878">
        <w:rPr>
          <w:rFonts w:ascii="Arial" w:hAnsi="Arial" w:cs="Arial"/>
          <w:lang w:val="cs-CZ"/>
        </w:rPr>
        <w:t xml:space="preserve">. </w:t>
      </w:r>
      <w:r w:rsidRPr="001A7224" w:rsidR="00B61878">
        <w:rPr>
          <w:rFonts w:ascii="Arial" w:hAnsi="Arial" w:cs="Arial"/>
          <w:lang w:val="cs-CZ"/>
        </w:rPr>
        <w:t xml:space="preserve">Cuando la molécula se detiene en los </w:t>
      </w:r>
      <w:r w:rsidRPr="001A7224" w:rsidR="00B61878">
        <w:rPr>
          <w:rFonts w:ascii="Arial" w:hAnsi="Arial" w:cs="Arial"/>
          <w:lang w:val="cs-CZ"/>
        </w:rPr>
        <w:t xml:space="preserve">símbolos del</w:t>
      </w:r>
      <w:r w:rsidRPr="001A7224" w:rsidR="00B61878">
        <w:rPr>
          <w:rFonts w:ascii="Arial" w:hAnsi="Arial" w:cs="Arial"/>
          <w:b/>
          <w:i/>
          <w:color w:val="92D050"/>
          <w:lang w:val="cs-CZ"/>
        </w:rPr>
        <w:t xml:space="preserve"> icosaedro</w:t>
      </w:r>
      <w:r w:rsidRPr="001A7224" w:rsidR="00B61878">
        <w:rPr>
          <w:rFonts w:ascii="Arial" w:hAnsi="Arial" w:cs="Arial"/>
          <w:lang w:val="cs-CZ"/>
        </w:rPr>
        <w:t xml:space="preserve"> o los sobrepasa</w:t>
      </w:r>
      <w:r w:rsidRPr="001A7224" w:rsidR="00B61878">
        <w:rPr>
          <w:rFonts w:ascii="Arial" w:hAnsi="Arial" w:cs="Arial"/>
          <w:lang w:val="cs-CZ"/>
        </w:rPr>
        <w:t xml:space="preserve">, el </w:t>
      </w:r>
      <w:r w:rsidRPr="001A7224" w:rsidR="003E48BC">
        <w:rPr>
          <w:rFonts w:ascii="Arial" w:hAnsi="Arial" w:cs="Arial"/>
          <w:b/>
          <w:lang w:val="cs-CZ"/>
        </w:rPr>
        <w:t xml:space="preserve">estratega </w:t>
      </w:r>
      <w:r w:rsidRPr="001A7224" w:rsidR="00B61878">
        <w:rPr>
          <w:rFonts w:ascii="Arial" w:hAnsi="Arial" w:cs="Arial"/>
          <w:lang w:val="cs-CZ"/>
        </w:rPr>
        <w:t xml:space="preserve">tiene que lanzar el dado de veinte caras</w:t>
      </w:r>
      <w:r w:rsidRPr="001A7224">
        <w:rPr>
          <w:rFonts w:ascii="Arial" w:hAnsi="Arial" w:cs="Arial"/>
          <w:noProof/>
        </w:rPr>
        <w:drawing>
          <wp:inline distT="0" distB="0" distL="0" distR="0" wp14:anchorId="07122B84" wp14:editId="5F1C2704">
            <wp:extent cx="133350" cy="142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 cy="142875"/>
                    </a:xfrm>
                    <a:prstGeom prst="rect">
                      <a:avLst/>
                    </a:prstGeom>
                    <a:noFill/>
                    <a:ln>
                      <a:noFill/>
                    </a:ln>
                  </pic:spPr>
                </pic:pic>
              </a:graphicData>
            </a:graphic>
          </wp:inline>
        </w:drawing>
      </w:r>
      <w:r w:rsidRPr="001A7224" w:rsidR="00B61878">
        <w:rPr>
          <w:rFonts w:ascii="Arial" w:hAnsi="Arial" w:cs="Arial"/>
          <w:lang w:val="cs-CZ"/>
        </w:rPr>
        <w:t xml:space="preserve"> . </w:t>
      </w:r>
      <w:r w:rsidRPr="001A7224" w:rsidR="003E48BC">
        <w:rPr>
          <w:rFonts w:ascii="Arial" w:hAnsi="Arial" w:cs="Arial"/>
          <w:lang w:val="cs-CZ"/>
        </w:rPr>
        <w:t xml:space="preserve">Esto define el futuro metabólico de la molécula. </w:t>
      </w:r>
      <w:r w:rsidRPr="001A7224" w:rsidR="00B61878">
        <w:rPr>
          <w:rFonts w:ascii="Arial" w:hAnsi="Arial" w:cs="Arial"/>
          <w:lang w:val="cs-CZ"/>
        </w:rPr>
        <w:t xml:space="preserve">El siguiente camino a seguir se selecciona en función del número lanzado.</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414" w:hanging="414"/>
        <w:rPr>
          <w:rFonts w:ascii="Arial" w:hAnsi="Arial" w:cs="Arial"/>
          <w:lang w:val="cs-CZ"/>
        </w:rPr>
      </w:pPr>
      <w:r w:rsidR="002A25A6">
        <w:rPr>
          <w:rFonts w:ascii="Arial" w:hAnsi="Arial" w:cs="Arial"/>
        </w:rPr>
        <w:pict>
          <v:shape id="_x0000_i1026" style="width:11.25pt;height:11.25pt;visibility:visible;mso-wrap-style:square" type="#_x0000_t75">
            <v:imagedata o:title="" r:id="rId13"/>
          </v:shape>
        </w:pict>
      </w:r>
      <w:r w:rsidRPr="001A7224" w:rsidR="00B61878">
        <w:rPr>
          <w:rFonts w:ascii="Arial" w:hAnsi="Arial" w:cs="Arial"/>
          <w:i/>
          <w:lang w:val="cs-CZ"/>
        </w:rPr>
        <w:t xml:space="preserve">  1-5 </w:t>
      </w:r>
      <w:r w:rsidRPr="001A7224" w:rsidR="0080402C">
        <w:rPr>
          <w:rFonts w:ascii="Arial" w:hAnsi="Arial" w:cs="Arial"/>
          <w:lang w:val="cs-CZ"/>
        </w:rPr>
        <w:t xml:space="preserve">- </w:t>
      </w:r>
      <w:r w:rsidRPr="001A7224" w:rsidR="00B61878">
        <w:rPr>
          <w:rFonts w:ascii="Arial" w:hAnsi="Arial" w:cs="Arial"/>
          <w:lang w:val="cs-CZ"/>
        </w:rPr>
        <w:t xml:space="preserve">La molécula de ácido graso se esterifica con el glicerol disponible más próximo y debe liberarse de nuevo.</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002A25A6">
        <w:rPr>
          <w:rFonts w:ascii="Arial" w:hAnsi="Arial" w:cs="Arial"/>
        </w:rPr>
        <w:pict>
          <v:shape id="_x0000_i1027" style="width:11.25pt;height:11.25pt;visibility:visible;mso-wrap-style:square" type="#_x0000_t75">
            <v:imagedata o:title="" r:id="rId13"/>
          </v:shape>
        </w:pict>
      </w:r>
      <w:r w:rsidRPr="001A7224" w:rsidR="00B61878">
        <w:rPr>
          <w:rFonts w:ascii="Arial" w:hAnsi="Arial" w:cs="Arial"/>
          <w:i/>
          <w:lang w:val="cs-CZ"/>
        </w:rPr>
        <w:t xml:space="preserve">  6-8 </w:t>
      </w:r>
      <w:r w:rsidRPr="001A7224" w:rsidR="0080402C">
        <w:rPr>
          <w:rFonts w:ascii="Arial" w:hAnsi="Arial" w:cs="Arial"/>
          <w:lang w:val="cs-CZ"/>
        </w:rPr>
        <w:t xml:space="preserve">- </w:t>
      </w:r>
      <w:r w:rsidRPr="001A7224" w:rsidR="00B61878">
        <w:rPr>
          <w:rFonts w:ascii="Arial" w:hAnsi="Arial" w:cs="Arial"/>
          <w:lang w:val="cs-CZ"/>
        </w:rPr>
        <w:t xml:space="preserve">La molécula de ácido graso se exporta y/o importa a la célula, lo que conlleva algunos pasos más.</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002A25A6">
        <w:rPr>
          <w:rFonts w:ascii="Arial" w:hAnsi="Arial" w:cs="Arial"/>
        </w:rPr>
        <w:pict>
          <v:shape id="_x0000_i1028" style="width:11.25pt;height:11.25pt;visibility:visible;mso-wrap-style:square" type="#_x0000_t75">
            <v:imagedata o:title="" r:id="rId13"/>
          </v:shape>
        </w:pict>
      </w:r>
      <w:r w:rsidRPr="001A7224" w:rsidR="00B61878">
        <w:rPr>
          <w:rFonts w:ascii="Arial" w:hAnsi="Arial" w:cs="Arial"/>
          <w:i/>
          <w:lang w:val="cs-CZ"/>
        </w:rPr>
        <w:t xml:space="preserve">  9-19 </w:t>
      </w:r>
      <w:r w:rsidRPr="001A7224" w:rsidR="0080402C">
        <w:rPr>
          <w:rFonts w:ascii="Arial" w:hAnsi="Arial" w:cs="Arial"/>
          <w:lang w:val="cs-CZ"/>
        </w:rPr>
        <w:t xml:space="preserve">- </w:t>
      </w:r>
      <w:r w:rsidRPr="001A7224" w:rsidR="00B61878">
        <w:rPr>
          <w:rFonts w:ascii="Arial" w:hAnsi="Arial" w:cs="Arial"/>
          <w:lang w:val="cs-CZ"/>
        </w:rPr>
        <w:t xml:space="preserve">El ácido graso procede hacia la </w:t>
      </w:r>
      <w:r w:rsidRPr="001A7224" w:rsidR="00753932">
        <w:rPr>
          <w:rFonts w:ascii="Arial" w:hAnsi="Arial" w:cs="Arial"/>
          <w:b/>
          <w:color w:val="70AD47" w:themeColor="accent6"/>
          <w:lang w:val="cs-CZ"/>
        </w:rPr>
        <w:t xml:space="preserve">VÍA DE OXIDACIÓN BETA MITOCHONDRIAL</w:t>
      </w:r>
      <w:r w:rsidRPr="001A7224" w:rsidR="00B61878">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002A25A6">
        <w:rPr>
          <w:rFonts w:ascii="Arial" w:hAnsi="Arial" w:cs="Arial"/>
        </w:rPr>
        <w:pict>
          <v:shape id="_x0000_i1029" style="width:11.25pt;height:11.25pt;visibility:visible;mso-wrap-style:square" type="#_x0000_t75">
            <v:imagedata o:title="" r:id="rId13"/>
          </v:shape>
        </w:pict>
      </w:r>
      <w:r w:rsidRPr="001A7224" w:rsidR="00B61878">
        <w:rPr>
          <w:rFonts w:ascii="Arial" w:hAnsi="Arial" w:cs="Arial"/>
          <w:i/>
          <w:lang w:val="cs-CZ"/>
        </w:rPr>
        <w:t xml:space="preserve">  20 </w:t>
      </w:r>
      <w:r w:rsidRPr="001A7224" w:rsidR="0080402C">
        <w:rPr>
          <w:rFonts w:ascii="Arial" w:hAnsi="Arial" w:cs="Arial"/>
          <w:i/>
          <w:lang w:val="cs-CZ"/>
        </w:rPr>
        <w:t xml:space="preserve">- </w:t>
      </w:r>
      <w:r w:rsidRPr="001A7224" w:rsidR="00B61878">
        <w:rPr>
          <w:rFonts w:ascii="Arial" w:hAnsi="Arial" w:cs="Arial"/>
          <w:lang w:val="cs-CZ"/>
        </w:rPr>
        <w:t xml:space="preserve">El ácido graso se utiliza para construir nuevas membranas y tiene que ser eliminado del juego.</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spacing w:after="0"/>
        <w:rPr>
          <w:rFonts w:ascii="Arial" w:hAnsi="Arial" w:cs="Arial"/>
          <w:lang w:val="cs-CZ"/>
        </w:rPr>
      </w:pPr>
      <w:r w:rsidRPr="001A7224">
        <w:rPr>
          <w:rFonts w:ascii="Arial" w:hAnsi="Arial" w:cs="Arial"/>
          <w:lang w:val="cs-CZ"/>
        </w:rPr>
        <w:t xml:space="preserve">7</w:t>
      </w:r>
      <w:r w:rsidRPr="001A7224" w:rsidR="00B61878">
        <w:rPr>
          <w:rFonts w:ascii="Arial" w:hAnsi="Arial" w:cs="Arial"/>
          <w:lang w:val="cs-CZ"/>
        </w:rPr>
        <w:t xml:space="preserve">. </w:t>
      </w:r>
      <w:r w:rsidRPr="001A7224" w:rsidR="00B61878">
        <w:rPr>
          <w:rFonts w:ascii="Arial" w:hAnsi="Arial" w:cs="Arial"/>
          <w:lang w:val="cs-CZ"/>
        </w:rPr>
        <w:t xml:space="preserve">Cuando la </w:t>
      </w:r>
      <w:r w:rsidRPr="001A7224" w:rsidR="00B61878">
        <w:rPr>
          <w:rFonts w:ascii="Arial" w:hAnsi="Arial" w:cs="Arial"/>
          <w:lang w:val="cs-CZ"/>
        </w:rPr>
        <w:t xml:space="preserve">molécula </w:t>
      </w:r>
      <w:r w:rsidRPr="001A7224" w:rsidR="00D553C4">
        <w:rPr>
          <w:rFonts w:ascii="Arial" w:hAnsi="Arial" w:cs="Arial"/>
          <w:lang w:val="cs-CZ"/>
        </w:rPr>
        <w:t xml:space="preserve">se detiene </w:t>
      </w:r>
      <w:r w:rsidRPr="001A7224" w:rsidR="00B61878">
        <w:rPr>
          <w:rFonts w:ascii="Arial" w:hAnsi="Arial" w:cs="Arial"/>
          <w:lang w:val="cs-CZ"/>
        </w:rPr>
        <w:t xml:space="preserve">o sobrepasa el </w:t>
      </w:r>
      <w:r w:rsidRPr="001A7224" w:rsidR="00B61878">
        <w:rPr>
          <w:rFonts w:ascii="Arial" w:hAnsi="Arial" w:cs="Arial"/>
          <w:lang w:val="cs-CZ"/>
        </w:rPr>
        <w:t xml:space="preserve">círculo </w:t>
      </w:r>
      <w:r w:rsidRPr="001A7224">
        <w:rPr>
          <w:rFonts w:ascii="Arial" w:hAnsi="Arial" w:cs="Arial"/>
          <w:b/>
          <w:color w:val="0070C0"/>
          <w:lang w:val="cs-CZ"/>
        </w:rPr>
        <w:t xml:space="preserve">azul </w:t>
      </w:r>
      <w:r w:rsidRPr="001A7224" w:rsidR="00B61878">
        <w:rPr>
          <w:rFonts w:ascii="Arial" w:hAnsi="Arial" w:cs="Arial"/>
          <w:lang w:val="cs-CZ"/>
        </w:rPr>
        <w:t xml:space="preserve">atravesado por </w:t>
      </w:r>
      <w:r w:rsidRPr="001A7224" w:rsidR="00B61878">
        <w:rPr>
          <w:rFonts w:ascii="Arial" w:hAnsi="Arial" w:cs="Arial"/>
          <w:b/>
          <w:color w:val="FFC000"/>
          <w:lang w:val="cs-CZ"/>
        </w:rPr>
        <w:t xml:space="preserve">una flecha dorada</w:t>
      </w:r>
      <w:r w:rsidRPr="001A7224" w:rsidR="00B61878">
        <w:rPr>
          <w:rFonts w:ascii="Arial" w:hAnsi="Arial" w:cs="Arial"/>
          <w:lang w:val="cs-CZ"/>
        </w:rPr>
        <w:t xml:space="preserve">, la </w:t>
      </w:r>
      <w:r w:rsidRPr="001A7224" w:rsidR="00B61878">
        <w:rPr>
          <w:rFonts w:ascii="Arial" w:hAnsi="Arial" w:cs="Arial"/>
          <w:lang w:val="cs-CZ"/>
        </w:rPr>
        <w:t xml:space="preserve">molécula de </w:t>
      </w:r>
      <w:r w:rsidRPr="001A7224" w:rsidR="00B61878">
        <w:rPr>
          <w:rFonts w:ascii="Arial" w:hAnsi="Arial" w:cs="Arial"/>
          <w:b/>
          <w:color w:val="FFC000"/>
          <w:lang w:val="cs-CZ"/>
        </w:rPr>
        <w:t xml:space="preserve">ATP </w:t>
      </w:r>
      <w:r w:rsidRPr="001A7224" w:rsidR="00B61878">
        <w:rPr>
          <w:rFonts w:ascii="Arial" w:hAnsi="Arial" w:cs="Arial"/>
          <w:lang w:val="cs-CZ"/>
        </w:rPr>
        <w:t xml:space="preserve">o </w:t>
      </w:r>
      <w:r w:rsidRPr="001A7224" w:rsidR="00B61878">
        <w:rPr>
          <w:rFonts w:ascii="Arial" w:hAnsi="Arial" w:cs="Arial"/>
          <w:b/>
          <w:color w:val="FFC000"/>
          <w:lang w:val="cs-CZ"/>
        </w:rPr>
        <w:t xml:space="preserve">GPT </w:t>
      </w:r>
      <w:r w:rsidRPr="001A7224" w:rsidR="00B61878">
        <w:rPr>
          <w:rFonts w:ascii="Arial" w:hAnsi="Arial" w:cs="Arial"/>
          <w:lang w:val="cs-CZ"/>
        </w:rPr>
        <w:t xml:space="preserve">correspondiente </w:t>
      </w:r>
      <w:r w:rsidRPr="001A7224" w:rsidR="00B61878">
        <w:rPr>
          <w:rFonts w:ascii="Arial" w:hAnsi="Arial" w:cs="Arial"/>
          <w:lang w:val="cs-CZ"/>
        </w:rPr>
        <w:t xml:space="preserve">se degrada o se produce, respectivamente. El </w:t>
      </w:r>
      <w:r w:rsidRPr="001A7224" w:rsidR="003E48BC">
        <w:rPr>
          <w:rFonts w:ascii="Arial" w:hAnsi="Arial" w:cs="Arial"/>
          <w:b/>
          <w:lang w:val="cs-CZ"/>
        </w:rPr>
        <w:t xml:space="preserve">convertidor </w:t>
      </w:r>
      <w:r w:rsidRPr="001A7224" w:rsidR="009E4C52">
        <w:rPr>
          <w:rFonts w:ascii="Arial" w:hAnsi="Arial" w:cs="Arial"/>
          <w:lang w:val="cs-CZ"/>
        </w:rPr>
        <w:t xml:space="preserve">ajusta </w:t>
      </w:r>
      <w:r w:rsidRPr="001A7224" w:rsidR="00B61878">
        <w:rPr>
          <w:rFonts w:ascii="Arial" w:hAnsi="Arial" w:cs="Arial"/>
          <w:lang w:val="cs-CZ"/>
        </w:rPr>
        <w:t xml:space="preserve">en consecuencia la posición </w:t>
      </w:r>
      <w:r w:rsidRPr="001A7224" w:rsidR="00B61878">
        <w:rPr>
          <w:rFonts w:ascii="Arial" w:hAnsi="Arial" w:cs="Arial"/>
          <w:lang w:val="cs-CZ"/>
        </w:rPr>
        <w:t xml:space="preserve">del </w:t>
      </w:r>
      <w:r w:rsidRPr="001A7224" w:rsidR="00B61878">
        <w:rPr>
          <w:rFonts w:ascii="Arial" w:hAnsi="Arial" w:cs="Arial"/>
          <w:lang w:val="cs-CZ"/>
        </w:rPr>
        <w:t xml:space="preserve">marcador ATP </w:t>
      </w:r>
      <w:r w:rsidRPr="0085711C" w:rsidR="002368CF">
        <w:rPr>
          <w:rFonts w:ascii="Arial" w:hAnsi="Arial" w:cs="Arial"/>
          <w:b/>
          <w:color w:val="FFC000"/>
          <w:lang w:val="cs-CZ"/>
        </w:rPr>
        <w:t xml:space="preserve">COUNTER</w:t>
      </w:r>
      <w:r w:rsidRPr="001A7224" w:rsidR="00B61878">
        <w:rPr>
          <w:rFonts w:ascii="Arial" w:hAnsi="Arial" w:cs="Arial"/>
          <w:lang w:val="cs-CZ"/>
        </w:rPr>
        <w:t xml:space="preserve">. Se necesitan dos ATP para activar un ácido graso.</w:t>
      </w:r>
    </w:p>
    <w:p w:rsidRPr="001A7224" w:rsidR="00426508" w:rsidP="00426508" w:rsidRDefault="00750EE6">
      <w:pPr>
        <w:spacing w:after="0"/>
        <w:rPr>
          <w:rFonts w:ascii="Arial" w:hAnsi="Arial" w:cs="Arial"/>
          <w:sz w:val="4"/>
          <w:szCs w:val="4"/>
          <w:lang w:val="cs-CZ"/>
        </w:rPr>
      </w:pPr>
      <w:r w:rsidRPr="001A7224">
        <w:rPr>
          <w:rFonts w:ascii="Arial" w:hAnsi="Arial" w:cs="Arial"/>
          <w:sz w:val="4"/>
          <w:szCs w:val="4"/>
          <w:lang w:val="cs-CZ"/>
        </w:rPr>
        <w:t xml:space="preserve"> </w:t>
      </w: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sidRPr="001A7224" w:rsidR="008F3AA3">
        <w:rPr>
          <w:rFonts w:cs="Arial"/>
          <w:b/>
          <w:color w:val="70AD47" w:themeColor="accent6"/>
          <w:u w:val="single"/>
          <w:lang w:val="cs-CZ"/>
        </w:rPr>
        <w:t xml:space="preserve">VÍA DE </w:t>
      </w:r>
      <w:r w:rsidRPr="001A7224">
        <w:rPr>
          <w:rFonts w:cs="Arial"/>
          <w:b/>
          <w:color w:val="70AD47" w:themeColor="accent6"/>
          <w:u w:val="single"/>
          <w:lang w:val="cs-CZ"/>
        </w:rPr>
        <w:t xml:space="preserve">LA BETAOXIDACIÓN MITOCONDRIAL</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8</w:t>
      </w:r>
      <w:r w:rsidRPr="001A7224" w:rsidR="00B61878">
        <w:rPr>
          <w:rFonts w:ascii="Arial" w:hAnsi="Arial" w:cs="Arial"/>
          <w:lang w:val="cs-CZ"/>
        </w:rPr>
        <w:t xml:space="preserve">. El cofactor </w:t>
      </w:r>
      <w:r w:rsidRPr="001A7224" w:rsidR="00B61878">
        <w:rPr>
          <w:rFonts w:ascii="Arial" w:hAnsi="Arial" w:cs="Arial"/>
          <w:lang w:val="cs-CZ"/>
        </w:rPr>
        <w:t xml:space="preserve">correspondiente se genera cuando la molécula </w:t>
      </w:r>
      <w:r w:rsidRPr="001A7224" w:rsidR="00D553C4">
        <w:rPr>
          <w:rFonts w:ascii="Arial" w:hAnsi="Arial" w:cs="Arial"/>
          <w:lang w:val="cs-CZ"/>
        </w:rPr>
        <w:t xml:space="preserve">se detiene </w:t>
      </w:r>
      <w:r w:rsidRPr="001A7224" w:rsidR="00B61878">
        <w:rPr>
          <w:rFonts w:ascii="Arial" w:hAnsi="Arial" w:cs="Arial"/>
          <w:lang w:val="cs-CZ"/>
        </w:rPr>
        <w:t xml:space="preserve">en el círculo atravesado por </w:t>
      </w:r>
      <w:r w:rsidRPr="0085711C" w:rsidR="00B61878">
        <w:rPr>
          <w:rFonts w:ascii="Arial" w:hAnsi="Arial" w:cs="Arial"/>
          <w:b/>
          <w:color w:val="ED7D31" w:themeColor="accent2"/>
          <w:lang w:val="cs-CZ"/>
        </w:rPr>
        <w:t xml:space="preserve">una </w:t>
      </w:r>
      <w:r w:rsidRPr="001A7224" w:rsidR="00B61878">
        <w:rPr>
          <w:rFonts w:ascii="Arial" w:hAnsi="Arial" w:cs="Arial"/>
          <w:lang w:val="cs-CZ"/>
        </w:rPr>
        <w:t xml:space="preserve">flecha </w:t>
      </w:r>
      <w:r w:rsidRPr="0085711C" w:rsidR="00B61878">
        <w:rPr>
          <w:rFonts w:ascii="Arial" w:hAnsi="Arial" w:cs="Arial"/>
          <w:b/>
          <w:color w:val="ED7D31" w:themeColor="accent2"/>
          <w:lang w:val="cs-CZ"/>
        </w:rPr>
        <w:t xml:space="preserve">naranja </w:t>
      </w:r>
      <w:r w:rsidRPr="001A7224" w:rsidR="00B61878">
        <w:rPr>
          <w:rFonts w:ascii="Arial" w:hAnsi="Arial" w:cs="Arial"/>
          <w:lang w:val="cs-CZ"/>
        </w:rPr>
        <w:t xml:space="preserve">o </w:t>
      </w:r>
      <w:r w:rsidRPr="001A7224" w:rsidR="00B61878">
        <w:rPr>
          <w:rFonts w:ascii="Arial" w:hAnsi="Arial" w:cs="Arial"/>
          <w:b/>
          <w:color w:val="FF0000"/>
          <w:lang w:val="cs-CZ"/>
        </w:rPr>
        <w:t xml:space="preserve">roja </w:t>
      </w:r>
      <w:r w:rsidRPr="001A7224" w:rsidR="00B61878">
        <w:rPr>
          <w:rFonts w:ascii="Arial" w:hAnsi="Arial" w:cs="Arial"/>
          <w:lang w:val="cs-CZ"/>
        </w:rPr>
        <w:t xml:space="preserve">o lo sobrepasa</w:t>
      </w:r>
      <w:r w:rsidRPr="001A7224" w:rsidR="00B61878">
        <w:rPr>
          <w:rFonts w:ascii="Arial" w:hAnsi="Arial" w:cs="Arial"/>
          <w:lang w:val="cs-CZ"/>
        </w:rPr>
        <w:t xml:space="preserve">. </w:t>
      </w:r>
      <w:r w:rsidRPr="001A7224" w:rsidR="00B61878">
        <w:rPr>
          <w:rFonts w:ascii="Arial" w:hAnsi="Arial" w:cs="Arial"/>
          <w:lang w:val="cs-CZ"/>
        </w:rPr>
        <w:t xml:space="preserve">Los </w:t>
      </w:r>
      <w:r w:rsidRPr="001A7224" w:rsidR="005659E8">
        <w:rPr>
          <w:rFonts w:ascii="Arial" w:hAnsi="Arial" w:cs="Arial"/>
          <w:lang w:val="cs-CZ"/>
        </w:rPr>
        <w:t xml:space="preserve">cofactores </w:t>
      </w:r>
      <w:r w:rsidRPr="001A7224" w:rsidR="00B61878">
        <w:rPr>
          <w:rFonts w:ascii="Arial" w:hAnsi="Arial" w:cs="Arial"/>
          <w:lang w:val="cs-CZ"/>
        </w:rPr>
        <w:t xml:space="preserve">pueden convertirse en </w:t>
      </w:r>
      <w:r w:rsidRPr="001A7224" w:rsidR="00B61878">
        <w:rPr>
          <w:rFonts w:ascii="Arial" w:hAnsi="Arial" w:cs="Arial"/>
          <w:b/>
          <w:color w:val="FFC000"/>
          <w:lang w:val="cs-CZ"/>
        </w:rPr>
        <w:t xml:space="preserve">ATP </w:t>
      </w:r>
      <w:r w:rsidRPr="001A7224" w:rsidR="00B61878">
        <w:rPr>
          <w:rFonts w:ascii="Arial" w:hAnsi="Arial" w:cs="Arial"/>
          <w:lang w:val="cs-CZ"/>
        </w:rPr>
        <w:t xml:space="preserve">a través de la </w:t>
      </w:r>
      <w:r w:rsidRPr="001A7224" w:rsidR="00B61878">
        <w:rPr>
          <w:rFonts w:ascii="Arial" w:hAnsi="Arial" w:cs="Arial"/>
          <w:lang w:val="cs-CZ"/>
        </w:rPr>
        <w:t xml:space="preserve">fosforilación</w:t>
      </w:r>
      <w:r w:rsidRPr="001A7224" w:rsidR="00B61878">
        <w:rPr>
          <w:rFonts w:ascii="Arial" w:hAnsi="Arial" w:cs="Arial"/>
          <w:lang w:val="cs-CZ"/>
        </w:rPr>
        <w:t xml:space="preserve"> oxidativa </w:t>
      </w:r>
      <w:r w:rsidRPr="001A7224" w:rsidR="005659E8">
        <w:rPr>
          <w:rFonts w:ascii="Arial" w:hAnsi="Arial" w:cs="Arial"/>
          <w:lang w:val="cs-CZ"/>
        </w:rPr>
        <w:t xml:space="preserve">y la cadena de transporte de electrones sólo cuando la </w:t>
      </w:r>
      <w:r w:rsidRPr="001A7224" w:rsidR="005659E8">
        <w:rPr>
          <w:rFonts w:ascii="Arial" w:hAnsi="Arial" w:cs="Arial"/>
          <w:lang w:val="cs-CZ"/>
        </w:rPr>
        <w:t xml:space="preserve">tabla de </w:t>
      </w:r>
      <w:r w:rsidRPr="001A7224" w:rsidR="005659E8">
        <w:rPr>
          <w:rFonts w:ascii="Arial" w:hAnsi="Arial" w:cs="Arial"/>
          <w:b/>
          <w:lang w:val="cs-CZ"/>
        </w:rPr>
        <w:t xml:space="preserve">CONVERSIÓN DE COFACTORES EN ATP </w:t>
      </w:r>
      <w:r w:rsidRPr="001A7224" w:rsidR="005659E8">
        <w:rPr>
          <w:rFonts w:ascii="Arial" w:hAnsi="Arial" w:cs="Arial"/>
          <w:lang w:val="cs-CZ"/>
        </w:rPr>
        <w:t xml:space="preserve">está completamente llena </w:t>
      </w:r>
      <w:r w:rsidRPr="001A7224" w:rsidR="00BF191A">
        <w:rPr>
          <w:rFonts w:ascii="Arial" w:hAnsi="Arial" w:cs="Arial"/>
          <w:lang w:val="cs-CZ"/>
        </w:rPr>
        <w:t xml:space="preserve">(se obtiene 5 </w:t>
      </w:r>
      <w:r w:rsidRPr="001A7224" w:rsidR="00BF191A">
        <w:rPr>
          <w:rFonts w:ascii="Arial" w:hAnsi="Arial" w:cs="Arial"/>
          <w:b/>
          <w:color w:val="FFC000"/>
          <w:lang w:val="cs-CZ"/>
        </w:rPr>
        <w:t xml:space="preserve">ATP </w:t>
      </w:r>
      <w:r w:rsidRPr="001A7224" w:rsidR="00BF191A">
        <w:rPr>
          <w:rFonts w:ascii="Arial" w:hAnsi="Arial" w:cs="Arial"/>
          <w:lang w:val="cs-CZ"/>
        </w:rPr>
        <w:t xml:space="preserve">por cada dos </w:t>
      </w:r>
      <w:r w:rsidRPr="001A7224" w:rsidR="00BF191A">
        <w:rPr>
          <w:rFonts w:ascii="Arial" w:hAnsi="Arial" w:cs="Arial"/>
          <w:color w:val="FF0000"/>
          <w:lang w:val="cs-CZ"/>
        </w:rPr>
        <w:t xml:space="preserve">fichas</w:t>
      </w:r>
      <w:r w:rsidRPr="001A7224" w:rsidR="00BF191A">
        <w:rPr>
          <w:rFonts w:ascii="Arial" w:hAnsi="Arial" w:cs="Arial"/>
          <w:lang w:val="cs-CZ"/>
        </w:rPr>
        <w:t xml:space="preserve"> rojas de </w:t>
      </w:r>
      <w:r w:rsidRPr="001A7224" w:rsidR="00BF191A">
        <w:rPr>
          <w:rFonts w:ascii="Arial" w:hAnsi="Arial" w:cs="Arial"/>
          <w:b/>
          <w:color w:val="FF0000"/>
          <w:lang w:val="cs-CZ"/>
        </w:rPr>
        <w:t xml:space="preserve">NADH </w:t>
      </w:r>
      <w:r w:rsidRPr="001A7224" w:rsidR="00BF191A">
        <w:rPr>
          <w:rFonts w:ascii="Arial" w:hAnsi="Arial" w:cs="Arial"/>
          <w:lang w:val="cs-CZ"/>
        </w:rPr>
        <w:t xml:space="preserve">y se obtiene 3 </w:t>
      </w:r>
      <w:r w:rsidRPr="001A7224" w:rsidR="00BF191A">
        <w:rPr>
          <w:rFonts w:ascii="Arial" w:hAnsi="Arial" w:cs="Arial"/>
          <w:b/>
          <w:color w:val="FFC000"/>
          <w:lang w:val="cs-CZ"/>
        </w:rPr>
        <w:t xml:space="preserve">ATP </w:t>
      </w:r>
      <w:r w:rsidRPr="001A7224" w:rsidR="00BF191A">
        <w:rPr>
          <w:rFonts w:ascii="Arial" w:hAnsi="Arial" w:cs="Arial"/>
          <w:lang w:val="cs-CZ"/>
        </w:rPr>
        <w:t xml:space="preserve">por cada dos </w:t>
      </w:r>
      <w:r w:rsidRPr="001A7224" w:rsidR="00BF191A">
        <w:rPr>
          <w:rFonts w:ascii="Arial" w:hAnsi="Arial" w:cs="Arial"/>
          <w:lang w:val="cs-CZ"/>
        </w:rPr>
        <w:t xml:space="preserve">fichas de </w:t>
      </w:r>
      <w:r w:rsidRPr="001A7224" w:rsidR="00BF191A">
        <w:rPr>
          <w:rFonts w:ascii="Arial" w:hAnsi="Arial" w:cs="Arial"/>
          <w:b/>
          <w:color w:val="ED7D31" w:themeColor="accent2"/>
          <w:lang w:val="cs-CZ"/>
        </w:rPr>
        <w:t xml:space="preserve">FADH</w:t>
      </w:r>
      <w:r w:rsidRPr="001A7224" w:rsidR="00BF191A">
        <w:rPr>
          <w:rFonts w:ascii="Arial" w:hAnsi="Arial" w:cs="Arial"/>
          <w:b/>
          <w:color w:val="ED7D31" w:themeColor="accent2"/>
          <w:vertAlign w:val="subscript"/>
          <w:lang w:val="cs-CZ"/>
        </w:rPr>
        <w:t xml:space="preserve">2</w:t>
      </w:r>
      <w:r w:rsidRPr="001A7224" w:rsidR="00BF191A">
        <w:rPr>
          <w:rFonts w:ascii="Arial" w:hAnsi="Arial" w:cs="Arial"/>
          <w:lang w:val="cs-CZ"/>
        </w:rPr>
        <w:t xml:space="preserve"> )</w:t>
      </w:r>
      <w:r w:rsidRPr="001A7224" w:rsidR="005659E8">
        <w:rPr>
          <w:rFonts w:ascii="Arial" w:hAnsi="Arial" w:cs="Arial"/>
          <w:lang w:val="cs-CZ"/>
        </w:rPr>
        <w:t xml:space="preserve">. </w:t>
      </w:r>
      <w:r w:rsidRPr="001A7224" w:rsidR="009E4C52">
        <w:rPr>
          <w:rFonts w:ascii="Arial" w:hAnsi="Arial" w:cs="Arial"/>
          <w:lang w:val="cs-CZ"/>
        </w:rPr>
        <w:t xml:space="preserve">Entonces, el </w:t>
      </w:r>
      <w:r w:rsidRPr="001A7224" w:rsidR="00BF191A">
        <w:rPr>
          <w:rFonts w:ascii="Arial" w:hAnsi="Arial" w:cs="Arial"/>
          <w:lang w:val="cs-CZ"/>
        </w:rPr>
        <w:t xml:space="preserve">equipo </w:t>
      </w:r>
      <w:r w:rsidRPr="001A7224" w:rsidR="009E4C52">
        <w:rPr>
          <w:rFonts w:ascii="Arial" w:hAnsi="Arial" w:cs="Arial"/>
          <w:lang w:val="cs-CZ"/>
        </w:rPr>
        <w:t xml:space="preserve">gana </w:t>
      </w:r>
      <w:r w:rsidRPr="001A7224" w:rsidR="009E4C52">
        <w:rPr>
          <w:rFonts w:ascii="Arial" w:hAnsi="Arial" w:cs="Arial"/>
          <w:b/>
          <w:color w:val="FFC000"/>
          <w:lang w:val="cs-CZ"/>
        </w:rPr>
        <w:t xml:space="preserve">ATP</w:t>
      </w:r>
      <w:r w:rsidRPr="001A7224" w:rsidR="009E4C52">
        <w:rPr>
          <w:rFonts w:ascii="Arial" w:hAnsi="Arial" w:cs="Arial"/>
          <w:color w:val="FFC000"/>
          <w:lang w:val="cs-CZ"/>
        </w:rPr>
        <w:t xml:space="preserve">, </w:t>
      </w:r>
      <w:r w:rsidRPr="001A7224" w:rsidR="009E4C52">
        <w:rPr>
          <w:rFonts w:ascii="Arial" w:hAnsi="Arial" w:cs="Arial"/>
          <w:lang w:val="cs-CZ"/>
        </w:rPr>
        <w:t xml:space="preserve">y </w:t>
      </w:r>
      <w:r w:rsidRPr="001A7224" w:rsidR="00BF191A">
        <w:rPr>
          <w:rFonts w:ascii="Arial" w:hAnsi="Arial" w:cs="Arial"/>
          <w:lang w:val="cs-CZ"/>
        </w:rPr>
        <w:t xml:space="preserve">el </w:t>
      </w:r>
      <w:r w:rsidRPr="001A7224" w:rsidR="00BF191A">
        <w:rPr>
          <w:rFonts w:ascii="Arial" w:hAnsi="Arial" w:cs="Arial"/>
          <w:b/>
          <w:lang w:val="cs-CZ"/>
        </w:rPr>
        <w:t xml:space="preserve">conversor </w:t>
      </w:r>
      <w:r w:rsidRPr="001A7224" w:rsidR="009E4C52">
        <w:rPr>
          <w:rFonts w:ascii="Arial" w:hAnsi="Arial" w:cs="Arial"/>
          <w:lang w:val="cs-CZ"/>
        </w:rPr>
        <w:t xml:space="preserve">ajusta la </w:t>
      </w:r>
      <w:r w:rsidRPr="001A7224" w:rsidR="009E4C52">
        <w:rPr>
          <w:rFonts w:ascii="Arial" w:hAnsi="Arial" w:cs="Arial"/>
          <w:lang w:val="cs-CZ"/>
        </w:rPr>
        <w:t xml:space="preserve">posición </w:t>
      </w:r>
      <w:r w:rsidRPr="001A7224" w:rsidR="009E4C52">
        <w:rPr>
          <w:rFonts w:ascii="Arial" w:hAnsi="Arial" w:cs="Arial"/>
          <w:lang w:val="cs-CZ"/>
        </w:rPr>
        <w:t xml:space="preserve">del </w:t>
      </w:r>
      <w:r w:rsidRPr="001A7224" w:rsidR="009E4C52">
        <w:rPr>
          <w:rFonts w:ascii="Arial" w:hAnsi="Arial" w:cs="Arial"/>
          <w:lang w:val="cs-CZ"/>
        </w:rPr>
        <w:t xml:space="preserve">marcador </w:t>
      </w:r>
      <w:r w:rsidRPr="001A7224" w:rsidR="002368CF">
        <w:rPr>
          <w:rFonts w:ascii="Arial" w:hAnsi="Arial" w:cs="Arial"/>
          <w:b/>
          <w:color w:val="BF8F00" w:themeColor="accent4" w:themeShade="BF"/>
          <w:lang w:val="cs-CZ"/>
        </w:rPr>
        <w:t xml:space="preserve">CONTADOR DE ATP </w:t>
      </w:r>
      <w:r w:rsidRPr="001A7224" w:rsidR="009E4C52">
        <w:rPr>
          <w:rFonts w:ascii="Arial" w:hAnsi="Arial" w:cs="Arial"/>
          <w:lang w:val="cs-CZ"/>
        </w:rPr>
        <w:t xml:space="preserve">en consecuencia. </w:t>
      </w:r>
      <w:r w:rsidRPr="001A7224" w:rsidR="00BF191A">
        <w:rPr>
          <w:rFonts w:ascii="Arial" w:hAnsi="Arial" w:cs="Arial"/>
          <w:lang w:val="cs-CZ"/>
        </w:rPr>
        <w:t xml:space="preserve">Cuando los cofactores se utilicen para generar </w:t>
      </w:r>
      <w:r w:rsidRPr="001A7224" w:rsidR="00BF191A">
        <w:rPr>
          <w:rFonts w:ascii="Arial" w:hAnsi="Arial" w:cs="Arial"/>
          <w:b/>
          <w:color w:val="FFC000"/>
          <w:lang w:val="cs-CZ"/>
        </w:rPr>
        <w:t xml:space="preserve">ATP</w:t>
      </w:r>
      <w:r w:rsidRPr="001A7224" w:rsidR="00BF191A">
        <w:rPr>
          <w:rFonts w:ascii="Arial" w:hAnsi="Arial" w:cs="Arial"/>
          <w:lang w:val="cs-CZ"/>
        </w:rPr>
        <w:t xml:space="preserve">, vuelve a colocarlos en el tablero para que el metabolismo siga funcionando.</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spacing w:after="0"/>
        <w:rPr>
          <w:rFonts w:ascii="Arial" w:hAnsi="Arial" w:cs="Arial"/>
          <w:lang w:val="cs-CZ"/>
        </w:rPr>
      </w:pPr>
      <w:r w:rsidRPr="001A7224">
        <w:rPr>
          <w:rFonts w:ascii="Arial" w:hAnsi="Arial" w:cs="Arial"/>
          <w:lang w:val="cs-CZ"/>
        </w:rPr>
        <w:lastRenderedPageBreak/>
        <w:t xml:space="preserve">9</w:t>
      </w:r>
      <w:r w:rsidRPr="001A7224" w:rsidR="00B61878">
        <w:rPr>
          <w:rFonts w:ascii="Arial" w:hAnsi="Arial" w:cs="Arial"/>
          <w:lang w:val="cs-CZ"/>
        </w:rPr>
        <w:t xml:space="preserve">. </w:t>
      </w:r>
      <w:r w:rsidRPr="001A7224" w:rsidR="00B61878">
        <w:rPr>
          <w:rFonts w:ascii="Arial" w:hAnsi="Arial" w:cs="Arial"/>
          <w:lang w:val="cs-CZ"/>
        </w:rPr>
        <w:t xml:space="preserve">El </w:t>
      </w:r>
      <w:r w:rsidRPr="001A7224" w:rsidR="00B15D3F">
        <w:rPr>
          <w:rFonts w:ascii="Arial" w:hAnsi="Arial" w:cs="Arial"/>
          <w:lang w:val="cs-CZ"/>
        </w:rPr>
        <w:t xml:space="preserve">equipo </w:t>
      </w:r>
      <w:r w:rsidRPr="001A7224" w:rsidR="00B61878">
        <w:rPr>
          <w:rFonts w:ascii="Arial" w:hAnsi="Arial" w:cs="Arial"/>
          <w:lang w:val="cs-CZ"/>
        </w:rPr>
        <w:t xml:space="preserve">puede decidir proceder directamente con el ácido graso truncado a través de la </w:t>
      </w:r>
      <w:r w:rsidRPr="001A7224" w:rsidR="00B61878">
        <w:rPr>
          <w:rFonts w:ascii="Arial" w:hAnsi="Arial" w:cs="Arial"/>
          <w:b/>
          <w:color w:val="70AD47" w:themeColor="accent6"/>
          <w:lang w:val="cs-CZ"/>
        </w:rPr>
        <w:t xml:space="preserve">VÍA DE OXIDACIÓN BETA </w:t>
      </w:r>
      <w:r w:rsidRPr="001A7224" w:rsidR="00B61878">
        <w:rPr>
          <w:rFonts w:ascii="Arial" w:hAnsi="Arial" w:cs="Arial"/>
          <w:lang w:val="cs-CZ"/>
        </w:rPr>
        <w:t xml:space="preserve">o con acetil-CoA hacia el </w:t>
      </w:r>
      <w:r w:rsidRPr="001A7224" w:rsidR="00B61878">
        <w:rPr>
          <w:rFonts w:ascii="Arial" w:hAnsi="Arial" w:cs="Arial"/>
          <w:b/>
          <w:color w:val="70AD47" w:themeColor="accent6"/>
          <w:lang w:val="cs-CZ"/>
        </w:rPr>
        <w:t xml:space="preserve">CICLO DE KREBS </w:t>
      </w:r>
      <w:r w:rsidRPr="001A7224" w:rsidR="00B15D3F">
        <w:rPr>
          <w:rFonts w:ascii="Arial" w:hAnsi="Arial" w:cs="Arial"/>
          <w:lang w:val="cs-CZ"/>
        </w:rPr>
        <w:t xml:space="preserve">o tomar cualquier otra acción con </w:t>
      </w:r>
      <w:r w:rsidRPr="001A7224" w:rsidR="002A6048">
        <w:rPr>
          <w:rFonts w:ascii="Arial" w:hAnsi="Arial" w:cs="Arial"/>
          <w:lang w:val="cs-CZ"/>
        </w:rPr>
        <w:t xml:space="preserve">su</w:t>
      </w:r>
      <w:r w:rsidRPr="001A7224" w:rsidR="002A6048">
        <w:rPr>
          <w:rFonts w:ascii="Arial" w:hAnsi="Arial" w:cs="Arial"/>
          <w:lang w:val="cs-CZ"/>
        </w:rPr>
        <w:t xml:space="preserve">(s</w:t>
      </w:r>
      <w:r w:rsidRPr="001A7224" w:rsidR="002A6048">
        <w:rPr>
          <w:rFonts w:ascii="Arial" w:hAnsi="Arial" w:cs="Arial"/>
          <w:lang w:val="cs-CZ"/>
        </w:rPr>
        <w:t xml:space="preserve">) </w:t>
      </w:r>
      <w:r w:rsidRPr="001A7224" w:rsidR="00B15D3F">
        <w:rPr>
          <w:rFonts w:ascii="Arial" w:hAnsi="Arial" w:cs="Arial"/>
          <w:lang w:val="cs-CZ"/>
        </w:rPr>
        <w:t xml:space="preserve">molécula(s)</w:t>
      </w:r>
      <w:r w:rsidRPr="001A7224" w:rsidR="00B15D3F">
        <w:rPr>
          <w:rFonts w:ascii="Arial" w:hAnsi="Arial" w:cs="Arial"/>
          <w:lang w:val="cs-CZ"/>
        </w:rPr>
        <w:t xml:space="preserve">.</w:t>
      </w:r>
    </w:p>
    <w:p w:rsidRPr="001A7224" w:rsidR="00426508" w:rsidP="00426508" w:rsidRDefault="00750EE6">
      <w:pPr>
        <w:spacing w:after="0"/>
        <w:rPr>
          <w:rFonts w:ascii="Arial" w:hAnsi="Arial" w:cs="Arial"/>
          <w:sz w:val="4"/>
          <w:szCs w:val="4"/>
          <w:lang w:val="cs-CZ"/>
        </w:rPr>
      </w:pPr>
      <w:r w:rsidRPr="001A7224">
        <w:rPr>
          <w:rFonts w:ascii="Arial" w:hAnsi="Arial" w:cs="Arial"/>
          <w:sz w:val="4"/>
          <w:szCs w:val="4"/>
          <w:lang w:val="cs-CZ"/>
        </w:rPr>
        <w:t xml:space="preserve"> </w:t>
      </w: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sidRPr="001A7224">
        <w:rPr>
          <w:rFonts w:cs="Arial"/>
          <w:b/>
          <w:color w:val="70AD47" w:themeColor="accent6"/>
          <w:u w:val="single"/>
          <w:lang w:val="cs-CZ"/>
        </w:rPr>
        <w:t xml:space="preserve">CICLO KREBS</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10</w:t>
      </w:r>
      <w:r w:rsidRPr="001A7224" w:rsidR="00B61878">
        <w:rPr>
          <w:rFonts w:ascii="Arial" w:hAnsi="Arial" w:cs="Arial"/>
          <w:lang w:val="cs-CZ"/>
        </w:rPr>
        <w:t xml:space="preserve">. </w:t>
      </w:r>
      <w:r w:rsidRPr="001A7224" w:rsidR="00B61878">
        <w:rPr>
          <w:rFonts w:ascii="Arial" w:hAnsi="Arial" w:cs="Arial"/>
          <w:lang w:val="cs-CZ"/>
        </w:rPr>
        <w:t xml:space="preserve">Para entrar en </w:t>
      </w:r>
      <w:r w:rsidRPr="001A7224" w:rsidR="00753932">
        <w:rPr>
          <w:rFonts w:ascii="Arial" w:hAnsi="Arial" w:cs="Arial"/>
          <w:lang w:val="cs-CZ"/>
        </w:rPr>
        <w:t xml:space="preserve">el ciclo</w:t>
      </w:r>
      <w:r w:rsidRPr="001A7224" w:rsidR="00B61878">
        <w:rPr>
          <w:rFonts w:ascii="Arial" w:hAnsi="Arial" w:cs="Arial"/>
          <w:lang w:val="cs-CZ"/>
        </w:rPr>
        <w:t xml:space="preserve">, la unidad de dos carbonos acetil-CoA C2 tiene que fusionarse con la molécula de oxaloacetato C4. </w:t>
      </w:r>
      <w:r w:rsidRPr="001A7224" w:rsidR="00E15BBB">
        <w:rPr>
          <w:rFonts w:ascii="Arial" w:hAnsi="Arial" w:cs="Arial"/>
          <w:lang w:val="cs-CZ"/>
        </w:rPr>
        <w:t xml:space="preserve">Hay 4 moléculas de oxaloacetato </w:t>
      </w:r>
      <w:r w:rsidRPr="001A7224" w:rsidR="002A6048">
        <w:rPr>
          <w:rFonts w:ascii="Arial" w:hAnsi="Arial" w:cs="Arial"/>
          <w:lang w:val="cs-CZ"/>
        </w:rPr>
        <w:t xml:space="preserve">en el color neutro "blanco", que no pertenece a ningún jugador </w:t>
      </w:r>
      <w:r w:rsidRPr="001A7224" w:rsidR="002A6048">
        <w:rPr>
          <w:rFonts w:ascii="Arial" w:hAnsi="Arial" w:cs="Arial"/>
          <w:lang w:val="cs-CZ"/>
        </w:rPr>
        <w:t xml:space="preserve">y puede ser utilizado por cualquier equipo. </w:t>
      </w:r>
      <w:r w:rsidRPr="001A7224" w:rsidR="00E15BBB">
        <w:rPr>
          <w:rFonts w:ascii="Arial" w:hAnsi="Arial" w:cs="Arial"/>
          <w:lang w:val="cs-CZ"/>
        </w:rPr>
        <w:t xml:space="preserve">Los intermediarios neutrales C4 (que parten de succinil-CoA) pueden ser </w:t>
      </w:r>
      <w:r w:rsidR="007E7B3A">
        <w:rPr>
          <w:rFonts w:ascii="Arial" w:hAnsi="Arial" w:cs="Arial"/>
          <w:lang w:val="cs-CZ"/>
        </w:rPr>
        <w:t xml:space="preserve">movidos </w:t>
      </w:r>
      <w:r w:rsidRPr="001A7224" w:rsidR="00E15BBB">
        <w:rPr>
          <w:rFonts w:ascii="Arial" w:hAnsi="Arial" w:cs="Arial"/>
          <w:lang w:val="cs-CZ"/>
        </w:rPr>
        <w:t xml:space="preserve">por cualquier equipo para obtener la energía y reciclar el oxaloacetato para su siguiente metabolito C2 entrante.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11</w:t>
      </w:r>
      <w:r w:rsidRPr="001A7224" w:rsidR="00B61878">
        <w:rPr>
          <w:rFonts w:ascii="Arial" w:hAnsi="Arial" w:cs="Arial"/>
          <w:lang w:val="cs-CZ"/>
        </w:rPr>
        <w:t xml:space="preserve">. </w:t>
      </w:r>
      <w:r w:rsidRPr="001A7224" w:rsidR="00B61878">
        <w:rPr>
          <w:rFonts w:ascii="Arial" w:hAnsi="Arial" w:cs="Arial"/>
          <w:lang w:val="cs-CZ"/>
        </w:rPr>
        <w:t xml:space="preserve">Cuando la molécula cae sobre los </w:t>
      </w:r>
      <w:r w:rsidRPr="001A7224" w:rsidR="00B61878">
        <w:rPr>
          <w:rFonts w:ascii="Arial" w:hAnsi="Arial" w:cs="Arial"/>
          <w:lang w:val="cs-CZ"/>
        </w:rPr>
        <w:t xml:space="preserve">símbolos del</w:t>
      </w:r>
      <w:r w:rsidRPr="001A7224" w:rsidR="00B61878">
        <w:rPr>
          <w:rFonts w:ascii="Arial" w:hAnsi="Arial" w:cs="Arial"/>
          <w:b/>
          <w:i/>
          <w:color w:val="92D050"/>
          <w:lang w:val="cs-CZ"/>
        </w:rPr>
        <w:t xml:space="preserve"> icosaedro</w:t>
      </w:r>
      <w:r w:rsidRPr="001A7224" w:rsidR="00B61878">
        <w:rPr>
          <w:rFonts w:ascii="Arial" w:hAnsi="Arial" w:cs="Arial"/>
          <w:lang w:val="cs-CZ"/>
        </w:rPr>
        <w:t xml:space="preserve"> o los sobrepasa</w:t>
      </w:r>
      <w:r w:rsidRPr="001A7224" w:rsidR="00B61878">
        <w:rPr>
          <w:rFonts w:ascii="Arial" w:hAnsi="Arial" w:cs="Arial"/>
          <w:lang w:val="cs-CZ"/>
        </w:rPr>
        <w:t xml:space="preserve">, el </w:t>
      </w:r>
      <w:r w:rsidRPr="00686CFE" w:rsidR="00686CFE">
        <w:rPr>
          <w:rFonts w:ascii="Arial" w:hAnsi="Arial" w:cs="Arial"/>
          <w:b/>
          <w:lang w:val="cs-CZ"/>
        </w:rPr>
        <w:t xml:space="preserve">estratega </w:t>
      </w:r>
      <w:r w:rsidRPr="001A7224" w:rsidR="00B61878">
        <w:rPr>
          <w:rFonts w:ascii="Arial" w:hAnsi="Arial" w:cs="Arial"/>
          <w:lang w:val="cs-CZ"/>
        </w:rPr>
        <w:t xml:space="preserve">tiene que lanzar el dado de veinte caras</w:t>
      </w:r>
      <w:r w:rsidRPr="001A7224">
        <w:rPr>
          <w:rFonts w:ascii="Arial" w:hAnsi="Arial" w:cs="Arial"/>
          <w:noProof/>
        </w:rPr>
        <w:drawing>
          <wp:inline distT="0" distB="0" distL="0" distR="0" wp14:anchorId="59D55AA1" wp14:editId="6902A92E">
            <wp:extent cx="133350" cy="142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 cy="142875"/>
                    </a:xfrm>
                    <a:prstGeom prst="rect">
                      <a:avLst/>
                    </a:prstGeom>
                    <a:noFill/>
                    <a:ln>
                      <a:noFill/>
                    </a:ln>
                  </pic:spPr>
                </pic:pic>
              </a:graphicData>
            </a:graphic>
          </wp:inline>
        </w:drawing>
      </w:r>
      <w:r w:rsidRPr="001A7224" w:rsidR="00B61878">
        <w:rPr>
          <w:rFonts w:ascii="Arial" w:hAnsi="Arial" w:cs="Arial"/>
          <w:lang w:val="cs-CZ"/>
        </w:rPr>
        <w:t xml:space="preserve"> . El siguiente camino a seguir se selecciona en función del número lanzado.</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sidR="00D33197">
        <w:rPr>
          <w:rFonts w:ascii="Arial" w:hAnsi="Arial" w:cs="Arial"/>
          <w:noProof/>
        </w:rPr>
        <w:drawing>
          <wp:inline distT="0" distB="0" distL="0" distR="0">
            <wp:extent cx="136800" cy="14400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6800" cy="144000"/>
                    </a:xfrm>
                    <a:prstGeom prst="rect">
                      <a:avLst/>
                    </a:prstGeom>
                    <a:noFill/>
                    <a:ln>
                      <a:noFill/>
                    </a:ln>
                  </pic:spPr>
                </pic:pic>
              </a:graphicData>
            </a:graphic>
          </wp:inline>
        </w:drawing>
      </w:r>
      <w:r w:rsidRPr="001A7224" w:rsidR="00B61878">
        <w:rPr>
          <w:rFonts w:ascii="Arial" w:hAnsi="Arial" w:cs="Arial"/>
          <w:i/>
          <w:lang w:val="cs-CZ"/>
        </w:rPr>
        <w:t xml:space="preserve">  1-18 </w:t>
      </w:r>
      <w:r w:rsidRPr="001A7224" w:rsidR="0080402C">
        <w:rPr>
          <w:rFonts w:ascii="Arial" w:hAnsi="Arial" w:cs="Arial"/>
          <w:lang w:val="cs-CZ"/>
        </w:rPr>
        <w:t xml:space="preserve">- </w:t>
      </w:r>
      <w:r w:rsidRPr="001A7224" w:rsidR="00B61878">
        <w:rPr>
          <w:rFonts w:ascii="Arial" w:hAnsi="Arial" w:cs="Arial"/>
          <w:lang w:val="cs-CZ"/>
        </w:rPr>
        <w:t xml:space="preserve">La molécula procede a través del </w:t>
      </w:r>
      <w:r w:rsidRPr="001A7224" w:rsidR="00753932">
        <w:rPr>
          <w:rFonts w:ascii="Arial" w:hAnsi="Arial" w:cs="Arial"/>
          <w:b/>
          <w:color w:val="70AD47" w:themeColor="accent6"/>
          <w:lang w:val="cs-CZ"/>
        </w:rPr>
        <w:t xml:space="preserve">CICLO DE KREBS</w:t>
      </w:r>
      <w:r w:rsidRPr="001A7224" w:rsidR="00B61878">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002A25A6">
        <w:rPr>
          <w:rFonts w:ascii="Arial" w:hAnsi="Arial" w:cs="Arial"/>
        </w:rPr>
        <w:pict>
          <v:shape id="_x0000_i1030" style="width:11.25pt;height:11.25pt;visibility:visible;mso-wrap-style:square" type="#_x0000_t75">
            <v:imagedata o:title="" r:id="rId13"/>
          </v:shape>
        </w:pict>
      </w:r>
      <w:r w:rsidRPr="001A7224" w:rsidR="00B61878">
        <w:rPr>
          <w:rFonts w:ascii="Arial" w:hAnsi="Arial" w:cs="Arial"/>
          <w:i/>
          <w:lang w:val="cs-CZ"/>
        </w:rPr>
        <w:t xml:space="preserve">  19-20 </w:t>
      </w:r>
      <w:r w:rsidRPr="001A7224" w:rsidR="0080402C">
        <w:rPr>
          <w:rFonts w:ascii="Arial" w:hAnsi="Arial" w:cs="Arial"/>
          <w:lang w:val="cs-CZ"/>
        </w:rPr>
        <w:t xml:space="preserve">- </w:t>
      </w:r>
      <w:r w:rsidRPr="001A7224" w:rsidR="00B61878">
        <w:rPr>
          <w:rFonts w:ascii="Arial" w:hAnsi="Arial" w:cs="Arial"/>
          <w:lang w:val="cs-CZ"/>
        </w:rPr>
        <w:t xml:space="preserve">El citrato se exportó a </w:t>
      </w:r>
      <w:r w:rsidRPr="001A7224" w:rsidR="00B61878">
        <w:rPr>
          <w:rFonts w:ascii="Arial" w:hAnsi="Arial" w:cs="Arial"/>
          <w:b/>
          <w:color w:val="70AD47" w:themeColor="accent6"/>
          <w:lang w:val="cs-CZ"/>
        </w:rPr>
        <w:t xml:space="preserve">CYTOPLASM </w:t>
      </w:r>
      <w:r w:rsidRPr="001A7224" w:rsidR="00B61878">
        <w:rPr>
          <w:rFonts w:ascii="Arial" w:hAnsi="Arial" w:cs="Arial"/>
          <w:lang w:val="cs-CZ"/>
        </w:rPr>
        <w:t xml:space="preserve">para otras vías y </w:t>
      </w:r>
      <w:r w:rsidR="005C1356">
        <w:rPr>
          <w:rFonts w:ascii="Arial" w:hAnsi="Arial" w:cs="Arial"/>
          <w:lang w:val="cs-CZ"/>
        </w:rPr>
        <w:t xml:space="preserve">se </w:t>
      </w:r>
      <w:r w:rsidRPr="001A7224" w:rsidR="00753932">
        <w:rPr>
          <w:rFonts w:ascii="Arial" w:hAnsi="Arial" w:cs="Arial"/>
          <w:lang w:val="cs-CZ"/>
        </w:rPr>
        <w:t xml:space="preserve">elimina </w:t>
      </w:r>
      <w:r w:rsidRPr="001A7224" w:rsidR="00B61878">
        <w:rPr>
          <w:rFonts w:ascii="Arial" w:hAnsi="Arial" w:cs="Arial"/>
          <w:lang w:val="cs-CZ"/>
        </w:rPr>
        <w:t xml:space="preserve">del juego.</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12</w:t>
      </w:r>
      <w:r w:rsidRPr="001A7224" w:rsidR="009E4C52">
        <w:rPr>
          <w:rFonts w:ascii="Arial" w:hAnsi="Arial" w:cs="Arial"/>
          <w:lang w:val="cs-CZ"/>
        </w:rPr>
        <w:t xml:space="preserve">. </w:t>
      </w:r>
      <w:r w:rsidRPr="001A7224" w:rsidR="009E4C52">
        <w:rPr>
          <w:rFonts w:ascii="Arial" w:hAnsi="Arial" w:cs="Arial"/>
          <w:lang w:val="cs-CZ"/>
        </w:rPr>
        <w:t xml:space="preserve">La molécula termina su recorrido dentro del </w:t>
      </w:r>
      <w:r w:rsidRPr="001A7224" w:rsidR="009E4C52">
        <w:rPr>
          <w:rFonts w:ascii="Arial" w:hAnsi="Arial" w:cs="Arial"/>
          <w:b/>
          <w:color w:val="70AD47" w:themeColor="accent6"/>
          <w:lang w:val="cs-CZ"/>
        </w:rPr>
        <w:t xml:space="preserve">CICLO KREBS </w:t>
      </w:r>
      <w:r w:rsidRPr="001A7224" w:rsidR="009E4C52">
        <w:rPr>
          <w:rFonts w:ascii="Arial" w:hAnsi="Arial" w:cs="Arial"/>
          <w:lang w:val="cs-CZ"/>
        </w:rPr>
        <w:t xml:space="preserve">en el </w:t>
      </w:r>
      <w:r w:rsidRPr="001A7224" w:rsidR="00753932">
        <w:rPr>
          <w:rFonts w:ascii="Arial" w:hAnsi="Arial" w:cs="Arial"/>
          <w:lang w:val="cs-CZ"/>
        </w:rPr>
        <w:t xml:space="preserve">campo </w:t>
      </w:r>
      <w:r w:rsidRPr="001A7224" w:rsidR="005723E3">
        <w:rPr>
          <w:rFonts w:ascii="Arial" w:hAnsi="Arial" w:cs="Arial"/>
          <w:b/>
          <w:color w:val="538135" w:themeColor="accent6" w:themeShade="BF"/>
          <w:shd w:val="clear" w:color="auto" w:fill="E2EFD9" w:themeFill="accent6" w:themeFillTint="33"/>
          <w:lang w:val="cs-CZ"/>
        </w:rPr>
        <w:t xml:space="preserve">FINISH</w:t>
      </w:r>
      <w:r w:rsidRPr="001A7224" w:rsidR="009E4C52">
        <w:rPr>
          <w:rFonts w:ascii="Arial" w:hAnsi="Arial" w:cs="Arial"/>
          <w:lang w:val="cs-CZ"/>
        </w:rPr>
        <w:t xml:space="preserve">. </w:t>
      </w:r>
      <w:r w:rsidRPr="001A7224" w:rsidR="00E15BBB">
        <w:rPr>
          <w:rFonts w:ascii="Arial" w:hAnsi="Arial" w:cs="Arial"/>
          <w:lang w:val="cs-CZ"/>
        </w:rPr>
        <w:t xml:space="preserve">Los dos carbonos ya fueron liberados como CO</w:t>
      </w:r>
      <w:r w:rsidRPr="001A7224" w:rsidR="00E15BBB">
        <w:rPr>
          <w:rFonts w:ascii="Arial" w:hAnsi="Arial" w:cs="Arial"/>
          <w:vertAlign w:val="subscript"/>
          <w:lang w:val="cs-CZ"/>
        </w:rPr>
        <w:t xml:space="preserve">2</w:t>
      </w:r>
      <w:r w:rsidRPr="001A7224" w:rsidR="00E15BBB">
        <w:rPr>
          <w:rFonts w:ascii="Arial" w:hAnsi="Arial" w:cs="Arial"/>
          <w:lang w:val="cs-CZ"/>
        </w:rPr>
        <w:t xml:space="preserve"> , y los electrones convertidos en </w:t>
      </w:r>
      <w:r w:rsidRPr="001A7224" w:rsidR="00E15BBB">
        <w:rPr>
          <w:rFonts w:ascii="Arial" w:hAnsi="Arial" w:cs="Arial"/>
          <w:b/>
          <w:color w:val="FFC000"/>
          <w:lang w:val="cs-CZ"/>
        </w:rPr>
        <w:t xml:space="preserve">ATP</w:t>
      </w:r>
      <w:r w:rsidRPr="001A7224" w:rsidR="00E15BBB">
        <w:rPr>
          <w:rFonts w:ascii="Arial" w:hAnsi="Arial" w:cs="Arial"/>
          <w:lang w:val="cs-CZ"/>
        </w:rPr>
        <w:t xml:space="preserve">. </w:t>
      </w:r>
      <w:r w:rsidRPr="001A7224" w:rsidR="00E15BBB">
        <w:rPr>
          <w:rFonts w:ascii="Arial" w:hAnsi="Arial" w:cs="Arial"/>
          <w:lang w:val="cs-CZ"/>
        </w:rPr>
        <w:t xml:space="preserve">Sin embargo, para mantener el metabolismo en marcha, los cofactores y el oxaloacetato deben reciclarse </w:t>
      </w:r>
      <w:r w:rsidRPr="001A7224" w:rsidR="008F3AA3">
        <w:rPr>
          <w:rFonts w:ascii="Arial" w:hAnsi="Arial" w:cs="Arial"/>
          <w:lang w:val="cs-CZ"/>
        </w:rPr>
        <w:t xml:space="preserve">para la siguiente vuelta.</w:t>
      </w:r>
    </w:p>
    <w:p w:rsidRPr="001A7224" w:rsidR="00D553C4" w:rsidP="00096B43" w:rsidRDefault="00D553C4">
      <w:pPr>
        <w:rPr>
          <w:rFonts w:ascii="Arial" w:hAnsi="Arial" w:cs="Arial"/>
          <w:sz w:val="4"/>
          <w:lang w:val="cs-CZ"/>
        </w:rPr>
      </w:pPr>
    </w:p>
    <w:p>
      <w:pPr>
        <w:pStyle w:val="Heading2"/>
        <w:rPr>
          <w:rFonts w:cs="Arial"/>
          <w:lang w:val="cs-CZ"/>
        </w:rPr>
      </w:pPr>
      <w:r w:rsidRPr="001A7224">
        <w:rPr>
          <w:rFonts w:cs="Arial"/>
          <w:lang w:val="cs-CZ"/>
        </w:rPr>
        <w:t xml:space="preserve">FIN DEL JUEGO</w:t>
      </w:r>
    </w:p>
    <w:p>
      <w:pPr>
        <w:rPr>
          <w:rFonts w:ascii="Arial" w:hAnsi="Arial" w:cs="Arial"/>
          <w:lang w:val="cs-CZ"/>
        </w:rPr>
      </w:pPr>
      <w:r w:rsidRPr="001A7224">
        <w:rPr>
          <w:rFonts w:ascii="Arial" w:hAnsi="Arial" w:cs="Arial"/>
          <w:lang w:val="cs-CZ"/>
        </w:rPr>
        <w:t xml:space="preserve">Todos los cofactores deben convertirse en </w:t>
      </w:r>
      <w:r w:rsidRPr="001A7224">
        <w:rPr>
          <w:rFonts w:ascii="Arial" w:hAnsi="Arial" w:cs="Arial"/>
          <w:b/>
          <w:color w:val="FFC000"/>
          <w:lang w:val="cs-CZ"/>
        </w:rPr>
        <w:t xml:space="preserve">ATP </w:t>
      </w:r>
      <w:r w:rsidRPr="001A7224">
        <w:rPr>
          <w:rFonts w:ascii="Arial" w:hAnsi="Arial" w:cs="Arial"/>
          <w:lang w:val="cs-CZ"/>
        </w:rPr>
        <w:t xml:space="preserve">durante el juego. El </w:t>
      </w:r>
      <w:r w:rsidR="00F06198">
        <w:rPr>
          <w:rFonts w:ascii="Arial" w:hAnsi="Arial" w:cs="Arial"/>
          <w:lang w:val="cs-CZ"/>
        </w:rPr>
        <w:t xml:space="preserve">equipo </w:t>
      </w:r>
      <w:r w:rsidR="00CD306D">
        <w:rPr>
          <w:rFonts w:ascii="Arial" w:hAnsi="Arial" w:cs="Arial"/>
          <w:lang w:val="cs-CZ"/>
        </w:rPr>
        <w:t xml:space="preserve">que consiga </w:t>
      </w:r>
      <w:r w:rsidRPr="001A7224">
        <w:rPr>
          <w:rFonts w:ascii="Arial" w:hAnsi="Arial" w:cs="Arial"/>
          <w:lang w:val="cs-CZ"/>
        </w:rPr>
        <w:t xml:space="preserve">100 unidades de </w:t>
      </w:r>
      <w:r w:rsidRPr="001A7224">
        <w:rPr>
          <w:rFonts w:ascii="Arial" w:hAnsi="Arial" w:cs="Arial"/>
          <w:b/>
          <w:color w:val="FFC000"/>
          <w:lang w:val="cs-CZ"/>
        </w:rPr>
        <w:t xml:space="preserve">ATP </w:t>
      </w:r>
      <w:r w:rsidRPr="001A7224">
        <w:rPr>
          <w:rFonts w:ascii="Arial" w:hAnsi="Arial" w:cs="Arial"/>
          <w:lang w:val="cs-CZ"/>
        </w:rPr>
        <w:t xml:space="preserve">gana el juego inmediatamente. </w:t>
      </w:r>
      <w:r w:rsidRPr="001A7224" w:rsidR="00966B58">
        <w:rPr>
          <w:rFonts w:ascii="Arial" w:hAnsi="Arial" w:cs="Arial"/>
          <w:lang w:val="cs-CZ"/>
        </w:rPr>
        <w:t xml:space="preserve">Si el </w:t>
      </w:r>
      <w:r w:rsidR="00F06198">
        <w:rPr>
          <w:rFonts w:ascii="Arial" w:hAnsi="Arial" w:cs="Arial"/>
          <w:lang w:val="cs-CZ"/>
        </w:rPr>
        <w:t xml:space="preserve">equipo </w:t>
      </w:r>
      <w:r w:rsidRPr="001A7224" w:rsidR="00966B58">
        <w:rPr>
          <w:rFonts w:ascii="Arial" w:hAnsi="Arial" w:cs="Arial"/>
          <w:lang w:val="cs-CZ"/>
        </w:rPr>
        <w:t xml:space="preserve">consume todos los </w:t>
      </w:r>
      <w:r w:rsidRPr="001A7224" w:rsidR="00966B58">
        <w:rPr>
          <w:rFonts w:ascii="Arial" w:hAnsi="Arial" w:cs="Arial"/>
          <w:b/>
          <w:color w:val="FFC000"/>
          <w:lang w:val="cs-CZ"/>
        </w:rPr>
        <w:t xml:space="preserve">ATP</w:t>
      </w:r>
      <w:r w:rsidRPr="001A7224" w:rsidR="00966B58">
        <w:rPr>
          <w:rFonts w:ascii="Arial" w:hAnsi="Arial" w:cs="Arial"/>
          <w:lang w:val="cs-CZ"/>
        </w:rPr>
        <w:t xml:space="preserve">, el juego termina para </w:t>
      </w:r>
      <w:r w:rsidR="00CD306D">
        <w:rPr>
          <w:rFonts w:ascii="Arial" w:hAnsi="Arial" w:cs="Arial"/>
          <w:lang w:val="cs-CZ"/>
        </w:rPr>
        <w:t xml:space="preserve">ese </w:t>
      </w:r>
      <w:r w:rsidR="00F06198">
        <w:rPr>
          <w:rFonts w:ascii="Arial" w:hAnsi="Arial" w:cs="Arial"/>
          <w:lang w:val="cs-CZ"/>
        </w:rPr>
        <w:t xml:space="preserve">equipo</w:t>
      </w:r>
      <w:r w:rsidRPr="001A7224" w:rsidR="00966B58">
        <w:rPr>
          <w:rFonts w:ascii="Arial" w:hAnsi="Arial" w:cs="Arial"/>
          <w:lang w:val="cs-CZ"/>
        </w:rPr>
        <w:t xml:space="preserve">. </w:t>
      </w:r>
    </w:p>
    <w:p>
      <w:pPr>
        <w:pStyle w:val="Heading1"/>
        <w:pBdr>
          <w:top w:val="single" w:color="auto" w:sz="4" w:space="1"/>
          <w:left w:val="single" w:color="auto" w:sz="4" w:space="4"/>
          <w:bottom w:val="single" w:color="auto" w:sz="4" w:space="1"/>
          <w:right w:val="single" w:color="auto" w:sz="4" w:space="4"/>
        </w:pBdr>
        <w:rPr>
          <w:rFonts w:cs="Arial"/>
          <w:lang w:val="cs-CZ"/>
        </w:rPr>
      </w:pPr>
      <w:r w:rsidRPr="001A7224">
        <w:rPr>
          <w:rFonts w:cs="Arial"/>
          <w:noProof/>
        </w:rPr>
        <w:drawing>
          <wp:anchor distT="0" distB="0" distL="114300" distR="114300" simplePos="0" relativeHeight="251660288" behindDoc="0" locked="0" layoutInCell="1" allowOverlap="1">
            <wp:simplePos x="0" y="0"/>
            <wp:positionH relativeFrom="column">
              <wp:posOffset>5742305</wp:posOffset>
            </wp:positionH>
            <wp:positionV relativeFrom="paragraph">
              <wp:posOffset>-171450</wp:posOffset>
            </wp:positionV>
            <wp:extent cx="409575" cy="4095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1A7224">
        <w:rPr>
          <w:rFonts w:cs="Arial"/>
          <w:noProof/>
        </w:rPr>
        <w:drawing>
          <wp:anchor distT="0" distB="0" distL="114300" distR="114300" simplePos="0" relativeHeight="251661312" behindDoc="0" locked="0" layoutInCell="1" allowOverlap="1">
            <wp:simplePos x="0" y="0"/>
            <wp:positionH relativeFrom="column">
              <wp:posOffset>5315585</wp:posOffset>
            </wp:positionH>
            <wp:positionV relativeFrom="paragraph">
              <wp:posOffset>-173355</wp:posOffset>
            </wp:positionV>
            <wp:extent cx="409575" cy="4095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1A7224" w:rsidR="00750EE6">
        <w:rPr>
          <w:rFonts w:cs="Arial"/>
          <w:lang w:val="cs-CZ"/>
        </w:rPr>
        <w:t xml:space="preserve">NORMAS PARA </w:t>
      </w:r>
      <w:r w:rsidRPr="001A7224" w:rsidR="000264A2">
        <w:rPr>
          <w:rFonts w:cs="Arial"/>
          <w:lang w:val="cs-CZ"/>
        </w:rPr>
        <w:t xml:space="preserve">VERDADEROS </w:t>
      </w:r>
      <w:r w:rsidRPr="001A7224" w:rsidR="00750EE6">
        <w:rPr>
          <w:rFonts w:cs="Arial"/>
          <w:lang w:val="cs-CZ"/>
        </w:rPr>
        <w:t xml:space="preserve">EXPERTOS</w:t>
      </w:r>
    </w:p>
    <w:p>
      <w:pPr>
        <w:pBdr>
          <w:top w:val="single" w:color="auto" w:sz="4" w:space="1"/>
          <w:left w:val="single" w:color="auto" w:sz="4" w:space="4"/>
          <w:bottom w:val="single" w:color="auto" w:sz="4" w:space="1"/>
          <w:right w:val="single" w:color="auto" w:sz="4" w:space="4"/>
        </w:pBdr>
        <w:rPr>
          <w:rFonts w:ascii="Arial" w:hAnsi="Arial" w:cs="Arial"/>
          <w:lang w:val="cs-CZ"/>
        </w:rPr>
      </w:pPr>
      <w:r w:rsidRPr="001A7224">
        <w:rPr>
          <w:rFonts w:ascii="Arial" w:hAnsi="Arial" w:cs="Arial"/>
          <w:lang w:val="cs-CZ"/>
        </w:rPr>
        <w:t xml:space="preserve">Las unidades de carbono acetil-CoA C2 se liberan como CO</w:t>
      </w:r>
      <w:r w:rsidRPr="001A7224">
        <w:rPr>
          <w:rFonts w:ascii="Arial" w:hAnsi="Arial" w:cs="Arial"/>
          <w:vertAlign w:val="subscript"/>
          <w:lang w:val="cs-CZ"/>
        </w:rPr>
        <w:t xml:space="preserve">2</w:t>
      </w:r>
      <w:r w:rsidRPr="001A7224">
        <w:rPr>
          <w:rFonts w:ascii="Arial" w:hAnsi="Arial" w:cs="Arial"/>
          <w:lang w:val="cs-CZ"/>
        </w:rPr>
        <w:t xml:space="preserve"> más complicado. </w:t>
      </w:r>
      <w:r w:rsidRPr="001A7224" w:rsidR="003765F1">
        <w:rPr>
          <w:rFonts w:ascii="Arial" w:hAnsi="Arial" w:cs="Arial"/>
          <w:lang w:val="cs-CZ"/>
        </w:rPr>
        <w:t xml:space="preserve">La posición y la historia de cada carbono importan. </w:t>
      </w:r>
      <w:r w:rsidRPr="001A7224" w:rsidR="000264A2">
        <w:rPr>
          <w:rFonts w:ascii="Arial" w:hAnsi="Arial" w:cs="Arial"/>
          <w:lang w:val="cs-CZ"/>
        </w:rPr>
        <w:t xml:space="preserve">Al ensamblar el citrato C6, coloque los carbonos C2 entrantes en la parte inferior de la pila. El acetil-CoA entrante no se libera como CO</w:t>
      </w:r>
      <w:r w:rsidRPr="001A7224" w:rsidR="000264A2">
        <w:rPr>
          <w:rFonts w:ascii="Arial" w:hAnsi="Arial" w:cs="Arial"/>
          <w:vertAlign w:val="subscript"/>
          <w:lang w:val="cs-CZ"/>
        </w:rPr>
        <w:t xml:space="preserve">2</w:t>
      </w:r>
      <w:r w:rsidRPr="001A7224" w:rsidR="000264A2">
        <w:rPr>
          <w:rFonts w:ascii="Arial" w:hAnsi="Arial" w:cs="Arial"/>
          <w:lang w:val="cs-CZ"/>
        </w:rPr>
        <w:t xml:space="preserve"> durante la primera vuelta del ciclo, sino que </w:t>
      </w:r>
      <w:r w:rsidRPr="001A7224" w:rsidR="000264A2">
        <w:rPr>
          <w:rFonts w:ascii="Arial" w:hAnsi="Arial" w:cs="Arial"/>
          <w:lang w:val="cs-CZ"/>
        </w:rPr>
        <w:t xml:space="preserve">se liberan </w:t>
      </w:r>
      <w:r w:rsidRPr="001A7224" w:rsidR="000264A2">
        <w:rPr>
          <w:rFonts w:ascii="Arial" w:hAnsi="Arial" w:cs="Arial"/>
          <w:lang w:val="cs-CZ"/>
        </w:rPr>
        <w:t xml:space="preserve">los dos carbonos "viejos = blancos" </w:t>
      </w:r>
      <w:r w:rsidR="00F06198">
        <w:rPr>
          <w:rFonts w:ascii="Arial" w:hAnsi="Arial" w:cs="Arial"/>
          <w:lang w:val="cs-CZ"/>
        </w:rPr>
        <w:t xml:space="preserve">de la parte superior</w:t>
      </w:r>
      <w:r w:rsidRPr="001A7224" w:rsidR="000264A2">
        <w:rPr>
          <w:rFonts w:ascii="Arial" w:hAnsi="Arial" w:cs="Arial"/>
          <w:lang w:val="cs-CZ"/>
        </w:rPr>
        <w:t xml:space="preserve">. El succinato contiene entonces dos carbonos "viejos" en la parte superior y dos carbonos "nuevos" en la parte inferior de la pila. El fumarato es una molécula simétrica, así que tira un dado D6</w:t>
      </w:r>
      <w:r w:rsidRPr="001A7224">
        <w:rPr>
          <w:rFonts w:ascii="Arial" w:hAnsi="Arial" w:cs="Arial"/>
          <w:noProof/>
        </w:rPr>
        <w:drawing>
          <wp:inline distT="0" distB="0" distL="0" distR="0" wp14:anchorId="74BD039F" wp14:editId="1240F30F">
            <wp:extent cx="123825" cy="123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Pr>
          <w:rFonts w:ascii="Arial" w:hAnsi="Arial" w:cs="Arial"/>
          <w:lang w:val="cs-CZ"/>
        </w:rPr>
        <w:t xml:space="preserve"> para aleatorizar el resultado</w:t>
      </w:r>
      <w:r w:rsidRPr="001A7224" w:rsidR="000264A2">
        <w:rPr>
          <w:rFonts w:ascii="Arial" w:hAnsi="Arial" w:cs="Arial"/>
          <w:lang w:val="cs-CZ"/>
        </w:rPr>
        <w:t xml:space="preserve">: 1-3 significa mantener la orientación de la pila, 4-6 significa poner los "nuevos" carbonos en la parte superior de la pila. Cuando este oxaloacetato entra en el segundo turno del ciclo de Krebs, sólo puede ser utilizado por el jugador propietario de los carbonos. </w:t>
      </w:r>
      <w:r w:rsidRPr="001A7224" w:rsidR="003765F1">
        <w:rPr>
          <w:rFonts w:ascii="Arial" w:hAnsi="Arial" w:cs="Arial"/>
          <w:lang w:val="cs-CZ"/>
        </w:rPr>
        <w:t xml:space="preserve">Los nuevos carbonos van al fondo de la pila cuando se crea el citrato. Los carbones </w:t>
      </w:r>
      <w:r w:rsidRPr="001A7224" w:rsidR="003765F1">
        <w:rPr>
          <w:rFonts w:ascii="Arial" w:hAnsi="Arial" w:cs="Arial"/>
          <w:lang w:val="cs-CZ"/>
        </w:rPr>
        <w:t xml:space="preserve">"blancos" más antiguos o los "carbones de la primera ronda" pueden ser liberados como CO</w:t>
      </w:r>
      <w:r w:rsidRPr="001A7224" w:rsidR="003765F1">
        <w:rPr>
          <w:rFonts w:ascii="Arial" w:hAnsi="Arial" w:cs="Arial"/>
          <w:vertAlign w:val="subscript"/>
          <w:lang w:val="cs-CZ"/>
        </w:rPr>
        <w:t xml:space="preserve">2</w:t>
      </w:r>
      <w:r w:rsidRPr="001A7224" w:rsidR="003765F1">
        <w:rPr>
          <w:rFonts w:ascii="Arial" w:hAnsi="Arial" w:cs="Arial"/>
          <w:lang w:val="cs-CZ"/>
        </w:rPr>
        <w:t xml:space="preserve"> en este turno. Por </w:t>
      </w:r>
      <w:r w:rsidRPr="001A7224" w:rsidR="003765F1">
        <w:rPr>
          <w:rFonts w:ascii="Arial" w:hAnsi="Arial" w:cs="Arial"/>
          <w:lang w:val="cs-CZ"/>
        </w:rPr>
        <w:t xml:space="preserve">otra parte, el fumarato es una molécula simétrica, así que tira el D6</w:t>
      </w:r>
      <w:r w:rsidRPr="001A7224">
        <w:rPr>
          <w:rFonts w:ascii="Arial" w:hAnsi="Arial" w:cs="Arial"/>
          <w:noProof/>
        </w:rPr>
        <w:drawing>
          <wp:inline distT="0" distB="0" distL="0" distR="0" wp14:anchorId="74BD039F" wp14:editId="1240F30F">
            <wp:extent cx="123825" cy="123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00F06198">
        <w:rPr>
          <w:rFonts w:ascii="Arial" w:hAnsi="Arial" w:cs="Arial"/>
          <w:lang w:val="cs-CZ"/>
        </w:rPr>
        <w:t xml:space="preserve"> , etc. </w:t>
      </w:r>
      <w:r w:rsidRPr="001A7224" w:rsidR="002A6048">
        <w:rPr>
          <w:rFonts w:ascii="Arial" w:hAnsi="Arial" w:cs="Arial"/>
          <w:lang w:val="cs-CZ"/>
        </w:rPr>
        <w:t xml:space="preserve">En este juego, utiliza </w:t>
      </w:r>
      <w:r w:rsidR="00E11B9B">
        <w:rPr>
          <w:rFonts w:ascii="Arial" w:hAnsi="Arial" w:cs="Arial"/>
          <w:lang w:val="cs-CZ"/>
        </w:rPr>
        <w:t xml:space="preserve">seis </w:t>
      </w:r>
      <w:r w:rsidRPr="001A7224" w:rsidR="002A6048">
        <w:rPr>
          <w:rFonts w:ascii="Arial" w:hAnsi="Arial" w:cs="Arial"/>
          <w:lang w:val="cs-CZ"/>
        </w:rPr>
        <w:t xml:space="preserve">oxaloacetatos "blancos" neutros para mantener el metabolismo en marcha.</w:t>
      </w:r>
    </w:p>
    <w:p>
      <w:pPr>
        <w:pBdr>
          <w:top w:val="single" w:color="auto" w:sz="4" w:space="1"/>
          <w:left w:val="single" w:color="auto" w:sz="4" w:space="4"/>
          <w:bottom w:val="single" w:color="auto" w:sz="4" w:space="1"/>
          <w:right w:val="single" w:color="auto" w:sz="4" w:space="4"/>
        </w:pBdr>
        <w:rPr>
          <w:rFonts w:ascii="Arial" w:hAnsi="Arial" w:cs="Arial"/>
          <w:lang w:val="cs-CZ"/>
        </w:rPr>
      </w:pPr>
      <w:r w:rsidRPr="001A7224">
        <w:rPr>
          <w:rFonts w:ascii="Arial" w:hAnsi="Arial" w:cs="Arial"/>
          <w:lang w:val="cs-CZ"/>
        </w:rPr>
        <w:t xml:space="preserve">En realidad, el rastreo del carbono es aún más complicado y requiere expertos con nivel de doctorado.</w:t>
      </w:r>
    </w:p>
    <w:p>
      <w:pPr>
        <w:pStyle w:val="Heading1"/>
        <w:rPr>
          <w:rFonts w:cs="Arial"/>
          <w:lang w:val="cs-CZ"/>
        </w:rPr>
      </w:pPr>
      <w:r w:rsidRPr="001A7224">
        <w:rPr>
          <w:rFonts w:cs="Arial"/>
          <w:lang w:val="cs-CZ"/>
        </w:rPr>
        <w:t xml:space="preserve">EXTENSIÓN Nº 1: LOS AZÚCARES CONTRAATACAN</w:t>
      </w:r>
    </w:p>
    <w:p>
      <w:pPr>
        <w:rPr>
          <w:rFonts w:ascii="Arial" w:hAnsi="Arial" w:cs="Arial"/>
          <w:lang w:val="cs-CZ"/>
        </w:rPr>
      </w:pPr>
      <w:r w:rsidRPr="001A7224">
        <w:rPr>
          <w:rFonts w:cs="Arial"/>
          <w:noProof/>
        </w:rPr>
        <w:drawing>
          <wp:anchor distT="0" distB="0" distL="114300" distR="114300" simplePos="0" relativeHeight="251663360" behindDoc="0" locked="0" layoutInCell="1" allowOverlap="1" wp14:editId="2A573503" wp14:anchorId="73915AD9">
            <wp:simplePos x="0" y="0"/>
            <wp:positionH relativeFrom="column">
              <wp:posOffset>6238875</wp:posOffset>
            </wp:positionH>
            <wp:positionV relativeFrom="paragraph">
              <wp:posOffset>198120</wp:posOffset>
            </wp:positionV>
            <wp:extent cx="409575" cy="40957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1A7224" w:rsidR="00750EE6">
        <w:rPr>
          <w:rFonts w:ascii="Arial" w:hAnsi="Arial" w:cs="Arial"/>
          <w:lang w:val="cs-CZ"/>
        </w:rPr>
        <w:t xml:space="preserve">La glucosa y sus </w:t>
      </w:r>
      <w:r w:rsidRPr="001A7224" w:rsidR="00750EE6">
        <w:rPr>
          <w:rFonts w:ascii="Arial" w:hAnsi="Arial" w:cs="Arial"/>
          <w:lang w:val="cs-CZ"/>
        </w:rPr>
        <w:t xml:space="preserve">secuaces </w:t>
      </w:r>
      <w:r>
        <w:rPr>
          <w:rFonts w:ascii="Arial" w:hAnsi="Arial" w:cs="Arial"/>
          <w:lang w:val="cs-CZ"/>
        </w:rPr>
        <w:t xml:space="preserve">de tres carbonos </w:t>
      </w:r>
      <w:r w:rsidRPr="001A7224" w:rsidR="00750EE6">
        <w:rPr>
          <w:rFonts w:ascii="Arial" w:hAnsi="Arial" w:cs="Arial"/>
          <w:lang w:val="cs-CZ"/>
        </w:rPr>
        <w:t xml:space="preserve">no te permitirán quemar la grasa fácilmente. Juega con </w:t>
      </w:r>
      <w:r w:rsidRPr="001A7224" w:rsidR="00750EE6">
        <w:rPr>
          <w:rFonts w:ascii="Arial" w:hAnsi="Arial" w:cs="Arial"/>
          <w:lang w:val="cs-CZ"/>
        </w:rPr>
        <w:t xml:space="preserve">la </w:t>
      </w:r>
      <w:r w:rsidRPr="001A7224" w:rsidR="00750EE6">
        <w:rPr>
          <w:rFonts w:ascii="Arial" w:hAnsi="Arial" w:cs="Arial"/>
          <w:lang w:val="cs-CZ"/>
        </w:rPr>
        <w:t xml:space="preserve">extensión de la </w:t>
      </w:r>
      <w:r w:rsidRPr="001A7224" w:rsidR="00750EE6">
        <w:rPr>
          <w:rFonts w:ascii="Arial" w:hAnsi="Arial" w:cs="Arial"/>
          <w:lang w:val="cs-CZ"/>
        </w:rPr>
        <w:t xml:space="preserve">vía </w:t>
      </w:r>
      <w:r w:rsidRPr="00401FDC" w:rsidR="00750EE6">
        <w:rPr>
          <w:rFonts w:ascii="Arial" w:hAnsi="Arial" w:cs="Arial"/>
          <w:b/>
          <w:color w:val="70AD47" w:themeColor="accent6"/>
          <w:lang w:val="cs-CZ"/>
        </w:rPr>
        <w:t xml:space="preserve">GLYCOLYSIS</w:t>
      </w:r>
      <w:r w:rsidRPr="001A7224" w:rsidR="00750EE6">
        <w:rPr>
          <w:rFonts w:ascii="Arial" w:hAnsi="Arial" w:cs="Arial"/>
          <w:lang w:val="cs-CZ"/>
        </w:rPr>
        <w:t xml:space="preserve">.</w:t>
      </w: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sidRPr="001A7224">
        <w:rPr>
          <w:rFonts w:cs="Arial"/>
          <w:b/>
          <w:color w:val="70AD47" w:themeColor="accent6"/>
          <w:u w:val="single"/>
          <w:lang w:val="cs-CZ"/>
        </w:rPr>
        <w:t xml:space="preserve">VÍA DE </w:t>
      </w:r>
      <w:r>
        <w:rPr>
          <w:rFonts w:cs="Arial"/>
          <w:b/>
          <w:color w:val="70AD47" w:themeColor="accent6"/>
          <w:u w:val="single"/>
          <w:lang w:val="cs-CZ"/>
        </w:rPr>
        <w:t xml:space="preserve">LA GLUCÓLISIS</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 Los equipos </w:t>
      </w:r>
      <w:r>
        <w:rPr>
          <w:rFonts w:ascii="Arial" w:hAnsi="Arial" w:cs="Arial"/>
          <w:lang w:val="cs-CZ"/>
        </w:rPr>
        <w:t xml:space="preserve">pueden utilizar hasta 8 moléculas de glucosa C6 en el juego. La </w:t>
      </w:r>
      <w:r>
        <w:rPr>
          <w:rFonts w:ascii="Arial" w:hAnsi="Arial" w:cs="Arial"/>
          <w:lang w:val="cs-CZ"/>
        </w:rPr>
        <w:t xml:space="preserve">glucosa entra en el juego en el </w:t>
      </w:r>
      <w:r>
        <w:rPr>
          <w:rFonts w:ascii="Arial" w:hAnsi="Arial" w:cs="Arial"/>
          <w:lang w:val="cs-CZ"/>
        </w:rPr>
        <w:t xml:space="preserve">campo </w:t>
      </w:r>
      <w:r w:rsidRPr="005E3AB8">
        <w:rPr>
          <w:rFonts w:ascii="Arial" w:hAnsi="Arial" w:cs="Arial"/>
          <w:b/>
          <w:lang w:val="cs-CZ"/>
        </w:rPr>
        <w:t xml:space="preserve">Glucosa </w:t>
      </w:r>
      <w:r>
        <w:rPr>
          <w:rFonts w:ascii="Arial" w:hAnsi="Arial" w:cs="Arial"/>
          <w:lang w:val="cs-CZ"/>
        </w:rPr>
        <w:t xml:space="preserve">en cualquier momento.</w:t>
      </w:r>
      <w:r w:rsidR="005E3AB8">
        <w:rPr>
          <w:rFonts w:ascii="Arial" w:hAnsi="Arial" w:cs="Arial"/>
          <w:lang w:val="cs-CZ"/>
        </w:rPr>
        <w:t xml:space="preserve"> Se comporta como cualquier otra molécula del juego.</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2. </w:t>
      </w:r>
      <w:r w:rsidRPr="001A7224" w:rsidR="004833C5">
        <w:rPr>
          <w:rFonts w:ascii="Arial" w:hAnsi="Arial" w:cs="Arial"/>
          <w:lang w:val="cs-CZ"/>
        </w:rPr>
        <w:t xml:space="preserve">El </w:t>
      </w:r>
      <w:r w:rsidR="004833C5">
        <w:rPr>
          <w:rFonts w:ascii="Arial" w:hAnsi="Arial" w:cs="Arial"/>
          <w:lang w:val="cs-CZ"/>
        </w:rPr>
        <w:t xml:space="preserve">primer </w:t>
      </w:r>
      <w:r w:rsidR="004833C5">
        <w:rPr>
          <w:rFonts w:ascii="Arial" w:hAnsi="Arial" w:cs="Arial"/>
          <w:lang w:val="cs-CZ"/>
        </w:rPr>
        <w:t xml:space="preserve">símbolo del</w:t>
      </w:r>
      <w:r w:rsidRPr="001A7224" w:rsidR="004833C5">
        <w:rPr>
          <w:rFonts w:ascii="Arial" w:hAnsi="Arial" w:cs="Arial"/>
          <w:b/>
          <w:i/>
          <w:color w:val="92D050"/>
          <w:lang w:val="cs-CZ"/>
        </w:rPr>
        <w:t xml:space="preserve"> icosaedro</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noProof/>
        </w:rPr>
        <w:drawing>
          <wp:inline distT="0" distB="0" distL="0" distR="0" wp14:anchorId="3DE07500" wp14:editId="66F54555">
            <wp:extent cx="136800" cy="14400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6800" cy="144000"/>
                    </a:xfrm>
                    <a:prstGeom prst="rect">
                      <a:avLst/>
                    </a:prstGeom>
                    <a:noFill/>
                    <a:ln>
                      <a:noFill/>
                    </a:ln>
                  </pic:spPr>
                </pic:pic>
              </a:graphicData>
            </a:graphic>
          </wp:inline>
        </w:drawing>
      </w:r>
      <w:r>
        <w:rPr>
          <w:rFonts w:ascii="Arial" w:hAnsi="Arial" w:cs="Arial"/>
          <w:i/>
          <w:lang w:val="cs-CZ"/>
        </w:rPr>
        <w:t xml:space="preserve">   1-18 </w:t>
      </w:r>
      <w:r w:rsidRPr="001A7224">
        <w:rPr>
          <w:rFonts w:ascii="Arial" w:hAnsi="Arial" w:cs="Arial"/>
          <w:lang w:val="cs-CZ"/>
        </w:rPr>
        <w:t xml:space="preserve">- La </w:t>
      </w:r>
      <w:r w:rsidR="005E3AB8">
        <w:rPr>
          <w:rFonts w:ascii="Arial" w:hAnsi="Arial" w:cs="Arial"/>
          <w:lang w:val="cs-CZ"/>
        </w:rPr>
        <w:t xml:space="preserve">glucosa </w:t>
      </w:r>
      <w:r w:rsidRPr="001A7224">
        <w:rPr>
          <w:rFonts w:ascii="Arial" w:hAnsi="Arial" w:cs="Arial"/>
          <w:lang w:val="cs-CZ"/>
        </w:rPr>
        <w:t xml:space="preserve">procede a través de la </w:t>
      </w:r>
      <w:r>
        <w:rPr>
          <w:rFonts w:ascii="Arial" w:hAnsi="Arial" w:cs="Arial"/>
          <w:b/>
          <w:color w:val="70AD47" w:themeColor="accent6"/>
          <w:lang w:val="cs-CZ"/>
        </w:rPr>
        <w:t xml:space="preserve">GLICOLISIS</w:t>
      </w:r>
      <w:r w:rsidRPr="001A7224">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1134" w:hanging="1134"/>
        <w:rPr>
          <w:rFonts w:ascii="Arial" w:hAnsi="Arial" w:cs="Arial"/>
          <w:lang w:val="cs-CZ"/>
        </w:rPr>
      </w:pPr>
      <w:r w:rsidRPr="00D614A1" w:rsidR="004833C5">
        <w:rPr>
          <w:rFonts w:ascii="Arial" w:hAnsi="Arial" w:cs="Arial"/>
          <w:noProof/>
        </w:rPr>
        <w:drawing>
          <wp:inline distT="0" distB="0" distL="0" distR="0">
            <wp:extent cx="142875" cy="142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sidR="004833C5">
        <w:rPr>
          <w:rFonts w:ascii="Arial" w:hAnsi="Arial" w:cs="Arial"/>
          <w:i/>
          <w:lang w:val="cs-CZ"/>
        </w:rPr>
        <w:t xml:space="preserve">  19-20 </w:t>
      </w:r>
      <w:r w:rsidRPr="001A7224" w:rsidR="004833C5">
        <w:rPr>
          <w:rFonts w:ascii="Arial" w:hAnsi="Arial" w:cs="Arial"/>
          <w:lang w:val="cs-CZ"/>
        </w:rPr>
        <w:t xml:space="preserve">- La </w:t>
      </w:r>
      <w:r w:rsidR="004833C5">
        <w:rPr>
          <w:rFonts w:ascii="Arial" w:hAnsi="Arial" w:cs="Arial"/>
          <w:lang w:val="cs-CZ"/>
        </w:rPr>
        <w:t xml:space="preserve">molécula pasa a </w:t>
      </w:r>
      <w:r w:rsidR="004833C5">
        <w:rPr>
          <w:rFonts w:ascii="Arial" w:hAnsi="Arial" w:cs="Arial"/>
          <w:b/>
          <w:color w:val="70AD47" w:themeColor="accent6"/>
          <w:lang w:val="cs-CZ"/>
        </w:rPr>
        <w:t xml:space="preserve">la SÍNTESIS DE GLICOGENO</w:t>
      </w:r>
      <w:r>
        <w:rPr>
          <w:rFonts w:ascii="Arial" w:hAnsi="Arial" w:cs="Arial"/>
          <w:lang w:val="cs-CZ"/>
        </w:rPr>
        <w:t xml:space="preserve">, queda atrapada en el glucógeno </w:t>
      </w:r>
      <w:r w:rsidRPr="001A7224" w:rsidR="004833C5">
        <w:rPr>
          <w:rFonts w:ascii="Arial" w:hAnsi="Arial" w:cs="Arial"/>
          <w:lang w:val="cs-CZ"/>
        </w:rPr>
        <w:t xml:space="preserve">y </w:t>
      </w:r>
      <w:r w:rsidR="004833C5">
        <w:rPr>
          <w:rFonts w:ascii="Arial" w:hAnsi="Arial" w:cs="Arial"/>
          <w:lang w:val="cs-CZ"/>
        </w:rPr>
        <w:t xml:space="preserve">es </w:t>
      </w:r>
      <w:r w:rsidRPr="001A7224" w:rsidR="004833C5">
        <w:rPr>
          <w:rFonts w:ascii="Arial" w:hAnsi="Arial" w:cs="Arial"/>
          <w:lang w:val="cs-CZ"/>
        </w:rPr>
        <w:t xml:space="preserve">eliminada del juego</w:t>
      </w:r>
      <w:r w:rsidR="004833C5">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t xml:space="preserve">3</w:t>
      </w:r>
      <w:r w:rsidRPr="001A7224">
        <w:rPr>
          <w:rFonts w:ascii="Arial" w:hAnsi="Arial" w:cs="Arial"/>
          <w:lang w:val="cs-CZ"/>
        </w:rPr>
        <w:t xml:space="preserve">. </w:t>
      </w:r>
      <w:r w:rsidRPr="001A7224">
        <w:rPr>
          <w:rFonts w:ascii="Arial" w:hAnsi="Arial" w:cs="Arial"/>
          <w:lang w:val="cs-CZ"/>
        </w:rPr>
        <w:t xml:space="preserve">El </w:t>
      </w:r>
      <w:r>
        <w:rPr>
          <w:rFonts w:ascii="Arial" w:hAnsi="Arial" w:cs="Arial"/>
          <w:lang w:val="cs-CZ"/>
        </w:rPr>
        <w:t xml:space="preserve">segundo </w:t>
      </w:r>
      <w:r>
        <w:rPr>
          <w:rFonts w:ascii="Arial" w:hAnsi="Arial" w:cs="Arial"/>
          <w:lang w:val="cs-CZ"/>
        </w:rPr>
        <w:t xml:space="preserve">símbolo del</w:t>
      </w:r>
      <w:r w:rsidRPr="001A7224">
        <w:rPr>
          <w:rFonts w:ascii="Arial" w:hAnsi="Arial" w:cs="Arial"/>
          <w:b/>
          <w:i/>
          <w:color w:val="92D050"/>
          <w:lang w:val="cs-CZ"/>
        </w:rPr>
        <w:t xml:space="preserve"> icosaedro</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noProof/>
        </w:rPr>
        <w:drawing>
          <wp:inline distT="0" distB="0" distL="0" distR="0" wp14:anchorId="07B3EFE7" wp14:editId="1D072AEA">
            <wp:extent cx="136800" cy="14400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6800" cy="144000"/>
                    </a:xfrm>
                    <a:prstGeom prst="rect">
                      <a:avLst/>
                    </a:prstGeom>
                    <a:noFill/>
                    <a:ln>
                      <a:noFill/>
                    </a:ln>
                  </pic:spPr>
                </pic:pic>
              </a:graphicData>
            </a:graphic>
          </wp:inline>
        </w:drawing>
      </w:r>
      <w:r>
        <w:rPr>
          <w:rFonts w:ascii="Arial" w:hAnsi="Arial" w:cs="Arial"/>
          <w:i/>
          <w:lang w:val="cs-CZ"/>
        </w:rPr>
        <w:t xml:space="preserve">  1-15 </w:t>
      </w:r>
      <w:r w:rsidRPr="001A7224">
        <w:rPr>
          <w:rFonts w:ascii="Arial" w:hAnsi="Arial" w:cs="Arial"/>
          <w:lang w:val="cs-CZ"/>
        </w:rPr>
        <w:t xml:space="preserve">- La molécula procede a través de la </w:t>
      </w:r>
      <w:r>
        <w:rPr>
          <w:rFonts w:ascii="Arial" w:hAnsi="Arial" w:cs="Arial"/>
          <w:b/>
          <w:color w:val="70AD47" w:themeColor="accent6"/>
          <w:lang w:val="cs-CZ"/>
        </w:rPr>
        <w:t xml:space="preserve">GLICOLISIS</w:t>
      </w:r>
      <w:r w:rsidRPr="001A7224">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1134" w:hanging="1134"/>
        <w:rPr>
          <w:rFonts w:ascii="Arial" w:hAnsi="Arial" w:cs="Arial"/>
          <w:lang w:val="cs-CZ"/>
        </w:rPr>
      </w:pPr>
      <w:r>
        <w:rPr>
          <w:rFonts w:ascii="Arial" w:hAnsi="Arial" w:cs="Arial"/>
          <w:noProof/>
        </w:rPr>
        <w:drawing>
          <wp:inline distT="0" distB="0" distL="0" distR="0" wp14:anchorId="37061D1D" wp14:editId="0097ADAB">
            <wp:extent cx="142875" cy="142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i/>
          <w:lang w:val="cs-CZ"/>
        </w:rPr>
        <w:t xml:space="preserve">  16-20 </w:t>
      </w:r>
      <w:r w:rsidRPr="001A7224">
        <w:rPr>
          <w:rFonts w:ascii="Arial" w:hAnsi="Arial" w:cs="Arial"/>
          <w:lang w:val="cs-CZ"/>
        </w:rPr>
        <w:t xml:space="preserve">- La molécula va </w:t>
      </w:r>
      <w:r>
        <w:rPr>
          <w:rFonts w:ascii="Arial" w:hAnsi="Arial" w:cs="Arial"/>
          <w:lang w:val="cs-CZ"/>
        </w:rPr>
        <w:t xml:space="preserve">a </w:t>
      </w:r>
      <w:r>
        <w:rPr>
          <w:rFonts w:ascii="Arial" w:hAnsi="Arial" w:cs="Arial"/>
          <w:b/>
          <w:color w:val="70AD47" w:themeColor="accent6"/>
          <w:lang w:val="cs-CZ"/>
        </w:rPr>
        <w:t xml:space="preserve">la SENDA DE KENNEDY. El equipo </w:t>
      </w:r>
      <w:r>
        <w:rPr>
          <w:rFonts w:ascii="Arial" w:hAnsi="Arial" w:cs="Arial"/>
          <w:lang w:val="cs-CZ"/>
        </w:rPr>
        <w:t xml:space="preserve">tiene que pagar un </w:t>
      </w:r>
      <w:r w:rsidRPr="004833C5">
        <w:rPr>
          <w:rFonts w:ascii="Arial" w:hAnsi="Arial" w:cs="Arial"/>
          <w:b/>
          <w:color w:val="FF0000"/>
          <w:lang w:val="cs-CZ"/>
        </w:rPr>
        <w:t xml:space="preserve">NADH </w:t>
      </w:r>
      <w:r>
        <w:rPr>
          <w:rFonts w:ascii="Arial" w:hAnsi="Arial" w:cs="Arial"/>
          <w:lang w:val="cs-CZ"/>
        </w:rPr>
        <w:t xml:space="preserve">(para generar un glicerol 3-fosfato) </w:t>
      </w:r>
      <w:r w:rsidR="00D614A1">
        <w:rPr>
          <w:rFonts w:ascii="Arial" w:hAnsi="Arial" w:cs="Arial"/>
          <w:lang w:val="cs-CZ"/>
        </w:rPr>
        <w:t xml:space="preserve">tan pronto como el equipo gane un </w:t>
      </w:r>
      <w:r w:rsidRPr="004833C5" w:rsidR="00D614A1">
        <w:rPr>
          <w:rFonts w:ascii="Arial" w:hAnsi="Arial" w:cs="Arial"/>
          <w:b/>
          <w:color w:val="FF0000"/>
          <w:lang w:val="cs-CZ"/>
        </w:rPr>
        <w:t xml:space="preserve">NADH </w:t>
      </w:r>
      <w:r>
        <w:rPr>
          <w:rFonts w:ascii="Arial" w:hAnsi="Arial" w:cs="Arial"/>
          <w:lang w:val="cs-CZ"/>
        </w:rPr>
        <w:t xml:space="preserve">para avanzar en esta dirección</w:t>
      </w:r>
      <w:r w:rsidR="00D614A1">
        <w:rPr>
          <w:rFonts w:ascii="Arial" w:hAnsi="Arial" w:cs="Arial"/>
          <w:lang w:val="cs-CZ"/>
        </w:rPr>
        <w:t xml:space="preserve">, </w:t>
      </w:r>
      <w:r>
        <w:rPr>
          <w:rFonts w:ascii="Arial" w:hAnsi="Arial" w:cs="Arial"/>
          <w:lang w:val="cs-CZ"/>
        </w:rPr>
        <w:t xml:space="preserve">o esta molécula tiene que esperar. El </w:t>
      </w:r>
      <w:r>
        <w:rPr>
          <w:rFonts w:ascii="Arial" w:hAnsi="Arial" w:cs="Arial"/>
          <w:lang w:val="cs-CZ"/>
        </w:rPr>
        <w:t xml:space="preserve">glicerol 3-fosfato es necesario para reesterificar los acil-CoAs grasos en la </w:t>
      </w:r>
      <w:r>
        <w:rPr>
          <w:rFonts w:ascii="Arial" w:hAnsi="Arial" w:cs="Arial"/>
          <w:b/>
          <w:color w:val="70AD47" w:themeColor="accent6"/>
          <w:lang w:val="cs-CZ"/>
        </w:rPr>
        <w:t xml:space="preserve">VÍA DE REESTERIFICACIÓN </w:t>
      </w:r>
      <w:r w:rsidR="00075794">
        <w:rPr>
          <w:rFonts w:ascii="Arial" w:hAnsi="Arial" w:cs="Arial"/>
          <w:lang w:val="cs-CZ"/>
        </w:rPr>
        <w:t xml:space="preserve">(para cumplir con la regla del número de carbonos) o el ácido graso-CoA tiene que esperar por un glicerol 3-fosfato. </w:t>
      </w:r>
      <w:r w:rsidRPr="007D3865" w:rsidR="007D3865">
        <w:rPr>
          <w:rFonts w:ascii="Arial" w:hAnsi="Arial" w:cs="Arial"/>
          <w:lang w:val="cs-CZ"/>
        </w:rPr>
        <w:t xml:space="preserve">Se debe formar diacilglicerol, pero el monoacilglicerol es aceptable para el propósito del juego.</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t xml:space="preserve">4</w:t>
      </w:r>
      <w:r w:rsidRPr="001A7224" w:rsidR="004833C5">
        <w:rPr>
          <w:rFonts w:ascii="Arial" w:hAnsi="Arial" w:cs="Arial"/>
          <w:lang w:val="cs-CZ"/>
        </w:rPr>
        <w:t xml:space="preserve">. </w:t>
      </w:r>
      <w:r w:rsidRPr="001A7224" w:rsidR="004833C5">
        <w:rPr>
          <w:rFonts w:ascii="Arial" w:hAnsi="Arial" w:cs="Arial"/>
          <w:lang w:val="cs-CZ"/>
        </w:rPr>
        <w:t xml:space="preserve">El </w:t>
      </w:r>
      <w:r w:rsidR="004833C5">
        <w:rPr>
          <w:rFonts w:ascii="Arial" w:hAnsi="Arial" w:cs="Arial"/>
          <w:lang w:val="cs-CZ"/>
        </w:rPr>
        <w:t xml:space="preserve">símbolo del </w:t>
      </w:r>
      <w:r w:rsidR="004833C5">
        <w:rPr>
          <w:rFonts w:ascii="Arial" w:hAnsi="Arial" w:cs="Arial"/>
          <w:lang w:val="cs-CZ"/>
        </w:rPr>
        <w:t xml:space="preserve">tercer</w:t>
      </w:r>
      <w:r w:rsidRPr="001A7224" w:rsidR="004833C5">
        <w:rPr>
          <w:rFonts w:ascii="Arial" w:hAnsi="Arial" w:cs="Arial"/>
          <w:b/>
          <w:i/>
          <w:color w:val="92D050"/>
          <w:lang w:val="cs-CZ"/>
        </w:rPr>
        <w:t xml:space="preserve"> icosaedro</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noProof/>
        </w:rPr>
        <w:drawing>
          <wp:inline distT="0" distB="0" distL="0" distR="0" wp14:anchorId="662FDC92" wp14:editId="552DC406">
            <wp:extent cx="136800" cy="14400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6800" cy="144000"/>
                    </a:xfrm>
                    <a:prstGeom prst="rect">
                      <a:avLst/>
                    </a:prstGeom>
                    <a:noFill/>
                    <a:ln>
                      <a:noFill/>
                    </a:ln>
                  </pic:spPr>
                </pic:pic>
              </a:graphicData>
            </a:graphic>
          </wp:inline>
        </w:drawing>
      </w:r>
      <w:r>
        <w:rPr>
          <w:rFonts w:ascii="Arial" w:hAnsi="Arial" w:cs="Arial"/>
          <w:i/>
          <w:lang w:val="cs-CZ"/>
        </w:rPr>
        <w:t xml:space="preserve">  1-15 </w:t>
      </w:r>
      <w:r w:rsidRPr="001A7224">
        <w:rPr>
          <w:rFonts w:ascii="Arial" w:hAnsi="Arial" w:cs="Arial"/>
          <w:lang w:val="cs-CZ"/>
        </w:rPr>
        <w:t xml:space="preserve">- </w:t>
      </w:r>
      <w:r>
        <w:rPr>
          <w:rFonts w:ascii="Arial" w:hAnsi="Arial" w:cs="Arial"/>
          <w:lang w:val="cs-CZ"/>
        </w:rPr>
        <w:t xml:space="preserve">La molécula pasa </w:t>
      </w:r>
      <w:r w:rsidRPr="001A7224">
        <w:rPr>
          <w:rFonts w:ascii="Arial" w:hAnsi="Arial" w:cs="Arial"/>
          <w:lang w:val="cs-CZ"/>
        </w:rPr>
        <w:t xml:space="preserve">al </w:t>
      </w:r>
      <w:r>
        <w:rPr>
          <w:rFonts w:ascii="Arial" w:hAnsi="Arial" w:cs="Arial"/>
          <w:b/>
          <w:color w:val="70AD47" w:themeColor="accent6"/>
          <w:lang w:val="cs-CZ"/>
        </w:rPr>
        <w:t xml:space="preserve">CICLO KREBS </w:t>
      </w:r>
      <w:r w:rsidR="00075347">
        <w:rPr>
          <w:rFonts w:ascii="Arial" w:hAnsi="Arial" w:cs="Arial"/>
          <w:lang w:val="cs-CZ"/>
        </w:rPr>
        <w:t xml:space="preserve">a través del </w:t>
      </w:r>
      <w:r w:rsidR="00075794">
        <w:rPr>
          <w:rFonts w:ascii="Arial" w:hAnsi="Arial" w:cs="Arial"/>
          <w:lang w:val="cs-CZ"/>
        </w:rPr>
        <w:t xml:space="preserve">transportador </w:t>
      </w:r>
      <w:r w:rsidR="00075347">
        <w:rPr>
          <w:rFonts w:ascii="Arial" w:hAnsi="Arial" w:cs="Arial"/>
          <w:lang w:val="cs-CZ"/>
        </w:rPr>
        <w:t xml:space="preserve">mitocondrial </w:t>
      </w:r>
      <w:r w:rsidR="00075794">
        <w:rPr>
          <w:rFonts w:ascii="Arial" w:hAnsi="Arial" w:cs="Arial"/>
          <w:lang w:val="cs-CZ"/>
        </w:rPr>
        <w:t xml:space="preserve">de piruvato.</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1134" w:hanging="1134"/>
        <w:rPr>
          <w:rFonts w:ascii="Arial" w:hAnsi="Arial" w:cs="Arial"/>
          <w:lang w:val="cs-CZ"/>
        </w:rPr>
      </w:pPr>
      <w:r>
        <w:rPr>
          <w:rFonts w:ascii="Arial" w:hAnsi="Arial" w:cs="Arial"/>
          <w:noProof/>
        </w:rPr>
        <w:drawing>
          <wp:inline distT="0" distB="0" distL="0" distR="0" wp14:anchorId="57C6051A" wp14:editId="62BE9800">
            <wp:extent cx="142875" cy="142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i/>
          <w:lang w:val="cs-CZ"/>
        </w:rPr>
        <w:t xml:space="preserve">  16-20 </w:t>
      </w:r>
      <w:r w:rsidRPr="001A7224">
        <w:rPr>
          <w:rFonts w:ascii="Arial" w:hAnsi="Arial" w:cs="Arial"/>
          <w:lang w:val="cs-CZ"/>
        </w:rPr>
        <w:t xml:space="preserve">- La </w:t>
      </w:r>
      <w:r>
        <w:rPr>
          <w:rFonts w:ascii="Arial" w:hAnsi="Arial" w:cs="Arial"/>
          <w:lang w:val="cs-CZ"/>
        </w:rPr>
        <w:t xml:space="preserve">molécula se convierte en lactato</w:t>
      </w:r>
      <w:r>
        <w:rPr>
          <w:rFonts w:ascii="Arial" w:hAnsi="Arial" w:cs="Arial"/>
          <w:b/>
          <w:color w:val="70AD47" w:themeColor="accent6"/>
          <w:lang w:val="cs-CZ"/>
        </w:rPr>
        <w:t xml:space="preserve">. El </w:t>
      </w:r>
      <w:r>
        <w:rPr>
          <w:rFonts w:ascii="Arial" w:hAnsi="Arial" w:cs="Arial"/>
          <w:lang w:val="cs-CZ"/>
        </w:rPr>
        <w:t xml:space="preserve">equipo </w:t>
      </w:r>
      <w:r>
        <w:rPr>
          <w:rFonts w:ascii="Arial" w:hAnsi="Arial" w:cs="Arial"/>
          <w:lang w:val="cs-CZ"/>
        </w:rPr>
        <w:t xml:space="preserve">tiene que pagar un </w:t>
      </w:r>
      <w:r w:rsidRPr="004833C5">
        <w:rPr>
          <w:rFonts w:ascii="Arial" w:hAnsi="Arial" w:cs="Arial"/>
          <w:b/>
          <w:color w:val="FF0000"/>
          <w:lang w:val="cs-CZ"/>
        </w:rPr>
        <w:t xml:space="preserve">NADH </w:t>
      </w:r>
      <w:r>
        <w:rPr>
          <w:rFonts w:ascii="Arial" w:hAnsi="Arial" w:cs="Arial"/>
          <w:lang w:val="cs-CZ"/>
        </w:rPr>
        <w:t xml:space="preserve">(para generar un lactato) para avanzar en esta dirección en cuanto gane un </w:t>
      </w:r>
      <w:r w:rsidRPr="004833C5">
        <w:rPr>
          <w:rFonts w:ascii="Arial" w:hAnsi="Arial" w:cs="Arial"/>
          <w:b/>
          <w:color w:val="FF0000"/>
          <w:lang w:val="cs-CZ"/>
        </w:rPr>
        <w:t xml:space="preserve">NADH</w:t>
      </w:r>
      <w:r>
        <w:rPr>
          <w:rFonts w:ascii="Arial" w:hAnsi="Arial" w:cs="Arial"/>
          <w:lang w:val="cs-CZ"/>
        </w:rPr>
        <w:t xml:space="preserve">. </w:t>
      </w:r>
      <w:r w:rsidR="00D614A1">
        <w:rPr>
          <w:rFonts w:ascii="Arial" w:hAnsi="Arial" w:cs="Arial"/>
          <w:lang w:val="cs-CZ"/>
        </w:rPr>
        <w:t xml:space="preserve">La molécula de lactato permanece en la reserva y acidifica lentamente el entorno. Cada equipo puede acumular hasta 4 moléculas de lactato. Si el quinto lactato entra en la piscina, el equipo pierde el juego debido a la acidosis láctica. </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t xml:space="preserve">5. Dos moléculas de lactato (pares) pueden ser exportadas al hígado para prevenir la acidosis y regenerar glucosa a través </w:t>
      </w:r>
      <w:r w:rsidR="004833C5">
        <w:rPr>
          <w:rFonts w:ascii="Arial" w:hAnsi="Arial" w:cs="Arial"/>
          <w:lang w:val="cs-CZ"/>
        </w:rPr>
        <w:t xml:space="preserve">del </w:t>
      </w:r>
      <w:r>
        <w:rPr>
          <w:rFonts w:ascii="Arial" w:hAnsi="Arial" w:cs="Arial"/>
          <w:b/>
          <w:color w:val="70AD47" w:themeColor="accent6"/>
          <w:lang w:val="cs-CZ"/>
        </w:rPr>
        <w:t xml:space="preserve">CICLO CORI</w:t>
      </w:r>
      <w:r w:rsidR="004833C5">
        <w:rPr>
          <w:rFonts w:ascii="Arial" w:hAnsi="Arial" w:cs="Arial"/>
          <w:b/>
          <w:color w:val="70AD47" w:themeColor="accent6"/>
          <w:lang w:val="cs-CZ"/>
        </w:rPr>
        <w:t xml:space="preserve">. </w:t>
      </w:r>
      <w:r>
        <w:rPr>
          <w:rFonts w:ascii="Arial" w:hAnsi="Arial" w:cs="Arial"/>
          <w:lang w:val="cs-CZ"/>
        </w:rPr>
        <w:t xml:space="preserve">Esta reacción consume 6 </w:t>
      </w:r>
      <w:r w:rsidRPr="00D614A1">
        <w:rPr>
          <w:rFonts w:ascii="Arial" w:hAnsi="Arial" w:cs="Arial"/>
          <w:b/>
          <w:color w:val="FFC000"/>
          <w:lang w:val="cs-CZ"/>
        </w:rPr>
        <w:t xml:space="preserve">ATPs </w:t>
      </w:r>
      <w:r>
        <w:rPr>
          <w:rFonts w:ascii="Arial" w:hAnsi="Arial" w:cs="Arial"/>
          <w:lang w:val="cs-CZ"/>
        </w:rPr>
        <w:t xml:space="preserve">y la nueva glucosa </w:t>
      </w:r>
      <w:r w:rsidR="005E3AB8">
        <w:rPr>
          <w:rFonts w:ascii="Arial" w:hAnsi="Arial" w:cs="Arial"/>
          <w:lang w:val="cs-CZ"/>
        </w:rPr>
        <w:t xml:space="preserve">vuelve al </w:t>
      </w:r>
      <w:r>
        <w:rPr>
          <w:rFonts w:ascii="Arial" w:hAnsi="Arial" w:cs="Arial"/>
          <w:lang w:val="cs-CZ"/>
        </w:rPr>
        <w:t xml:space="preserve">campo de partida de la </w:t>
      </w:r>
      <w:r w:rsidRPr="005E3AB8">
        <w:rPr>
          <w:rFonts w:ascii="Arial" w:hAnsi="Arial" w:cs="Arial"/>
          <w:b/>
          <w:lang w:val="cs-CZ"/>
        </w:rPr>
        <w:t xml:space="preserve">glucosa </w:t>
      </w:r>
      <w:r>
        <w:rPr>
          <w:rFonts w:ascii="Arial" w:hAnsi="Arial" w:cs="Arial"/>
          <w:lang w:val="cs-CZ"/>
        </w:rPr>
        <w:t xml:space="preserve">a través de un túnel.</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t xml:space="preserve">6. Para simular la conexión entre las vías, cambie las reglas en el </w:t>
      </w:r>
      <w:r>
        <w:rPr>
          <w:rFonts w:ascii="Arial" w:hAnsi="Arial" w:cs="Arial"/>
          <w:lang w:val="cs-CZ"/>
        </w:rPr>
        <w:t xml:space="preserve">símbolo </w:t>
      </w:r>
      <w:r>
        <w:rPr>
          <w:rFonts w:ascii="Arial" w:hAnsi="Arial" w:cs="Arial"/>
          <w:b/>
          <w:lang w:val="cs-CZ"/>
        </w:rPr>
        <w:t xml:space="preserve">del</w:t>
      </w:r>
      <w:r>
        <w:rPr>
          <w:rFonts w:ascii="Arial" w:hAnsi="Arial" w:cs="Arial"/>
          <w:b/>
          <w:i/>
          <w:color w:val="92D050"/>
          <w:lang w:val="cs-CZ"/>
        </w:rPr>
        <w:t xml:space="preserve"> icosaedro </w:t>
      </w:r>
      <w:r w:rsidRPr="00401FDC">
        <w:rPr>
          <w:rFonts w:ascii="Arial" w:hAnsi="Arial" w:cs="Arial"/>
          <w:lang w:val="cs-CZ"/>
        </w:rPr>
        <w:t xml:space="preserve">C16</w:t>
      </w:r>
      <w:r>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414" w:hanging="414"/>
        <w:rPr>
          <w:rFonts w:ascii="Arial" w:hAnsi="Arial" w:cs="Arial"/>
          <w:lang w:val="cs-CZ"/>
        </w:rPr>
      </w:pPr>
      <w:r w:rsidR="00175FFC">
        <w:rPr>
          <w:rFonts w:ascii="Arial" w:hAnsi="Arial" w:cs="Arial"/>
          <w:noProof/>
        </w:rPr>
        <w:drawing>
          <wp:inline distT="0" distB="0" distL="0" distR="0">
            <wp:extent cx="142875" cy="142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sidR="00175FFC">
        <w:rPr>
          <w:rFonts w:ascii="Arial" w:hAnsi="Arial" w:cs="Arial"/>
          <w:i/>
          <w:lang w:val="cs-CZ"/>
        </w:rPr>
        <w:t xml:space="preserve">  1-5 </w:t>
      </w:r>
      <w:r w:rsidRPr="001A7224" w:rsidR="00175FFC">
        <w:rPr>
          <w:rFonts w:ascii="Arial" w:hAnsi="Arial" w:cs="Arial"/>
          <w:lang w:val="cs-CZ"/>
        </w:rPr>
        <w:t xml:space="preserve">- El ácido graso se dirige hacia la </w:t>
      </w:r>
      <w:r w:rsidRPr="001A7224" w:rsidR="00175FFC">
        <w:rPr>
          <w:rFonts w:ascii="Arial" w:hAnsi="Arial" w:cs="Arial"/>
          <w:b/>
          <w:color w:val="70AD47" w:themeColor="accent6"/>
          <w:lang w:val="cs-CZ"/>
        </w:rPr>
        <w:t xml:space="preserve">VÍA DE OXIDACIÓN MITOCHONDRIAL BETA</w:t>
      </w:r>
      <w:r w:rsidRPr="001A7224" w:rsidR="00175FFC">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noProof/>
        </w:rPr>
        <w:drawing>
          <wp:inline distT="0" distB="0" distL="0" distR="0">
            <wp:extent cx="142875" cy="1428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i/>
          <w:lang w:val="cs-CZ"/>
        </w:rPr>
        <w:t xml:space="preserve">  6-8 </w:t>
      </w:r>
      <w:r w:rsidRPr="001A7224">
        <w:rPr>
          <w:rFonts w:ascii="Arial" w:hAnsi="Arial" w:cs="Arial"/>
          <w:lang w:val="cs-CZ"/>
        </w:rPr>
        <w:t xml:space="preserve">- La molécula de ácido graso se exporta y/o importa a la célula, lo que conlleva algunos pasos más.</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993" w:hanging="993"/>
        <w:rPr>
          <w:rFonts w:ascii="Arial" w:hAnsi="Arial" w:cs="Arial"/>
          <w:lang w:val="cs-CZ"/>
        </w:rPr>
      </w:pPr>
      <w:r>
        <w:rPr>
          <w:rFonts w:ascii="Arial" w:hAnsi="Arial" w:cs="Arial"/>
          <w:noProof/>
        </w:rPr>
        <w:drawing>
          <wp:inline distT="0" distB="0" distL="0" distR="0">
            <wp:extent cx="142875" cy="142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i/>
          <w:lang w:val="cs-CZ"/>
        </w:rPr>
        <w:t xml:space="preserve">  9-19 </w:t>
      </w:r>
      <w:r w:rsidRPr="001A7224">
        <w:rPr>
          <w:rFonts w:ascii="Arial" w:hAnsi="Arial" w:cs="Arial"/>
          <w:lang w:val="cs-CZ"/>
        </w:rPr>
        <w:t xml:space="preserve">- La molécula de ácido graso se esterifica al glicerol </w:t>
      </w:r>
      <w:r>
        <w:rPr>
          <w:rFonts w:ascii="Arial" w:hAnsi="Arial" w:cs="Arial"/>
          <w:lang w:val="cs-CZ"/>
        </w:rPr>
        <w:t xml:space="preserve">3-fosfato </w:t>
      </w:r>
      <w:r w:rsidRPr="001A7224">
        <w:rPr>
          <w:rFonts w:ascii="Arial" w:hAnsi="Arial" w:cs="Arial"/>
          <w:lang w:val="cs-CZ"/>
        </w:rPr>
        <w:t xml:space="preserve">disponible más cercano </w:t>
      </w:r>
      <w:r w:rsidRPr="001A7224">
        <w:rPr>
          <w:rFonts w:ascii="Arial" w:hAnsi="Arial" w:cs="Arial"/>
          <w:lang w:val="cs-CZ"/>
        </w:rPr>
        <w:t xml:space="preserve">y tiene que ser liberada de nuevo. </w:t>
      </w:r>
      <w:r>
        <w:rPr>
          <w:rFonts w:ascii="Arial" w:hAnsi="Arial" w:cs="Arial"/>
          <w:lang w:val="cs-CZ"/>
        </w:rPr>
        <w:t xml:space="preserve">Cuando los acil-CoAs grasos quedan atrapados aquí, el equipo tiene que utilizar glucosas para obtener algo de glicerol 3-fosfato para </w:t>
      </w:r>
      <w:r w:rsidR="00085C12">
        <w:rPr>
          <w:rFonts w:ascii="Arial" w:hAnsi="Arial" w:cs="Arial"/>
          <w:lang w:val="cs-CZ"/>
        </w:rPr>
        <w:t xml:space="preserve">mantener el </w:t>
      </w:r>
      <w:r w:rsidR="00085C12">
        <w:rPr>
          <w:rFonts w:ascii="Arial" w:hAnsi="Arial" w:cs="Arial"/>
          <w:lang w:val="cs-CZ"/>
        </w:rPr>
        <w:t xml:space="preserve">ciclo de </w:t>
      </w:r>
      <w:r w:rsidR="00085C12">
        <w:rPr>
          <w:rFonts w:ascii="Arial" w:hAnsi="Arial" w:cs="Arial"/>
          <w:b/>
          <w:color w:val="70AD47" w:themeColor="accent6"/>
          <w:lang w:val="cs-CZ"/>
        </w:rPr>
        <w:t xml:space="preserve">la VIA DE REESTERIFICACIÓN </w:t>
      </w:r>
      <w:r w:rsidR="00085C12">
        <w:rPr>
          <w:rFonts w:ascii="Arial" w:hAnsi="Arial" w:cs="Arial"/>
          <w:lang w:val="cs-CZ"/>
        </w:rPr>
        <w:t xml:space="preserve">en marcha.</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noProof/>
        </w:rPr>
        <w:drawing>
          <wp:inline distT="0" distB="0" distL="0" distR="0">
            <wp:extent cx="142875" cy="142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i/>
          <w:lang w:val="cs-CZ"/>
        </w:rPr>
        <w:t xml:space="preserve">  20 - </w:t>
      </w:r>
      <w:r w:rsidRPr="001A7224">
        <w:rPr>
          <w:rFonts w:ascii="Arial" w:hAnsi="Arial" w:cs="Arial"/>
          <w:lang w:val="cs-CZ"/>
        </w:rPr>
        <w:t xml:space="preserve">El ácido graso se utiliza para construir nuevas membranas y tiene que ser eliminado del juego.</w:t>
      </w:r>
    </w:p>
    <w:p>
      <w:pPr>
        <w:pStyle w:val="Heading1"/>
        <w:rPr>
          <w:rFonts w:cs="Arial"/>
          <w:lang w:val="cs-CZ"/>
        </w:rPr>
      </w:pPr>
      <w:r w:rsidRPr="001A7224">
        <w:rPr>
          <w:rFonts w:cs="Arial"/>
          <w:lang w:val="cs-CZ"/>
        </w:rPr>
        <w:t xml:space="preserve">AMPLIACIÓN Nº 2 PROTEÍNA ESPERANZA</w:t>
      </w:r>
    </w:p>
    <w:p>
      <w:pPr>
        <w:rPr>
          <w:rFonts w:ascii="Arial" w:hAnsi="Arial" w:cs="Arial"/>
          <w:lang w:val="cs-CZ"/>
        </w:rPr>
      </w:pPr>
      <w:r w:rsidRPr="00C9399E">
        <w:rPr>
          <w:rFonts w:cs="Arial"/>
          <w:noProof/>
        </w:rPr>
        <w:drawing>
          <wp:anchor distT="0" distB="0" distL="114300" distR="114300" simplePos="0" relativeHeight="251666432" behindDoc="0" locked="0" layoutInCell="1" allowOverlap="1" wp14:editId="25D57FE9" wp14:anchorId="52AF301C">
            <wp:simplePos x="0" y="0"/>
            <wp:positionH relativeFrom="column">
              <wp:posOffset>5913755</wp:posOffset>
            </wp:positionH>
            <wp:positionV relativeFrom="paragraph">
              <wp:posOffset>240665</wp:posOffset>
            </wp:positionV>
            <wp:extent cx="409575" cy="409575"/>
            <wp:effectExtent l="0" t="0" r="9525"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C9399E">
        <w:rPr>
          <w:rFonts w:cs="Arial"/>
          <w:noProof/>
        </w:rPr>
        <w:drawing>
          <wp:anchor distT="0" distB="0" distL="114300" distR="114300" simplePos="0" relativeHeight="251665408" behindDoc="0" locked="0" layoutInCell="1" allowOverlap="1" wp14:editId="51A2BF0A" wp14:anchorId="707EF5A5">
            <wp:simplePos x="0" y="0"/>
            <wp:positionH relativeFrom="column">
              <wp:posOffset>6340632</wp:posOffset>
            </wp:positionH>
            <wp:positionV relativeFrom="paragraph">
              <wp:posOffset>242866</wp:posOffset>
            </wp:positionV>
            <wp:extent cx="409575" cy="40957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1A7224" w:rsidR="00750EE6">
        <w:rPr>
          <w:rFonts w:ascii="Arial" w:hAnsi="Arial" w:cs="Arial"/>
          <w:lang w:val="cs-CZ"/>
        </w:rPr>
        <w:t xml:space="preserve">¿Puede un ejército de veinte aminoácidos restablecer el equilibrio metabólico? Juega con la extensión AMINOÁCIDOS. </w:t>
      </w:r>
      <w:r w:rsidR="00905BB7">
        <w:rPr>
          <w:rFonts w:ascii="Arial" w:hAnsi="Arial" w:cs="Arial"/>
          <w:lang w:val="cs-CZ"/>
        </w:rPr>
        <w:t xml:space="preserve">Diseña </w:t>
      </w:r>
      <w:r w:rsidR="00AB752D">
        <w:rPr>
          <w:rFonts w:ascii="Arial" w:hAnsi="Arial" w:cs="Arial"/>
          <w:lang w:val="cs-CZ"/>
        </w:rPr>
        <w:t xml:space="preserve">tú mismo </w:t>
      </w:r>
      <w:r w:rsidR="00905BB7">
        <w:rPr>
          <w:rFonts w:ascii="Arial" w:hAnsi="Arial" w:cs="Arial"/>
          <w:lang w:val="cs-CZ"/>
        </w:rPr>
        <w:t xml:space="preserve">la ampliación </w:t>
      </w:r>
      <w:r w:rsidR="00AB752D">
        <w:rPr>
          <w:rFonts w:ascii="Arial" w:hAnsi="Arial" w:cs="Arial"/>
          <w:lang w:val="cs-CZ"/>
        </w:rPr>
        <w:t xml:space="preserve">y utiliza láminas transparentes con nuevas reacciones.</w:t>
      </w: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Pr>
          <w:rFonts w:cs="Arial"/>
          <w:b/>
          <w:color w:val="70AD47" w:themeColor="accent6"/>
          <w:u w:val="single"/>
          <w:lang w:val="cs-CZ"/>
        </w:rPr>
        <w:t xml:space="preserve">AMINOÁCIDOS</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 </w:t>
      </w:r>
      <w:r>
        <w:rPr>
          <w:rFonts w:ascii="Arial" w:hAnsi="Arial" w:cs="Arial"/>
          <w:lang w:val="cs-CZ"/>
        </w:rPr>
        <w:t xml:space="preserve">Aprende cómo encajan los aminoácidos en las vías principales de la pizarra </w:t>
      </w:r>
      <w:r w:rsidR="00C9399E">
        <w:rPr>
          <w:rFonts w:ascii="Arial" w:hAnsi="Arial" w:cs="Arial"/>
          <w:lang w:val="cs-CZ"/>
        </w:rPr>
        <w:t xml:space="preserve">a partir de Wikipedia y WikiPathways</w:t>
      </w:r>
      <w:r>
        <w:rPr>
          <w:rFonts w:ascii="Arial" w:hAnsi="Arial" w:cs="Arial"/>
          <w:lang w:val="cs-CZ"/>
        </w:rPr>
        <w:t xml:space="preserve">. 2. Piensa que las nuevas vías cambian el metabolismo. Por </w:t>
      </w:r>
      <w:r>
        <w:rPr>
          <w:rFonts w:ascii="Arial" w:hAnsi="Arial" w:cs="Arial"/>
          <w:lang w:val="cs-CZ"/>
        </w:rPr>
        <w:t xml:space="preserve">ejemplo, intenta añadir la alimentación de glutamina al </w:t>
      </w:r>
      <w:r>
        <w:rPr>
          <w:rFonts w:ascii="Arial" w:hAnsi="Arial" w:cs="Arial"/>
          <w:b/>
          <w:color w:val="70AD47" w:themeColor="accent6"/>
          <w:lang w:val="cs-CZ"/>
        </w:rPr>
        <w:t xml:space="preserve">CICLO KREBS </w:t>
      </w:r>
      <w:r>
        <w:rPr>
          <w:rFonts w:ascii="Arial" w:hAnsi="Arial" w:cs="Arial"/>
          <w:lang w:val="cs-CZ"/>
        </w:rPr>
        <w:t xml:space="preserve">para reponer los carbonos "blancos" en lugar del pool predefinido de oxaloacetato.</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2. Intenta </w:t>
      </w:r>
      <w:r>
        <w:rPr>
          <w:rFonts w:ascii="Arial" w:hAnsi="Arial" w:cs="Arial"/>
          <w:lang w:val="cs-CZ"/>
        </w:rPr>
        <w:t xml:space="preserve">cambiar las </w:t>
      </w:r>
      <w:r>
        <w:rPr>
          <w:rFonts w:ascii="Arial" w:hAnsi="Arial" w:cs="Arial"/>
          <w:lang w:val="cs-CZ"/>
        </w:rPr>
        <w:t xml:space="preserve">reglas del </w:t>
      </w:r>
      <w:r>
        <w:rPr>
          <w:rFonts w:ascii="Arial" w:hAnsi="Arial" w:cs="Arial"/>
          <w:lang w:val="cs-CZ"/>
        </w:rPr>
        <w:t xml:space="preserve">símbolo del</w:t>
      </w:r>
      <w:r w:rsidRPr="001A7224">
        <w:rPr>
          <w:rFonts w:ascii="Arial" w:hAnsi="Arial" w:cs="Arial"/>
          <w:b/>
          <w:i/>
          <w:color w:val="92D050"/>
          <w:lang w:val="cs-CZ"/>
        </w:rPr>
        <w:t xml:space="preserve"> icosaedro</w:t>
      </w:r>
      <w:r>
        <w:rPr>
          <w:rFonts w:ascii="Arial" w:hAnsi="Arial" w:cs="Arial"/>
          <w:lang w:val="cs-CZ"/>
        </w:rPr>
        <w:t xml:space="preserve">. Piensa </w:t>
      </w:r>
      <w:r>
        <w:rPr>
          <w:rFonts w:ascii="Arial" w:hAnsi="Arial" w:cs="Arial"/>
          <w:lang w:val="cs-CZ"/>
        </w:rPr>
        <w:t xml:space="preserve">en los efectos potenciales sobre el metabolismo cuando cambias la probabilidad de un camino específico </w:t>
      </w:r>
      <w:r w:rsidR="00C9399E">
        <w:rPr>
          <w:rFonts w:ascii="Arial" w:hAnsi="Arial" w:cs="Arial"/>
          <w:lang w:val="cs-CZ"/>
        </w:rPr>
        <w:t xml:space="preserve">e intenta equilibrar el juego con respecto al rendimiento de ATP y los ciclos metabólicos.</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t xml:space="preserve">3. Intenta diseñar la vía de </w:t>
      </w:r>
      <w:r>
        <w:rPr>
          <w:rFonts w:ascii="Arial" w:hAnsi="Arial" w:cs="Arial"/>
          <w:b/>
          <w:color w:val="70AD47" w:themeColor="accent6"/>
          <w:lang w:val="cs-CZ"/>
        </w:rPr>
        <w:t xml:space="preserve">la GLUGONEOGÉNESIS </w:t>
      </w:r>
      <w:r>
        <w:rPr>
          <w:rFonts w:ascii="Arial" w:hAnsi="Arial" w:cs="Arial"/>
          <w:lang w:val="cs-CZ"/>
        </w:rPr>
        <w:t xml:space="preserve">utilizando animoácidos gluconeogénicos (por ejemplo, alanina, aspartato). Vincúlalo con la VÍA DE LA </w:t>
      </w:r>
      <w:r>
        <w:rPr>
          <w:rFonts w:ascii="Arial" w:hAnsi="Arial" w:cs="Arial"/>
          <w:b/>
          <w:color w:val="70AD47" w:themeColor="accent6"/>
          <w:lang w:val="cs-CZ"/>
        </w:rPr>
        <w:t xml:space="preserve">GLICOLISIS</w:t>
      </w:r>
      <w:r>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lastRenderedPageBreak/>
        <w:t xml:space="preserve">4. Utilizar el citrato C6 exportado y diseñar la </w:t>
      </w:r>
      <w:r w:rsidR="00AB752D">
        <w:rPr>
          <w:rFonts w:ascii="Arial" w:hAnsi="Arial" w:cs="Arial"/>
          <w:b/>
          <w:color w:val="70AD47" w:themeColor="accent6"/>
          <w:lang w:val="cs-CZ"/>
        </w:rPr>
        <w:t xml:space="preserve">LIPOGÉNESIS </w:t>
      </w:r>
      <w:r w:rsidRPr="00AB752D">
        <w:rPr>
          <w:rFonts w:ascii="Arial" w:hAnsi="Arial" w:cs="Arial"/>
          <w:b/>
          <w:color w:val="70AD47" w:themeColor="accent6"/>
          <w:lang w:val="cs-CZ"/>
        </w:rPr>
        <w:t xml:space="preserve">DE NOVO </w:t>
      </w:r>
      <w:r w:rsidR="00AB752D">
        <w:rPr>
          <w:rFonts w:ascii="Arial" w:hAnsi="Arial" w:cs="Arial"/>
          <w:lang w:val="cs-CZ"/>
        </w:rPr>
        <w:t xml:space="preserve">que podría reponer las moléculas de TG y mantener el juego perpetuo.</w:t>
      </w:r>
    </w:p>
    <w:p>
      <w:pPr>
        <w:pStyle w:val="Heading1"/>
        <w:rPr>
          <w:rFonts w:cs="Arial"/>
          <w:lang w:val="cs-CZ"/>
        </w:rPr>
      </w:pPr>
      <w:r w:rsidRPr="001A7224">
        <w:rPr>
          <w:rFonts w:cs="Arial"/>
          <w:lang w:val="cs-CZ"/>
        </w:rPr>
        <w:t xml:space="preserve">MATERIAL DE APOYO</w:t>
      </w:r>
    </w:p>
    <w:p>
      <w:pPr>
        <w:pStyle w:val="ListParagraph"/>
        <w:numPr>
          <w:ilvl w:val="0"/>
          <w:numId w:val="5"/>
        </w:numPr>
        <w:ind w:start="284" w:hanging="284"/>
        <w:rPr>
          <w:rFonts w:ascii="Arial" w:hAnsi="Arial" w:cs="Arial"/>
          <w:lang w:val="cs-CZ"/>
        </w:rPr>
      </w:pPr>
      <w:r w:rsidRPr="001A7224">
        <w:rPr>
          <w:rFonts w:ascii="Arial" w:hAnsi="Arial" w:cs="Arial"/>
          <w:lang w:val="cs-CZ"/>
        </w:rPr>
        <w:t xml:space="preserve">El tablero en PDF debe imprimirse como A0. </w:t>
      </w:r>
      <w:r>
        <w:rPr>
          <w:rFonts w:ascii="Arial" w:hAnsi="Arial" w:cs="Arial"/>
          <w:lang w:val="cs-CZ"/>
        </w:rPr>
        <w:t xml:space="preserve">Las fichas encajarán en las formas preimpresas </w:t>
      </w:r>
      <w:r w:rsidR="00DD1034">
        <w:rPr>
          <w:rFonts w:ascii="Arial" w:hAnsi="Arial" w:cs="Arial"/>
          <w:lang w:val="cs-CZ"/>
        </w:rPr>
        <w:t xml:space="preserve">⬡, </w:t>
      </w:r>
      <w:r w:rsidRPr="001A7224">
        <w:rPr>
          <w:rFonts w:ascii="Segoe UI Symbol" w:hAnsi="Segoe UI Symbol" w:cs="Segoe UI Symbol"/>
          <w:b/>
          <w:color w:val="ED7D31" w:themeColor="accent2"/>
          <w:sz w:val="28"/>
          <w:lang w:val="cs-CZ"/>
        </w:rPr>
        <w:t xml:space="preserve">⬠ </w:t>
      </w:r>
      <w:r w:rsidR="00DD1034">
        <w:rPr>
          <w:rFonts w:ascii="Arial" w:hAnsi="Arial" w:cs="Arial"/>
          <w:lang w:val="cs-CZ"/>
        </w:rPr>
        <w:t xml:space="preserve">y </w:t>
      </w:r>
      <w:r w:rsidR="00DD1034">
        <w:rPr>
          <w:rFonts w:ascii="Arial" w:hAnsi="Arial" w:cs="Arial"/>
          <w:lang w:val="cs-CZ"/>
        </w:rPr>
        <w:t xml:space="preserve">▢.</w:t>
      </w:r>
    </w:p>
    <w:p>
      <w:pPr>
        <w:pStyle w:val="ListParagraph"/>
        <w:numPr>
          <w:ilvl w:val="0"/>
          <w:numId w:val="5"/>
        </w:numPr>
        <w:ind w:start="284" w:hanging="284"/>
        <w:rPr>
          <w:rFonts w:ascii="Arial" w:hAnsi="Arial" w:cs="Arial"/>
          <w:lang w:val="cs-CZ"/>
        </w:rPr>
      </w:pPr>
      <w:r w:rsidRPr="001A7224">
        <w:rPr>
          <w:rFonts w:ascii="Arial" w:hAnsi="Arial" w:cs="Arial"/>
          <w:lang w:val="cs-CZ"/>
        </w:rPr>
        <w:t xml:space="preserve">Archivos STL para impresión 3D.</w:t>
      </w:r>
      <w:r>
        <w:rPr>
          <w:rFonts w:ascii="Arial" w:hAnsi="Arial" w:cs="Arial"/>
          <w:lang w:val="cs-CZ"/>
        </w:rPr>
        <w:t xml:space="preserve"> Imprima el tamaño original.</w:t>
      </w:r>
    </w:p>
    <w:p>
      <w:pPr>
        <w:pStyle w:val="ListParagraph"/>
        <w:numPr>
          <w:ilvl w:val="1"/>
          <w:numId w:val="5"/>
        </w:numPr>
        <w:rPr>
          <w:rFonts w:ascii="Arial" w:hAnsi="Arial" w:cs="Arial"/>
          <w:lang w:val="cs-CZ"/>
        </w:rPr>
      </w:pPr>
      <w:r w:rsidRPr="00253E19">
        <w:rPr>
          <w:rFonts w:ascii="Arial" w:hAnsi="Arial" w:cs="Arial"/>
          <w:lang w:val="cs-CZ"/>
        </w:rPr>
        <w:t xml:space="preserve">ficha_cuadrada_ATP.stl</w:t>
      </w:r>
    </w:p>
    <w:p>
      <w:pPr>
        <w:pStyle w:val="ListParagraph"/>
        <w:numPr>
          <w:ilvl w:val="1"/>
          <w:numId w:val="5"/>
        </w:numPr>
        <w:rPr>
          <w:rFonts w:ascii="Arial" w:hAnsi="Arial" w:cs="Arial"/>
          <w:lang w:val="cs-CZ"/>
        </w:rPr>
      </w:pPr>
      <w:r w:rsidRPr="00253E19">
        <w:rPr>
          <w:rFonts w:ascii="Arial" w:hAnsi="Arial" w:cs="Arial"/>
          <w:lang w:val="cs-CZ"/>
        </w:rPr>
        <w:t xml:space="preserve">pentágono_FADH2.stl</w:t>
      </w:r>
    </w:p>
    <w:p>
      <w:pPr>
        <w:pStyle w:val="ListParagraph"/>
        <w:numPr>
          <w:ilvl w:val="1"/>
          <w:numId w:val="5"/>
        </w:numPr>
        <w:rPr>
          <w:rFonts w:ascii="Arial" w:hAnsi="Arial" w:cs="Arial"/>
          <w:lang w:val="cs-CZ"/>
        </w:rPr>
      </w:pPr>
      <w:r w:rsidRPr="00253E19">
        <w:rPr>
          <w:rFonts w:ascii="Arial" w:hAnsi="Arial" w:cs="Arial"/>
          <w:lang w:val="cs-CZ"/>
        </w:rPr>
        <w:t xml:space="preserve">hexagon_NADH.stl</w:t>
      </w:r>
    </w:p>
    <w:p>
      <w:pPr>
        <w:pStyle w:val="ListParagraph"/>
        <w:numPr>
          <w:ilvl w:val="1"/>
          <w:numId w:val="5"/>
        </w:numPr>
        <w:rPr>
          <w:rFonts w:ascii="Arial" w:hAnsi="Arial" w:cs="Arial"/>
          <w:lang w:val="cs-CZ"/>
        </w:rPr>
      </w:pPr>
      <w:r w:rsidRPr="00253E19">
        <w:rPr>
          <w:rFonts w:ascii="Arial" w:hAnsi="Arial" w:cs="Arial"/>
          <w:lang w:val="cs-CZ"/>
        </w:rPr>
        <w:t xml:space="preserve">GIB-2x2x2half.stl</w:t>
      </w:r>
      <w:r>
        <w:rPr>
          <w:rFonts w:ascii="Arial" w:hAnsi="Arial" w:cs="Arial"/>
          <w:lang w:val="cs-CZ"/>
        </w:rPr>
        <w:t xml:space="preserve">, </w:t>
      </w:r>
      <w:r>
        <w:rPr>
          <w:rFonts w:ascii="Arial" w:hAnsi="Arial" w:cs="Arial"/>
          <w:lang w:val="cs-CZ"/>
        </w:rPr>
        <w:t xml:space="preserve">https://www.thingiverse.com/thing:4136547, CC BY NC</w:t>
      </w:r>
    </w:p>
    <w:p>
      <w:pPr>
        <w:pStyle w:val="ListParagraph"/>
        <w:numPr>
          <w:ilvl w:val="0"/>
          <w:numId w:val="5"/>
        </w:numPr>
        <w:ind w:start="284" w:hanging="284"/>
        <w:rPr>
          <w:rFonts w:ascii="Arial" w:hAnsi="Arial" w:cs="Arial"/>
          <w:lang w:val="cs-CZ"/>
        </w:rPr>
      </w:pPr>
      <w:r w:rsidRPr="001A7224">
        <w:rPr>
          <w:rFonts w:ascii="Arial" w:hAnsi="Arial" w:cs="Arial"/>
          <w:lang w:val="cs-CZ"/>
        </w:rPr>
        <w:t xml:space="preserve">Contador de pasos y tabla de conversores </w:t>
      </w:r>
      <w:r>
        <w:rPr>
          <w:rFonts w:ascii="Arial" w:hAnsi="Arial" w:cs="Arial"/>
          <w:lang w:val="cs-CZ"/>
        </w:rPr>
        <w:t xml:space="preserve">en PDF.</w:t>
      </w:r>
    </w:p>
    <w:p>
      <w:pPr>
        <w:pStyle w:val="ListParagraph"/>
        <w:numPr>
          <w:ilvl w:val="0"/>
          <w:numId w:val="5"/>
        </w:numPr>
        <w:ind w:start="284" w:hanging="284"/>
        <w:rPr>
          <w:rFonts w:ascii="Arial" w:hAnsi="Arial" w:cs="Arial"/>
          <w:lang w:val="cs-CZ"/>
        </w:rPr>
      </w:pPr>
      <w:r w:rsidRPr="001A7224">
        <w:rPr>
          <w:rFonts w:ascii="Arial" w:hAnsi="Arial" w:cs="Arial"/>
          <w:lang w:val="cs-CZ"/>
        </w:rPr>
        <w:t xml:space="preserve">Material informativo de apoyo sobre el metabolismo.</w:t>
      </w:r>
    </w:p>
    <w:p>
      <w:pPr>
        <w:pStyle w:val="Heading1"/>
        <w:rPr>
          <w:rFonts w:cs="Arial"/>
          <w:lang w:val="cs-CZ"/>
        </w:rPr>
      </w:pPr>
      <w:r w:rsidRPr="001A7224">
        <w:rPr>
          <w:rFonts w:cs="Arial"/>
          <w:lang w:val="cs-CZ"/>
        </w:rPr>
        <w:t xml:space="preserve">ACUSE DE RECIBO</w:t>
      </w:r>
    </w:p>
    <w:p>
      <w:pPr>
        <w:rPr>
          <w:rFonts w:ascii="Arial" w:hAnsi="Arial" w:cs="Arial"/>
          <w:lang w:val="cs-CZ"/>
        </w:rPr>
      </w:pPr>
      <w:r w:rsidRPr="001A7224">
        <w:rPr>
          <w:rFonts w:ascii="Arial" w:hAnsi="Arial" w:cs="Arial"/>
          <w:lang w:val="cs-CZ"/>
        </w:rPr>
        <w:t xml:space="preserve">Apoyado por el proyecto Instituto Nacional de Investigación de Enfermedades Metabólicas y Cardiovasculares (Programa EXCELES, ID Proyecto No. </w:t>
      </w:r>
      <w:r w:rsidRPr="00750EE6">
        <w:rPr>
          <w:rFonts w:ascii="Arial" w:hAnsi="Arial" w:cs="Arial"/>
          <w:b/>
          <w:lang w:val="cs-CZ"/>
        </w:rPr>
        <w:t xml:space="preserve">LX22NPO5104</w:t>
      </w:r>
      <w:r w:rsidRPr="001A7224">
        <w:rPr>
          <w:rFonts w:ascii="Arial" w:hAnsi="Arial" w:cs="Arial"/>
          <w:lang w:val="cs-CZ"/>
        </w:rPr>
        <w:t xml:space="preserve">) - Financiado por la Unión Europea - Next Generation EU, Ministerio de Sanidad [NV19-02-00118], </w:t>
      </w:r>
      <w:r w:rsidR="007A5B50">
        <w:rPr>
          <w:rFonts w:ascii="Arial" w:hAnsi="Arial" w:cs="Arial"/>
          <w:lang w:val="cs-CZ"/>
        </w:rPr>
        <w:t xml:space="preserve">y </w:t>
      </w:r>
      <w:r w:rsidRPr="001A7224">
        <w:rPr>
          <w:rFonts w:ascii="Arial" w:hAnsi="Arial" w:cs="Arial"/>
          <w:lang w:val="cs-CZ"/>
        </w:rPr>
        <w:t xml:space="preserve">la Academia Checa de Ciencias [Lumina Quae</w:t>
      </w:r>
      <w:bookmarkStart w:name="_GoBack" w:id="0"/>
      <w:bookmarkEnd w:id="0"/>
      <w:r w:rsidRPr="00750EE6">
        <w:rPr>
          <w:rFonts w:ascii="Arial" w:hAnsi="Arial" w:cs="Arial"/>
          <w:b/>
          <w:lang w:val="cs-CZ"/>
        </w:rPr>
        <w:t xml:space="preserve"> runtur LQ200111901</w:t>
      </w:r>
      <w:r w:rsidR="007A5B50">
        <w:rPr>
          <w:rFonts w:ascii="Arial" w:hAnsi="Arial" w:cs="Arial"/>
          <w:lang w:val="cs-CZ"/>
        </w:rPr>
        <w:t xml:space="preserve">]. </w:t>
      </w:r>
      <w:r w:rsidRPr="007A5B50" w:rsidR="007A5B50">
        <w:rPr>
          <w:rFonts w:ascii="Arial" w:hAnsi="Arial" w:cs="Arial"/>
          <w:lang w:val="cs-CZ"/>
        </w:rPr>
        <w:t xml:space="preserve">Esta publicación se basa en el trabajo de COST Action </w:t>
      </w:r>
      <w:r w:rsidRPr="007A5B50" w:rsidR="007A5B50">
        <w:rPr>
          <w:rFonts w:ascii="Arial" w:hAnsi="Arial" w:cs="Arial"/>
          <w:b/>
          <w:lang w:val="cs-CZ"/>
        </w:rPr>
        <w:t xml:space="preserve">19105-Pan-European </w:t>
      </w:r>
      <w:r w:rsidRPr="007A5B50" w:rsidR="007A5B50">
        <w:rPr>
          <w:rFonts w:ascii="Arial" w:hAnsi="Arial" w:cs="Arial"/>
          <w:lang w:val="cs-CZ"/>
        </w:rPr>
        <w:t xml:space="preserve">Network in Lipidomics and EpiLipidomics (EpiLipidNET) apoyado por COST (Cooperación Europea en Ciencia y Tecnología)</w:t>
      </w:r>
      <w:r w:rsidR="007A5B50">
        <w:rPr>
          <w:rFonts w:ascii="Arial" w:hAnsi="Arial" w:cs="Arial"/>
          <w:lang w:val="cs-CZ"/>
        </w:rPr>
        <w:t xml:space="preserve">.</w:t>
      </w:r>
    </w:p>
    <w:p w:rsidR="006B398A" w:rsidP="0051149D" w:rsidRDefault="006B398A">
      <w:pPr>
        <w:jc w:val="center"/>
        <w:rPr>
          <w:rFonts w:ascii="Arial" w:hAnsi="Arial" w:cs="Arial"/>
          <w:lang w:val="cs-CZ"/>
        </w:rPr>
      </w:pPr>
      <w:r w:rsidRPr="006B398A">
        <w:rPr>
          <w:rFonts w:ascii="Arial" w:hAnsi="Arial" w:cs="Arial"/>
          <w:noProof/>
        </w:rPr>
        <w:drawing>
          <wp:inline distT="0" distB="0" distL="0" distR="0" wp14:anchorId="35606824" wp14:editId="4E87EECA">
            <wp:extent cx="714375" cy="714375"/>
            <wp:effectExtent l="0" t="0" r="0" b="0"/>
            <wp:docPr id="15" name="Immagine 5">
              <a:extLst xmlns:a="http://schemas.openxmlformats.org/drawingml/2006/main">
                <a:ext uri="{FF2B5EF4-FFF2-40B4-BE49-F238E27FC236}">
                  <a16:creationId xmlns:a16="http://schemas.microsoft.com/office/drawing/2014/main" id="{14AFCF0B-14B0-9744-BB99-A9F60E9908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a:extLst>
                        <a:ext uri="{FF2B5EF4-FFF2-40B4-BE49-F238E27FC236}">
                          <a16:creationId xmlns:a16="http://schemas.microsoft.com/office/drawing/2014/main" id="{14AFCF0B-14B0-9744-BB99-A9F60E99085B}"/>
                        </a:ext>
                      </a:extLst>
                    </pic:cNvPr>
                    <pic:cNvPicPr>
                      <a:picLocks noChangeAspect="1"/>
                    </pic:cNvPicPr>
                  </pic:nvPicPr>
                  <pic:blipFill>
                    <a:blip r:embed="rId15"/>
                    <a:stretch>
                      <a:fillRect/>
                    </a:stretch>
                  </pic:blipFill>
                  <pic:spPr>
                    <a:xfrm>
                      <a:off x="0" y="0"/>
                      <a:ext cx="714395" cy="714395"/>
                    </a:xfrm>
                    <a:prstGeom prst="rect">
                      <a:avLst/>
                    </a:prstGeom>
                  </pic:spPr>
                </pic:pic>
              </a:graphicData>
            </a:graphic>
          </wp:inline>
        </w:drawing>
      </w:r>
      <w:r w:rsidRPr="006B398A">
        <w:rPr>
          <w:rFonts w:ascii="Arial" w:hAnsi="Arial" w:cs="Arial"/>
          <w:noProof/>
        </w:rPr>
        <w:drawing>
          <wp:inline distT="0" distB="0" distL="0" distR="0" wp14:anchorId="2821109D" wp14:editId="352EF84B">
            <wp:extent cx="1390650" cy="651493"/>
            <wp:effectExtent l="0" t="0" r="0" b="0"/>
            <wp:docPr id="36" name="Immagine 10">
              <a:extLst xmlns:a="http://schemas.openxmlformats.org/drawingml/2006/main">
                <a:ext uri="{FF2B5EF4-FFF2-40B4-BE49-F238E27FC236}">
                  <a16:creationId xmlns:a16="http://schemas.microsoft.com/office/drawing/2014/main" id="{925DD3D5-4E32-794D-90EC-3B1659235B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0">
                      <a:extLst>
                        <a:ext uri="{FF2B5EF4-FFF2-40B4-BE49-F238E27FC236}">
                          <a16:creationId xmlns:a16="http://schemas.microsoft.com/office/drawing/2014/main" id="{925DD3D5-4E32-794D-90EC-3B1659235BCB}"/>
                        </a:ext>
                      </a:extLst>
                    </pic:cNvPr>
                    <pic:cNvPicPr>
                      <a:picLocks noChangeAspect="1"/>
                    </pic:cNvPicPr>
                  </pic:nvPicPr>
                  <pic:blipFill>
                    <a:blip r:embed="rId16"/>
                    <a:srcRect/>
                    <a:stretch/>
                  </pic:blipFill>
                  <pic:spPr>
                    <a:xfrm>
                      <a:off x="0" y="0"/>
                      <a:ext cx="1417447" cy="664047"/>
                    </a:xfrm>
                    <a:prstGeom prst="rect">
                      <a:avLst/>
                    </a:prstGeom>
                  </pic:spPr>
                </pic:pic>
              </a:graphicData>
            </a:graphic>
          </wp:inline>
        </w:drawing>
      </w:r>
      <w:r w:rsidRPr="006B398A">
        <w:rPr>
          <w:rFonts w:ascii="Arial" w:hAnsi="Arial" w:cs="Arial"/>
          <w:noProof/>
        </w:rPr>
        <w:drawing>
          <wp:inline distT="0" distB="0" distL="0" distR="0" wp14:anchorId="03F74BBB" wp14:editId="2A1D17DA">
            <wp:extent cx="638175" cy="646958"/>
            <wp:effectExtent l="0" t="0" r="0" b="1270"/>
            <wp:docPr id="37" name="Immagine 13">
              <a:extLst xmlns:a="http://schemas.openxmlformats.org/drawingml/2006/main">
                <a:ext uri="{FF2B5EF4-FFF2-40B4-BE49-F238E27FC236}">
                  <a16:creationId xmlns:a16="http://schemas.microsoft.com/office/drawing/2014/main" id="{F3185D87-0FCC-D149-A443-5D29334CE8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a:extLst>
                        <a:ext uri="{FF2B5EF4-FFF2-40B4-BE49-F238E27FC236}">
                          <a16:creationId xmlns:a16="http://schemas.microsoft.com/office/drawing/2014/main" id="{F3185D87-0FCC-D149-A443-5D29334CE8E7}"/>
                        </a:ext>
                      </a:extLst>
                    </pic:cNvPr>
                    <pic:cNvPicPr>
                      <a:picLocks noChangeAspect="1"/>
                    </pic:cNvPicPr>
                  </pic:nvPicPr>
                  <pic:blipFill>
                    <a:blip r:embed="rId17"/>
                    <a:srcRect/>
                    <a:stretch/>
                  </pic:blipFill>
                  <pic:spPr>
                    <a:xfrm>
                      <a:off x="0" y="0"/>
                      <a:ext cx="652063" cy="661037"/>
                    </a:xfrm>
                    <a:prstGeom prst="rect">
                      <a:avLst/>
                    </a:prstGeom>
                  </pic:spPr>
                </pic:pic>
              </a:graphicData>
            </a:graphic>
          </wp:inline>
        </w:drawing>
      </w:r>
      <w:r w:rsidRPr="002A25A6" w:rsidR="002A25A6">
        <w:t xml:space="preserve"> </w:t>
      </w:r>
      <w:r w:rsidR="002A25A6">
        <w:rPr>
          <w:noProof/>
        </w:rPr>
        <w:drawing>
          <wp:inline distT="0" distB="0" distL="0" distR="0">
            <wp:extent cx="1352550" cy="542819"/>
            <wp:effectExtent l="0" t="0" r="0" b="0"/>
            <wp:docPr id="32" name="Picture 32" descr="https://assets-global.website-files.com/62b06fac330f909af7f81a64/62e8e0763c0cf61d12158659_logo-car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global.website-files.com/62b06fac330f909af7f81a64/62e8e0763c0cf61d12158659_logo-cardi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6598" cy="576550"/>
                    </a:xfrm>
                    <a:prstGeom prst="rect">
                      <a:avLst/>
                    </a:prstGeom>
                    <a:noFill/>
                    <a:ln>
                      <a:noFill/>
                    </a:ln>
                  </pic:spPr>
                </pic:pic>
              </a:graphicData>
            </a:graphic>
          </wp:inline>
        </w:drawing>
      </w:r>
    </w:p>
    <w:p>
      <w:pPr>
        <w:pStyle w:val="Heading1"/>
        <w:rPr>
          <w:lang w:val="cs-CZ"/>
        </w:rPr>
      </w:pPr>
      <w:r>
        <w:rPr>
          <w:lang w:val="cs-CZ"/>
        </w:rPr>
        <w:t xml:space="preserve">LICENCIA</w:t>
      </w:r>
    </w:p>
    <w:p>
      <w:pPr>
        <w:rPr>
          <w:rFonts w:ascii="Arial" w:hAnsi="Arial" w:cs="Arial"/>
          <w:lang w:val="cs-CZ"/>
        </w:rPr>
      </w:pPr>
      <w:r>
        <w:rPr>
          <w:rFonts w:ascii="Arial" w:hAnsi="Arial" w:cs="Arial"/>
          <w:lang w:val="cs-CZ"/>
        </w:rPr>
        <w:t xml:space="preserve">Instituto de Fisiología, Academia Checa de Ciencias</w:t>
      </w:r>
      <w:r w:rsidRPr="002A25A6">
        <w:rPr>
          <w:rFonts w:ascii="Arial" w:hAnsi="Arial" w:cs="Arial"/>
          <w:lang w:val="cs-CZ"/>
        </w:rPr>
        <w:t xml:space="preserve">, Ondrej Kuda</w:t>
      </w:r>
      <w:r>
        <w:rPr>
          <w:rFonts w:ascii="Arial" w:hAnsi="Arial" w:cs="Arial"/>
          <w:lang w:val="cs-CZ"/>
        </w:rPr>
        <w:t xml:space="preserve">, </w:t>
      </w:r>
      <w:r w:rsidRPr="002A25A6">
        <w:rPr>
          <w:rFonts w:ascii="Arial" w:hAnsi="Arial" w:cs="Arial"/>
          <w:lang w:val="cs-CZ"/>
        </w:rPr>
        <w:t xml:space="preserve">2023, CC BY NC SA</w:t>
      </w:r>
    </w:p>
    <w:p>
      <w:pPr>
        <w:rPr>
          <w:rFonts w:ascii="Arial" w:hAnsi="Arial" w:cs="Arial"/>
          <w:lang w:val="cs-CZ"/>
        </w:rPr>
      </w:pPr>
      <w:r>
        <w:rPr>
          <w:rFonts w:ascii="Arial" w:hAnsi="Arial" w:cs="Arial"/>
          <w:lang w:val="cs-CZ"/>
        </w:rPr>
        <w:t xml:space="preserve">El juego CC BY NC SA </w:t>
      </w:r>
      <w:r w:rsidR="00947CBE">
        <w:rPr>
          <w:rFonts w:ascii="Arial" w:hAnsi="Arial" w:cs="Arial"/>
          <w:lang w:val="cs-CZ"/>
        </w:rPr>
        <w:t xml:space="preserve">https://www.fgu.cas.cz/en/departments/metabolismus-bioaktivnich-lipidu/1104-burn-your-fat </w:t>
      </w:r>
    </w:p>
    <w:p>
      <w:pPr>
        <w:rPr>
          <w:rStyle w:val="Hyperlink"/>
          <w:rFonts w:ascii="Arial" w:hAnsi="Arial" w:cs="Arial"/>
          <w:lang w:val="cs-CZ"/>
        </w:rPr>
      </w:pPr>
      <w:r>
        <w:rPr>
          <w:rFonts w:ascii="Arial" w:hAnsi="Arial" w:cs="Arial"/>
          <w:lang w:val="cs-CZ"/>
        </w:rPr>
        <w:t xml:space="preserve">GIB-2x2x2 ladrillo STL CC BY NC </w:t>
      </w:r>
      <w:hyperlink w:history="1" r:id="rId20">
        <w:r w:rsidRPr="00A51D6C">
          <w:rPr>
            <w:rStyle w:val="Hyperlink"/>
            <w:rFonts w:ascii="Arial" w:hAnsi="Arial" w:cs="Arial"/>
            <w:lang w:val="cs-CZ"/>
          </w:rPr>
          <w:t xml:space="preserve">https://www.thingiverse.com/thing:4136547</w:t>
        </w:r>
      </w:hyperlink>
    </w:p>
    <w:p w:rsidRPr="001A7224" w:rsidR="00FA24AD" w:rsidP="00FA24AD" w:rsidRDefault="00FA24AD">
      <w:pPr>
        <w:jc w:val="center"/>
        <w:rPr>
          <w:rFonts w:ascii="Arial" w:hAnsi="Arial" w:cs="Arial"/>
          <w:lang w:val="cs-CZ"/>
        </w:rPr>
      </w:pPr>
    </w:p>
    <w:sectPr w:rsidRPr="001A7224" w:rsidR="00FA24AD" w:rsidSect="00D435E7">
      <w:headerReference w:type="default"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B74" w:rsidRDefault="00750EE6">
      <w:pPr>
        <w:spacing w:after="0" w:line="240" w:lineRule="auto"/>
      </w:pPr>
      <w:r>
        <w:separator/>
      </w:r>
    </w:p>
  </w:endnote>
  <w:endnote w:type="continuationSeparator" w:id="0">
    <w:p w:rsidR="00FB5B74" w:rsidRDefault="0075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693811"/>
      <w:docPartObj>
        <w:docPartGallery w:val="Page Numbers (Bottom of Page)"/>
        <w:docPartUnique/>
      </w:docPartObj>
    </w:sdtPr>
    <w:sdtEndPr>
      <w:rPr>
        <w:noProof/>
      </w:rPr>
    </w:sdtEndPr>
    <w:sdtContent>
      <w:p>
        <w:pPr>
          <w:pStyle w:val="Footer"/>
          <w:jc w:val="center"/>
        </w:pPr>
        <w:r>
          <w:fldChar w:fldCharType="begin"/>
        </w:r>
        <w:r>
          <w:instrText xml:space="preserve"> PAGE   \* MERGEFORMAT </w:instrText>
        </w:r>
        <w:r>
          <w:fldChar w:fldCharType="separate"/>
        </w:r>
        <w:r w:rsidR="00C1581E">
          <w:rPr>
            <w:noProof/>
          </w:rPr>
          <w:t xml:space="preserve">6</w:t>
        </w:r>
        <w:r>
          <w:rPr>
            <w:noProof/>
          </w:rPr>
          <w:fldChar w:fldCharType="end"/>
        </w:r>
      </w:p>
    </w:sdtContent>
  </w:sdt>
  <w:p w:rsidR="00AB3AA4" w:rsidRDefault="00AB3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B74" w:rsidRDefault="00750EE6">
      <w:pPr>
        <w:spacing w:after="0" w:line="240" w:lineRule="auto"/>
      </w:pPr>
      <w:r>
        <w:separator/>
      </w:r>
    </w:p>
  </w:footnote>
  <w:footnote w:type="continuationSeparator" w:id="0">
    <w:p w:rsidR="00FB5B74" w:rsidRDefault="0075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r>
      <w:ptab w:alignment="center" w:relativeTo="margin" w:leader="none"/>
    </w:r>
    <w:r>
      <w:ptab w:alignment="right" w:relativeTo="margin" w:leader="none"/>
    </w:r>
    <w:r w:rsidR="00FB2C8C">
      <w:t xml:space="preserve">versión </w:t>
    </w:r>
    <w:r w:rsidR="00FB2C8C">
      <w:t xml:space="preserve">1.</w:t>
    </w:r>
    <w:r w:rsidR="00A051AE">
      <w:t xml:space="preserve">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6" type="#_x0000_t75" style="width:15pt;height:15pt" o:bullet="t">
        <v:imagedata r:id="rId1" o:title=""/>
      </v:shape>
    </w:pict>
  </w:numPicBullet>
  <w:abstractNum w:abstractNumId="0" w15:restartNumberingAfterBreak="0">
    <w:nsid w:val="0EC83A2F"/>
    <w:multiLevelType w:val="hybridMultilevel"/>
    <w:tmpl w:val="9EDE58E0"/>
    <w:lvl w:ilvl="0" w:tplc="869CB52C">
      <w:start w:val="1"/>
      <w:numFmt w:val="decimal"/>
      <w:lvlText w:val="%1."/>
      <w:lvlJc w:val="left"/>
      <w:pPr>
        <w:ind w:left="720" w:hanging="360"/>
      </w:pPr>
    </w:lvl>
    <w:lvl w:ilvl="1" w:tplc="D9427922">
      <w:start w:val="1"/>
      <w:numFmt w:val="lowerLetter"/>
      <w:lvlText w:val="%2."/>
      <w:lvlJc w:val="left"/>
      <w:pPr>
        <w:ind w:left="1440" w:hanging="360"/>
      </w:pPr>
    </w:lvl>
    <w:lvl w:ilvl="2" w:tplc="A5DA1276" w:tentative="1">
      <w:start w:val="1"/>
      <w:numFmt w:val="lowerRoman"/>
      <w:lvlText w:val="%3."/>
      <w:lvlJc w:val="right"/>
      <w:pPr>
        <w:ind w:left="2160" w:hanging="180"/>
      </w:pPr>
    </w:lvl>
    <w:lvl w:ilvl="3" w:tplc="82CA10F6" w:tentative="1">
      <w:start w:val="1"/>
      <w:numFmt w:val="decimal"/>
      <w:lvlText w:val="%4."/>
      <w:lvlJc w:val="left"/>
      <w:pPr>
        <w:ind w:left="2880" w:hanging="360"/>
      </w:pPr>
    </w:lvl>
    <w:lvl w:ilvl="4" w:tplc="065EA26A" w:tentative="1">
      <w:start w:val="1"/>
      <w:numFmt w:val="lowerLetter"/>
      <w:lvlText w:val="%5."/>
      <w:lvlJc w:val="left"/>
      <w:pPr>
        <w:ind w:left="3600" w:hanging="360"/>
      </w:pPr>
    </w:lvl>
    <w:lvl w:ilvl="5" w:tplc="4DC4A8CA" w:tentative="1">
      <w:start w:val="1"/>
      <w:numFmt w:val="lowerRoman"/>
      <w:lvlText w:val="%6."/>
      <w:lvlJc w:val="right"/>
      <w:pPr>
        <w:ind w:left="4320" w:hanging="180"/>
      </w:pPr>
    </w:lvl>
    <w:lvl w:ilvl="6" w:tplc="F238F754" w:tentative="1">
      <w:start w:val="1"/>
      <w:numFmt w:val="decimal"/>
      <w:lvlText w:val="%7."/>
      <w:lvlJc w:val="left"/>
      <w:pPr>
        <w:ind w:left="5040" w:hanging="360"/>
      </w:pPr>
    </w:lvl>
    <w:lvl w:ilvl="7" w:tplc="190EA3E2" w:tentative="1">
      <w:start w:val="1"/>
      <w:numFmt w:val="lowerLetter"/>
      <w:lvlText w:val="%8."/>
      <w:lvlJc w:val="left"/>
      <w:pPr>
        <w:ind w:left="5760" w:hanging="360"/>
      </w:pPr>
    </w:lvl>
    <w:lvl w:ilvl="8" w:tplc="88AE1FCA" w:tentative="1">
      <w:start w:val="1"/>
      <w:numFmt w:val="lowerRoman"/>
      <w:lvlText w:val="%9."/>
      <w:lvlJc w:val="right"/>
      <w:pPr>
        <w:ind w:left="6480" w:hanging="180"/>
      </w:pPr>
    </w:lvl>
  </w:abstractNum>
  <w:abstractNum w:abstractNumId="1" w15:restartNumberingAfterBreak="0">
    <w:nsid w:val="1E3D406B"/>
    <w:multiLevelType w:val="hybridMultilevel"/>
    <w:tmpl w:val="00E83598"/>
    <w:lvl w:ilvl="0" w:tplc="0914B60A">
      <w:start w:val="1"/>
      <w:numFmt w:val="bullet"/>
      <w:lvlText w:val=""/>
      <w:lvlJc w:val="left"/>
      <w:pPr>
        <w:ind w:left="720" w:hanging="360"/>
      </w:pPr>
      <w:rPr>
        <w:rFonts w:ascii="Symbol" w:hAnsi="Symbol" w:hint="default"/>
      </w:rPr>
    </w:lvl>
    <w:lvl w:ilvl="1" w:tplc="2370C2A6" w:tentative="1">
      <w:start w:val="1"/>
      <w:numFmt w:val="bullet"/>
      <w:lvlText w:val="o"/>
      <w:lvlJc w:val="left"/>
      <w:pPr>
        <w:ind w:left="1440" w:hanging="360"/>
      </w:pPr>
      <w:rPr>
        <w:rFonts w:ascii="Courier New" w:hAnsi="Courier New" w:cs="Courier New" w:hint="default"/>
      </w:rPr>
    </w:lvl>
    <w:lvl w:ilvl="2" w:tplc="D12C27D6" w:tentative="1">
      <w:start w:val="1"/>
      <w:numFmt w:val="bullet"/>
      <w:lvlText w:val=""/>
      <w:lvlJc w:val="left"/>
      <w:pPr>
        <w:ind w:left="2160" w:hanging="360"/>
      </w:pPr>
      <w:rPr>
        <w:rFonts w:ascii="Wingdings" w:hAnsi="Wingdings" w:hint="default"/>
      </w:rPr>
    </w:lvl>
    <w:lvl w:ilvl="3" w:tplc="9C4A3854" w:tentative="1">
      <w:start w:val="1"/>
      <w:numFmt w:val="bullet"/>
      <w:lvlText w:val=""/>
      <w:lvlJc w:val="left"/>
      <w:pPr>
        <w:ind w:left="2880" w:hanging="360"/>
      </w:pPr>
      <w:rPr>
        <w:rFonts w:ascii="Symbol" w:hAnsi="Symbol" w:hint="default"/>
      </w:rPr>
    </w:lvl>
    <w:lvl w:ilvl="4" w:tplc="43E61AD6" w:tentative="1">
      <w:start w:val="1"/>
      <w:numFmt w:val="bullet"/>
      <w:lvlText w:val="o"/>
      <w:lvlJc w:val="left"/>
      <w:pPr>
        <w:ind w:left="3600" w:hanging="360"/>
      </w:pPr>
      <w:rPr>
        <w:rFonts w:ascii="Courier New" w:hAnsi="Courier New" w:cs="Courier New" w:hint="default"/>
      </w:rPr>
    </w:lvl>
    <w:lvl w:ilvl="5" w:tplc="E8267A5A" w:tentative="1">
      <w:start w:val="1"/>
      <w:numFmt w:val="bullet"/>
      <w:lvlText w:val=""/>
      <w:lvlJc w:val="left"/>
      <w:pPr>
        <w:ind w:left="4320" w:hanging="360"/>
      </w:pPr>
      <w:rPr>
        <w:rFonts w:ascii="Wingdings" w:hAnsi="Wingdings" w:hint="default"/>
      </w:rPr>
    </w:lvl>
    <w:lvl w:ilvl="6" w:tplc="58540F64" w:tentative="1">
      <w:start w:val="1"/>
      <w:numFmt w:val="bullet"/>
      <w:lvlText w:val=""/>
      <w:lvlJc w:val="left"/>
      <w:pPr>
        <w:ind w:left="5040" w:hanging="360"/>
      </w:pPr>
      <w:rPr>
        <w:rFonts w:ascii="Symbol" w:hAnsi="Symbol" w:hint="default"/>
      </w:rPr>
    </w:lvl>
    <w:lvl w:ilvl="7" w:tplc="BF6C0D88" w:tentative="1">
      <w:start w:val="1"/>
      <w:numFmt w:val="bullet"/>
      <w:lvlText w:val="o"/>
      <w:lvlJc w:val="left"/>
      <w:pPr>
        <w:ind w:left="5760" w:hanging="360"/>
      </w:pPr>
      <w:rPr>
        <w:rFonts w:ascii="Courier New" w:hAnsi="Courier New" w:cs="Courier New" w:hint="default"/>
      </w:rPr>
    </w:lvl>
    <w:lvl w:ilvl="8" w:tplc="5D88C490" w:tentative="1">
      <w:start w:val="1"/>
      <w:numFmt w:val="bullet"/>
      <w:lvlText w:val=""/>
      <w:lvlJc w:val="left"/>
      <w:pPr>
        <w:ind w:left="6480" w:hanging="360"/>
      </w:pPr>
      <w:rPr>
        <w:rFonts w:ascii="Wingdings" w:hAnsi="Wingdings" w:hint="default"/>
      </w:rPr>
    </w:lvl>
  </w:abstractNum>
  <w:abstractNum w:abstractNumId="2" w15:restartNumberingAfterBreak="0">
    <w:nsid w:val="2491152A"/>
    <w:multiLevelType w:val="hybridMultilevel"/>
    <w:tmpl w:val="7604FD2A"/>
    <w:lvl w:ilvl="0" w:tplc="5472F0D0">
      <w:start w:val="1"/>
      <w:numFmt w:val="decimal"/>
      <w:lvlText w:val="%1."/>
      <w:lvlJc w:val="left"/>
      <w:pPr>
        <w:ind w:left="720" w:hanging="360"/>
      </w:pPr>
    </w:lvl>
    <w:lvl w:ilvl="1" w:tplc="1502645A">
      <w:start w:val="1"/>
      <w:numFmt w:val="lowerLetter"/>
      <w:lvlText w:val="%2."/>
      <w:lvlJc w:val="left"/>
      <w:pPr>
        <w:ind w:left="1440" w:hanging="360"/>
      </w:pPr>
    </w:lvl>
    <w:lvl w:ilvl="2" w:tplc="65084030">
      <w:start w:val="1"/>
      <w:numFmt w:val="lowerRoman"/>
      <w:lvlText w:val="%3."/>
      <w:lvlJc w:val="right"/>
      <w:pPr>
        <w:ind w:left="2160" w:hanging="180"/>
      </w:pPr>
    </w:lvl>
    <w:lvl w:ilvl="3" w:tplc="C804F970" w:tentative="1">
      <w:start w:val="1"/>
      <w:numFmt w:val="decimal"/>
      <w:lvlText w:val="%4."/>
      <w:lvlJc w:val="left"/>
      <w:pPr>
        <w:ind w:left="2880" w:hanging="360"/>
      </w:pPr>
    </w:lvl>
    <w:lvl w:ilvl="4" w:tplc="C8701CA8" w:tentative="1">
      <w:start w:val="1"/>
      <w:numFmt w:val="lowerLetter"/>
      <w:lvlText w:val="%5."/>
      <w:lvlJc w:val="left"/>
      <w:pPr>
        <w:ind w:left="3600" w:hanging="360"/>
      </w:pPr>
    </w:lvl>
    <w:lvl w:ilvl="5" w:tplc="D64C9E54" w:tentative="1">
      <w:start w:val="1"/>
      <w:numFmt w:val="lowerRoman"/>
      <w:lvlText w:val="%6."/>
      <w:lvlJc w:val="right"/>
      <w:pPr>
        <w:ind w:left="4320" w:hanging="180"/>
      </w:pPr>
    </w:lvl>
    <w:lvl w:ilvl="6" w:tplc="AA202F5C" w:tentative="1">
      <w:start w:val="1"/>
      <w:numFmt w:val="decimal"/>
      <w:lvlText w:val="%7."/>
      <w:lvlJc w:val="left"/>
      <w:pPr>
        <w:ind w:left="5040" w:hanging="360"/>
      </w:pPr>
    </w:lvl>
    <w:lvl w:ilvl="7" w:tplc="56E4E4EA" w:tentative="1">
      <w:start w:val="1"/>
      <w:numFmt w:val="lowerLetter"/>
      <w:lvlText w:val="%8."/>
      <w:lvlJc w:val="left"/>
      <w:pPr>
        <w:ind w:left="5760" w:hanging="360"/>
      </w:pPr>
    </w:lvl>
    <w:lvl w:ilvl="8" w:tplc="A94A2AB0" w:tentative="1">
      <w:start w:val="1"/>
      <w:numFmt w:val="lowerRoman"/>
      <w:lvlText w:val="%9."/>
      <w:lvlJc w:val="right"/>
      <w:pPr>
        <w:ind w:left="6480" w:hanging="180"/>
      </w:pPr>
    </w:lvl>
  </w:abstractNum>
  <w:abstractNum w:abstractNumId="3" w15:restartNumberingAfterBreak="0">
    <w:nsid w:val="291715DC"/>
    <w:multiLevelType w:val="hybridMultilevel"/>
    <w:tmpl w:val="7604FD2A"/>
    <w:lvl w:ilvl="0" w:tplc="4026651A">
      <w:start w:val="1"/>
      <w:numFmt w:val="decimal"/>
      <w:lvlText w:val="%1."/>
      <w:lvlJc w:val="left"/>
      <w:pPr>
        <w:ind w:left="720" w:hanging="360"/>
      </w:pPr>
    </w:lvl>
    <w:lvl w:ilvl="1" w:tplc="20E44D32" w:tentative="1">
      <w:start w:val="1"/>
      <w:numFmt w:val="lowerLetter"/>
      <w:lvlText w:val="%2."/>
      <w:lvlJc w:val="left"/>
      <w:pPr>
        <w:ind w:left="1440" w:hanging="360"/>
      </w:pPr>
    </w:lvl>
    <w:lvl w:ilvl="2" w:tplc="E12E26BA" w:tentative="1">
      <w:start w:val="1"/>
      <w:numFmt w:val="lowerRoman"/>
      <w:lvlText w:val="%3."/>
      <w:lvlJc w:val="right"/>
      <w:pPr>
        <w:ind w:left="2160" w:hanging="180"/>
      </w:pPr>
    </w:lvl>
    <w:lvl w:ilvl="3" w:tplc="2E5E5ACA" w:tentative="1">
      <w:start w:val="1"/>
      <w:numFmt w:val="decimal"/>
      <w:lvlText w:val="%4."/>
      <w:lvlJc w:val="left"/>
      <w:pPr>
        <w:ind w:left="2880" w:hanging="360"/>
      </w:pPr>
    </w:lvl>
    <w:lvl w:ilvl="4" w:tplc="4AA05588" w:tentative="1">
      <w:start w:val="1"/>
      <w:numFmt w:val="lowerLetter"/>
      <w:lvlText w:val="%5."/>
      <w:lvlJc w:val="left"/>
      <w:pPr>
        <w:ind w:left="3600" w:hanging="360"/>
      </w:pPr>
    </w:lvl>
    <w:lvl w:ilvl="5" w:tplc="BC7EB144" w:tentative="1">
      <w:start w:val="1"/>
      <w:numFmt w:val="lowerRoman"/>
      <w:lvlText w:val="%6."/>
      <w:lvlJc w:val="right"/>
      <w:pPr>
        <w:ind w:left="4320" w:hanging="180"/>
      </w:pPr>
    </w:lvl>
    <w:lvl w:ilvl="6" w:tplc="EE26E186" w:tentative="1">
      <w:start w:val="1"/>
      <w:numFmt w:val="decimal"/>
      <w:lvlText w:val="%7."/>
      <w:lvlJc w:val="left"/>
      <w:pPr>
        <w:ind w:left="5040" w:hanging="360"/>
      </w:pPr>
    </w:lvl>
    <w:lvl w:ilvl="7" w:tplc="61765218" w:tentative="1">
      <w:start w:val="1"/>
      <w:numFmt w:val="lowerLetter"/>
      <w:lvlText w:val="%8."/>
      <w:lvlJc w:val="left"/>
      <w:pPr>
        <w:ind w:left="5760" w:hanging="360"/>
      </w:pPr>
    </w:lvl>
    <w:lvl w:ilvl="8" w:tplc="D882A028" w:tentative="1">
      <w:start w:val="1"/>
      <w:numFmt w:val="lowerRoman"/>
      <w:lvlText w:val="%9."/>
      <w:lvlJc w:val="right"/>
      <w:pPr>
        <w:ind w:left="6480" w:hanging="180"/>
      </w:pPr>
    </w:lvl>
  </w:abstractNum>
  <w:abstractNum w:abstractNumId="4" w15:restartNumberingAfterBreak="0">
    <w:nsid w:val="5C5B5D7E"/>
    <w:multiLevelType w:val="hybridMultilevel"/>
    <w:tmpl w:val="CA328686"/>
    <w:lvl w:ilvl="0" w:tplc="728AA02E">
      <w:start w:val="1"/>
      <w:numFmt w:val="decimal"/>
      <w:lvlText w:val="%1."/>
      <w:lvlJc w:val="left"/>
      <w:pPr>
        <w:ind w:left="720" w:hanging="360"/>
      </w:pPr>
    </w:lvl>
    <w:lvl w:ilvl="1" w:tplc="B136EFD4" w:tentative="1">
      <w:start w:val="1"/>
      <w:numFmt w:val="lowerLetter"/>
      <w:lvlText w:val="%2."/>
      <w:lvlJc w:val="left"/>
      <w:pPr>
        <w:ind w:left="1440" w:hanging="360"/>
      </w:pPr>
    </w:lvl>
    <w:lvl w:ilvl="2" w:tplc="405C867A" w:tentative="1">
      <w:start w:val="1"/>
      <w:numFmt w:val="lowerRoman"/>
      <w:lvlText w:val="%3."/>
      <w:lvlJc w:val="right"/>
      <w:pPr>
        <w:ind w:left="2160" w:hanging="180"/>
      </w:pPr>
    </w:lvl>
    <w:lvl w:ilvl="3" w:tplc="68D42420" w:tentative="1">
      <w:start w:val="1"/>
      <w:numFmt w:val="decimal"/>
      <w:lvlText w:val="%4."/>
      <w:lvlJc w:val="left"/>
      <w:pPr>
        <w:ind w:left="2880" w:hanging="360"/>
      </w:pPr>
    </w:lvl>
    <w:lvl w:ilvl="4" w:tplc="21FC3BF0" w:tentative="1">
      <w:start w:val="1"/>
      <w:numFmt w:val="lowerLetter"/>
      <w:lvlText w:val="%5."/>
      <w:lvlJc w:val="left"/>
      <w:pPr>
        <w:ind w:left="3600" w:hanging="360"/>
      </w:pPr>
    </w:lvl>
    <w:lvl w:ilvl="5" w:tplc="DCEA9756" w:tentative="1">
      <w:start w:val="1"/>
      <w:numFmt w:val="lowerRoman"/>
      <w:lvlText w:val="%6."/>
      <w:lvlJc w:val="right"/>
      <w:pPr>
        <w:ind w:left="4320" w:hanging="180"/>
      </w:pPr>
    </w:lvl>
    <w:lvl w:ilvl="6" w:tplc="6B3EA43E" w:tentative="1">
      <w:start w:val="1"/>
      <w:numFmt w:val="decimal"/>
      <w:lvlText w:val="%7."/>
      <w:lvlJc w:val="left"/>
      <w:pPr>
        <w:ind w:left="5040" w:hanging="360"/>
      </w:pPr>
    </w:lvl>
    <w:lvl w:ilvl="7" w:tplc="7FC29E48" w:tentative="1">
      <w:start w:val="1"/>
      <w:numFmt w:val="lowerLetter"/>
      <w:lvlText w:val="%8."/>
      <w:lvlJc w:val="left"/>
      <w:pPr>
        <w:ind w:left="5760" w:hanging="360"/>
      </w:pPr>
    </w:lvl>
    <w:lvl w:ilvl="8" w:tplc="AB2E84D2"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57B"/>
    <w:rsid w:val="000264A2"/>
    <w:rsid w:val="00075347"/>
    <w:rsid w:val="00075794"/>
    <w:rsid w:val="00085C12"/>
    <w:rsid w:val="00096B43"/>
    <w:rsid w:val="00162ACA"/>
    <w:rsid w:val="00175FFC"/>
    <w:rsid w:val="001A26E2"/>
    <w:rsid w:val="001A7224"/>
    <w:rsid w:val="002368CF"/>
    <w:rsid w:val="00253E19"/>
    <w:rsid w:val="002A25A6"/>
    <w:rsid w:val="002A6048"/>
    <w:rsid w:val="002B39DC"/>
    <w:rsid w:val="0031057B"/>
    <w:rsid w:val="003116BE"/>
    <w:rsid w:val="00337795"/>
    <w:rsid w:val="00343334"/>
    <w:rsid w:val="003765F1"/>
    <w:rsid w:val="00383FD0"/>
    <w:rsid w:val="003C1EF4"/>
    <w:rsid w:val="003D3086"/>
    <w:rsid w:val="003E48BC"/>
    <w:rsid w:val="00401FDC"/>
    <w:rsid w:val="00426508"/>
    <w:rsid w:val="0044284E"/>
    <w:rsid w:val="004732CD"/>
    <w:rsid w:val="0047540E"/>
    <w:rsid w:val="004833C5"/>
    <w:rsid w:val="00483E86"/>
    <w:rsid w:val="004A2C56"/>
    <w:rsid w:val="004C2D93"/>
    <w:rsid w:val="004D5DAD"/>
    <w:rsid w:val="004F76F0"/>
    <w:rsid w:val="0051149D"/>
    <w:rsid w:val="005130EA"/>
    <w:rsid w:val="0051604E"/>
    <w:rsid w:val="005659E8"/>
    <w:rsid w:val="005723E3"/>
    <w:rsid w:val="00593725"/>
    <w:rsid w:val="005A4686"/>
    <w:rsid w:val="005C1356"/>
    <w:rsid w:val="005E3AB8"/>
    <w:rsid w:val="006720AB"/>
    <w:rsid w:val="00686CFE"/>
    <w:rsid w:val="006B1FBF"/>
    <w:rsid w:val="006B398A"/>
    <w:rsid w:val="006C19CB"/>
    <w:rsid w:val="00720639"/>
    <w:rsid w:val="00727714"/>
    <w:rsid w:val="00735D82"/>
    <w:rsid w:val="00750EE6"/>
    <w:rsid w:val="007514D4"/>
    <w:rsid w:val="00753932"/>
    <w:rsid w:val="007606D5"/>
    <w:rsid w:val="007A5B50"/>
    <w:rsid w:val="007D3865"/>
    <w:rsid w:val="007E7B3A"/>
    <w:rsid w:val="0080402C"/>
    <w:rsid w:val="0082760D"/>
    <w:rsid w:val="00834541"/>
    <w:rsid w:val="00841124"/>
    <w:rsid w:val="0085651C"/>
    <w:rsid w:val="0085711C"/>
    <w:rsid w:val="00885F0E"/>
    <w:rsid w:val="008C13AD"/>
    <w:rsid w:val="008F3AA3"/>
    <w:rsid w:val="008F4074"/>
    <w:rsid w:val="00904840"/>
    <w:rsid w:val="00905BB7"/>
    <w:rsid w:val="00947CBE"/>
    <w:rsid w:val="00960DE9"/>
    <w:rsid w:val="00966B58"/>
    <w:rsid w:val="009D657B"/>
    <w:rsid w:val="009E4C52"/>
    <w:rsid w:val="00A051AE"/>
    <w:rsid w:val="00A3592F"/>
    <w:rsid w:val="00A57A9A"/>
    <w:rsid w:val="00AB3AA4"/>
    <w:rsid w:val="00AB752D"/>
    <w:rsid w:val="00B15D3F"/>
    <w:rsid w:val="00B61878"/>
    <w:rsid w:val="00BD7CDB"/>
    <w:rsid w:val="00BF191A"/>
    <w:rsid w:val="00C1581E"/>
    <w:rsid w:val="00C172ED"/>
    <w:rsid w:val="00C342CF"/>
    <w:rsid w:val="00C469D7"/>
    <w:rsid w:val="00C9399E"/>
    <w:rsid w:val="00CD306D"/>
    <w:rsid w:val="00D0340A"/>
    <w:rsid w:val="00D12109"/>
    <w:rsid w:val="00D33197"/>
    <w:rsid w:val="00D34880"/>
    <w:rsid w:val="00D4027C"/>
    <w:rsid w:val="00D435E7"/>
    <w:rsid w:val="00D553C4"/>
    <w:rsid w:val="00D614A1"/>
    <w:rsid w:val="00D70E90"/>
    <w:rsid w:val="00D83CD0"/>
    <w:rsid w:val="00DD1034"/>
    <w:rsid w:val="00E11B9B"/>
    <w:rsid w:val="00E15BBB"/>
    <w:rsid w:val="00E33398"/>
    <w:rsid w:val="00E56E24"/>
    <w:rsid w:val="00E67917"/>
    <w:rsid w:val="00EA345A"/>
    <w:rsid w:val="00F06198"/>
    <w:rsid w:val="00F06DC6"/>
    <w:rsid w:val="00F73491"/>
    <w:rsid w:val="00FA24AD"/>
    <w:rsid w:val="00FB2C8C"/>
    <w:rsid w:val="00FB5B74"/>
    <w:rsid w:val="00FC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D6F67ED"/>
  <w15:chartTrackingRefBased/>
  <w15:docId w15:val="{2A5EFF37-534D-48A7-9534-EF73912A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932"/>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198"/>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3932"/>
    <w:pPr>
      <w:keepNext/>
      <w:keepLines/>
      <w:spacing w:before="40" w:after="0"/>
      <w:outlineLvl w:val="2"/>
    </w:pPr>
    <w:rPr>
      <w:rFonts w:ascii="Arial" w:eastAsiaTheme="majorEastAsia" w:hAnsi="Arial"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0EA"/>
    <w:pPr>
      <w:ind w:left="720"/>
      <w:contextualSpacing/>
    </w:pPr>
  </w:style>
  <w:style w:type="character" w:customStyle="1" w:styleId="Heading1Char">
    <w:name w:val="Heading 1 Char"/>
    <w:basedOn w:val="DefaultParagraphFont"/>
    <w:link w:val="Heading1"/>
    <w:uiPriority w:val="9"/>
    <w:rsid w:val="00753932"/>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F06198"/>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753932"/>
    <w:rPr>
      <w:rFonts w:ascii="Arial" w:eastAsiaTheme="majorEastAsia" w:hAnsi="Arial" w:cstheme="majorBidi"/>
      <w:color w:val="1F4D78" w:themeColor="accent1" w:themeShade="7F"/>
      <w:sz w:val="24"/>
      <w:szCs w:val="24"/>
    </w:rPr>
  </w:style>
  <w:style w:type="paragraph" w:styleId="Header">
    <w:name w:val="header"/>
    <w:basedOn w:val="Normal"/>
    <w:link w:val="HeaderChar"/>
    <w:uiPriority w:val="99"/>
    <w:unhideWhenUsed/>
    <w:rsid w:val="00753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932"/>
  </w:style>
  <w:style w:type="paragraph" w:styleId="Footer">
    <w:name w:val="footer"/>
    <w:basedOn w:val="Normal"/>
    <w:link w:val="FooterChar"/>
    <w:uiPriority w:val="99"/>
    <w:unhideWhenUsed/>
    <w:rsid w:val="00753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932"/>
  </w:style>
  <w:style w:type="character" w:styleId="Hyperlink">
    <w:name w:val="Hyperlink"/>
    <w:basedOn w:val="DefaultParagraphFont"/>
    <w:uiPriority w:val="99"/>
    <w:unhideWhenUsed/>
    <w:rsid w:val="00253E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1.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www.thingiverse.com/thing:41365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fgu.cas.cz/en/departments/metabolismus-bioaktivnich-lipidu/1104-burn-your-fa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hingiverse.com/thing:4136547"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BF9B7-9E8F-48B6-9D21-1FEDFD0F1193}">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71</ap:TotalTime>
  <ap:Pages>6</ap:Pages>
  <ap:Words>2257</ap:Words>
  <ap:Characters>12870</ap:Characters>
  <ap:Application>Microsoft Office Word</ap:Application>
  <ap:DocSecurity>0</ap:DocSecurity>
  <ap:Lines>107</ap:Lines>
  <ap:Paragraphs>30</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15097</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Kuda Ondřej</dc:creator>
  <lastModifiedBy>Kuda Ondřej</lastModifiedBy>
  <revision>5</revision>
  <lastPrinted>2023-12-05T07:44:00.0000000Z</lastPrinted>
  <dcterms:created xsi:type="dcterms:W3CDTF">2023-12-04T13:27:00.0000000Z</dcterms:created>
  <dcterms:modified xsi:type="dcterms:W3CDTF">2023-12-05T08:23:00.0000000Z</dcterms:modified>
  <keywords>, docId:C9DD6A2468E402E278D8F2316C7411C6</keywords>
</coreProperties>
</file>