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C0B" w:rsidRPr="005D2BBB" w:rsidRDefault="00274561" w:rsidP="00C1693E">
      <w:pPr>
        <w:spacing w:line="400" w:lineRule="exact"/>
        <w:jc w:val="center"/>
        <w:rPr>
          <w:rFonts w:ascii="標楷體" w:eastAsia="標楷體" w:hAnsi="標楷體"/>
          <w:b/>
          <w:sz w:val="36"/>
          <w:szCs w:val="36"/>
        </w:rPr>
      </w:pPr>
      <w:r w:rsidRPr="005D2BBB">
        <w:rPr>
          <w:rFonts w:ascii="標楷體" w:eastAsia="標楷體" w:hAnsi="標楷體"/>
          <w:b/>
          <w:sz w:val="36"/>
          <w:szCs w:val="36"/>
        </w:rPr>
        <w:t>Competition1</w:t>
      </w:r>
    </w:p>
    <w:p w:rsidR="00274561" w:rsidRPr="005D2BBB" w:rsidRDefault="00274561" w:rsidP="00C1693E">
      <w:pPr>
        <w:spacing w:line="400" w:lineRule="exact"/>
        <w:jc w:val="center"/>
        <w:rPr>
          <w:rFonts w:ascii="標楷體" w:eastAsia="標楷體" w:hAnsi="標楷體"/>
          <w:szCs w:val="24"/>
        </w:rPr>
      </w:pPr>
      <w:r w:rsidRPr="005D2BBB">
        <w:rPr>
          <w:rFonts w:ascii="標楷體" w:eastAsia="標楷體" w:hAnsi="標楷體"/>
          <w:szCs w:val="24"/>
        </w:rPr>
        <w:t>指導教授：</w:t>
      </w:r>
      <w:r w:rsidRPr="005D2BBB">
        <w:rPr>
          <w:rFonts w:ascii="標楷體" w:eastAsia="標楷體" w:hAnsi="標楷體" w:hint="eastAsia"/>
          <w:szCs w:val="24"/>
        </w:rPr>
        <w:t>李政德</w:t>
      </w:r>
      <w:r w:rsidRPr="005D2BBB">
        <w:rPr>
          <w:rFonts w:ascii="標楷體" w:eastAsia="標楷體" w:hAnsi="標楷體"/>
          <w:szCs w:val="24"/>
        </w:rPr>
        <w:t xml:space="preserve">　教授</w:t>
      </w:r>
    </w:p>
    <w:p w:rsidR="00274561" w:rsidRDefault="00274561" w:rsidP="00C1693E">
      <w:pPr>
        <w:spacing w:line="400" w:lineRule="exact"/>
        <w:jc w:val="center"/>
        <w:rPr>
          <w:rFonts w:ascii="標楷體" w:eastAsia="標楷體" w:hAnsi="標楷體"/>
          <w:szCs w:val="24"/>
        </w:rPr>
      </w:pPr>
      <w:r w:rsidRPr="005D2BBB">
        <w:rPr>
          <w:rFonts w:ascii="標楷體" w:eastAsia="標楷體" w:hAnsi="標楷體" w:hint="eastAsia"/>
          <w:szCs w:val="24"/>
        </w:rPr>
        <w:t>組員:</w:t>
      </w:r>
      <w:r w:rsidRPr="005D2BBB">
        <w:rPr>
          <w:rFonts w:ascii="標楷體" w:eastAsia="標楷體" w:hAnsi="標楷體"/>
          <w:szCs w:val="24"/>
        </w:rPr>
        <w:t>王子豪</w:t>
      </w:r>
      <w:r w:rsidRPr="005D2BBB">
        <w:rPr>
          <w:rFonts w:ascii="標楷體" w:eastAsia="標楷體" w:hAnsi="標楷體" w:hint="eastAsia"/>
          <w:szCs w:val="24"/>
        </w:rPr>
        <w:t>H24031346 周逸平H</w:t>
      </w:r>
      <w:r w:rsidRPr="005D2BBB">
        <w:rPr>
          <w:rFonts w:ascii="標楷體" w:eastAsia="標楷體" w:hAnsi="標楷體"/>
          <w:szCs w:val="24"/>
        </w:rPr>
        <w:t>24036087</w:t>
      </w:r>
    </w:p>
    <w:p w:rsidR="00C1693E" w:rsidRPr="005D2BBB" w:rsidRDefault="00C1693E" w:rsidP="00C1693E">
      <w:pPr>
        <w:spacing w:line="400" w:lineRule="exact"/>
        <w:jc w:val="center"/>
        <w:rPr>
          <w:rFonts w:ascii="標楷體" w:eastAsia="標楷體" w:hAnsi="標楷體"/>
          <w:szCs w:val="24"/>
        </w:rPr>
      </w:pPr>
    </w:p>
    <w:p w:rsidR="00274561" w:rsidRPr="005D2BBB" w:rsidRDefault="00274561" w:rsidP="00C1693E">
      <w:pPr>
        <w:pStyle w:val="a3"/>
        <w:numPr>
          <w:ilvl w:val="0"/>
          <w:numId w:val="1"/>
        </w:numPr>
        <w:spacing w:line="400" w:lineRule="exact"/>
        <w:ind w:leftChars="0" w:left="482" w:hanging="482"/>
        <w:jc w:val="both"/>
        <w:rPr>
          <w:rFonts w:ascii="標楷體" w:eastAsia="標楷體" w:hAnsi="標楷體"/>
          <w:b/>
        </w:rPr>
      </w:pPr>
      <w:r w:rsidRPr="005D2BBB">
        <w:rPr>
          <w:rFonts w:ascii="標楷體" w:eastAsia="標楷體" w:hAnsi="標楷體" w:hint="eastAsia"/>
          <w:b/>
        </w:rPr>
        <w:t>模型介紹</w:t>
      </w:r>
      <w:r w:rsidR="00C1693E">
        <w:rPr>
          <w:rFonts w:ascii="標楷體" w:eastAsia="標楷體" w:hAnsi="標楷體" w:hint="eastAsia"/>
          <w:b/>
        </w:rPr>
        <w:t>(</w:t>
      </w:r>
      <w:r w:rsidR="00C1693E">
        <w:rPr>
          <w:rFonts w:ascii="標楷體" w:eastAsia="標楷體" w:hAnsi="標楷體"/>
          <w:b/>
        </w:rPr>
        <w:t>Description</w:t>
      </w:r>
      <w:r w:rsidR="00C1693E">
        <w:rPr>
          <w:rFonts w:ascii="標楷體" w:eastAsia="標楷體" w:hAnsi="標楷體" w:hint="eastAsia"/>
          <w:b/>
        </w:rPr>
        <w:t>)</w:t>
      </w:r>
    </w:p>
    <w:p w:rsidR="00B92600" w:rsidRDefault="00B92600" w:rsidP="00645453">
      <w:pPr>
        <w:spacing w:line="400" w:lineRule="exact"/>
        <w:ind w:left="960"/>
        <w:jc w:val="both"/>
        <w:rPr>
          <w:rFonts w:ascii="標楷體" w:eastAsia="標楷體" w:hAnsi="標楷體"/>
        </w:rPr>
      </w:pPr>
      <w:r>
        <w:rPr>
          <w:rFonts w:ascii="標楷體" w:eastAsia="標楷體" w:hAnsi="標楷體" w:hint="eastAsia"/>
        </w:rPr>
        <w:t>我們</w:t>
      </w:r>
      <w:r w:rsidR="00274561" w:rsidRPr="005D2BBB">
        <w:rPr>
          <w:rFonts w:ascii="標楷體" w:eastAsia="標楷體" w:hAnsi="標楷體" w:hint="eastAsia"/>
        </w:rPr>
        <w:t>使用了</w:t>
      </w:r>
      <w:r w:rsidR="00645453">
        <w:rPr>
          <w:rFonts w:ascii="標楷體" w:eastAsia="標楷體" w:hAnsi="標楷體" w:hint="eastAsia"/>
        </w:rPr>
        <w:t>隨機森林模型(R</w:t>
      </w:r>
      <w:r w:rsidR="00645453">
        <w:rPr>
          <w:rFonts w:ascii="標楷體" w:eastAsia="標楷體" w:hAnsi="標楷體"/>
        </w:rPr>
        <w:t>andom Forest</w:t>
      </w:r>
      <w:r w:rsidR="00645453">
        <w:rPr>
          <w:rFonts w:ascii="標楷體" w:eastAsia="標楷體" w:hAnsi="標楷體" w:hint="eastAsia"/>
        </w:rPr>
        <w:t>)對TF</w:t>
      </w:r>
      <w:r w:rsidR="0086537E">
        <w:rPr>
          <w:rFonts w:ascii="標楷體" w:eastAsia="標楷體" w:hAnsi="標楷體"/>
        </w:rPr>
        <w:t>-</w:t>
      </w:r>
      <w:r w:rsidR="00645453">
        <w:rPr>
          <w:rFonts w:ascii="標楷體" w:eastAsia="標楷體" w:hAnsi="標楷體" w:hint="eastAsia"/>
        </w:rPr>
        <w:t>IDF</w:t>
      </w:r>
      <w:r w:rsidR="00645453">
        <w:rPr>
          <w:rFonts w:ascii="標楷體" w:eastAsia="標楷體" w:hAnsi="標楷體" w:hint="eastAsia"/>
        </w:rPr>
        <w:t>(</w:t>
      </w:r>
      <w:r w:rsidR="00645453" w:rsidRPr="00F065FC">
        <w:rPr>
          <w:rFonts w:ascii="標楷體" w:eastAsia="標楷體" w:hAnsi="標楷體"/>
        </w:rPr>
        <w:t>term frequency</w:t>
      </w:r>
      <w:proofErr w:type="gramStart"/>
      <w:r w:rsidR="00645453" w:rsidRPr="00F065FC">
        <w:rPr>
          <w:rFonts w:ascii="標楷體" w:eastAsia="標楷體" w:hAnsi="標楷體"/>
        </w:rPr>
        <w:t>–</w:t>
      </w:r>
      <w:proofErr w:type="gramEnd"/>
      <w:r w:rsidR="00645453" w:rsidRPr="00F065FC">
        <w:rPr>
          <w:rFonts w:ascii="標楷體" w:eastAsia="標楷體" w:hAnsi="標楷體"/>
        </w:rPr>
        <w:t>inverse document frequency</w:t>
      </w:r>
      <w:r w:rsidR="00645453">
        <w:rPr>
          <w:rFonts w:ascii="標楷體" w:eastAsia="標楷體" w:hAnsi="標楷體" w:hint="eastAsia"/>
        </w:rPr>
        <w:t>)</w:t>
      </w:r>
      <w:r w:rsidR="00645453">
        <w:rPr>
          <w:rFonts w:ascii="標楷體" w:eastAsia="標楷體" w:hAnsi="標楷體" w:hint="eastAsia"/>
        </w:rPr>
        <w:t>矩陣進行參數篩選，後利用</w:t>
      </w:r>
      <w:r>
        <w:rPr>
          <w:rFonts w:ascii="標楷體" w:eastAsia="標楷體" w:hAnsi="標楷體" w:hint="eastAsia"/>
        </w:rPr>
        <w:t>支援向量機(</w:t>
      </w:r>
      <w:r>
        <w:rPr>
          <w:rFonts w:ascii="標楷體" w:eastAsia="標楷體" w:hAnsi="標楷體"/>
        </w:rPr>
        <w:t>Support Vector Machine</w:t>
      </w:r>
      <w:r>
        <w:rPr>
          <w:rFonts w:ascii="標楷體" w:eastAsia="標楷體" w:hAnsi="標楷體" w:hint="eastAsia"/>
        </w:rPr>
        <w:t>)中的S</w:t>
      </w:r>
      <w:r>
        <w:rPr>
          <w:rFonts w:ascii="標楷體" w:eastAsia="標楷體" w:hAnsi="標楷體"/>
        </w:rPr>
        <w:t>upport Vector Regression</w:t>
      </w:r>
      <w:r>
        <w:rPr>
          <w:rFonts w:ascii="標楷體" w:eastAsia="標楷體" w:hAnsi="標楷體" w:hint="eastAsia"/>
        </w:rPr>
        <w:t>模型</w:t>
      </w:r>
      <w:r w:rsidR="00645453">
        <w:rPr>
          <w:rFonts w:ascii="標楷體" w:eastAsia="標楷體" w:hAnsi="標楷體" w:hint="eastAsia"/>
        </w:rPr>
        <w:t>使用篩選後的參數對資料</w:t>
      </w:r>
      <w:r>
        <w:rPr>
          <w:rFonts w:ascii="標楷體" w:eastAsia="標楷體" w:hAnsi="標楷體" w:hint="eastAsia"/>
        </w:rPr>
        <w:t>進行分類</w:t>
      </w:r>
      <w:r>
        <w:rPr>
          <w:rFonts w:ascii="標楷體" w:eastAsia="標楷體" w:hAnsi="標楷體" w:hint="eastAsia"/>
        </w:rPr>
        <w:t>。</w:t>
      </w:r>
    </w:p>
    <w:p w:rsidR="00B92600" w:rsidRDefault="00B92600" w:rsidP="00C1693E">
      <w:pPr>
        <w:spacing w:line="400" w:lineRule="exact"/>
        <w:ind w:left="960"/>
        <w:jc w:val="both"/>
        <w:rPr>
          <w:rFonts w:ascii="標楷體" w:eastAsia="標楷體" w:hAnsi="標楷體"/>
        </w:rPr>
      </w:pPr>
    </w:p>
    <w:p w:rsidR="0086537E" w:rsidRDefault="0086537E" w:rsidP="0086537E">
      <w:pPr>
        <w:pStyle w:val="a3"/>
        <w:numPr>
          <w:ilvl w:val="0"/>
          <w:numId w:val="3"/>
        </w:numPr>
        <w:spacing w:line="400" w:lineRule="exact"/>
        <w:ind w:leftChars="0"/>
        <w:jc w:val="both"/>
        <w:rPr>
          <w:rFonts w:ascii="標楷體" w:eastAsia="標楷體" w:hAnsi="標楷體"/>
        </w:rPr>
      </w:pPr>
      <w:r>
        <w:rPr>
          <w:rFonts w:ascii="標楷體" w:eastAsia="標楷體" w:hAnsi="標楷體" w:hint="eastAsia"/>
        </w:rPr>
        <w:t>隨機森林模型：</w:t>
      </w:r>
    </w:p>
    <w:p w:rsidR="00645453" w:rsidRDefault="0086537E" w:rsidP="0086537E">
      <w:pPr>
        <w:pStyle w:val="a3"/>
        <w:spacing w:line="400" w:lineRule="exact"/>
        <w:ind w:leftChars="0" w:left="1320"/>
        <w:jc w:val="both"/>
        <w:rPr>
          <w:rFonts w:ascii="標楷體" w:eastAsia="標楷體" w:hAnsi="標楷體"/>
        </w:rPr>
      </w:pPr>
      <w:r w:rsidRPr="0086537E">
        <w:rPr>
          <w:rFonts w:ascii="標楷體" w:eastAsia="標楷體" w:hAnsi="標楷體" w:cs="Arial"/>
          <w:bCs/>
          <w:sz w:val="23"/>
          <w:szCs w:val="23"/>
          <w:shd w:val="clear" w:color="auto" w:fill="FFFFFF"/>
        </w:rPr>
        <w:t>隨機森林</w:t>
      </w:r>
      <w:r w:rsidRPr="0086537E">
        <w:rPr>
          <w:rFonts w:ascii="標楷體" w:eastAsia="標楷體" w:hAnsi="標楷體" w:cs="Arial"/>
          <w:sz w:val="23"/>
          <w:szCs w:val="23"/>
          <w:shd w:val="clear" w:color="auto" w:fill="FFFFFF"/>
        </w:rPr>
        <w:t>是一個包含多個</w:t>
      </w:r>
      <w:hyperlink r:id="rId6" w:tooltip="決策樹" w:history="1">
        <w:r w:rsidRPr="0086537E">
          <w:rPr>
            <w:rStyle w:val="a4"/>
            <w:rFonts w:ascii="標楷體" w:eastAsia="標楷體" w:hAnsi="標楷體" w:cs="Arial"/>
            <w:color w:val="auto"/>
            <w:sz w:val="23"/>
            <w:szCs w:val="23"/>
            <w:u w:val="none"/>
            <w:shd w:val="clear" w:color="auto" w:fill="FFFFFF"/>
          </w:rPr>
          <w:t>決策樹</w:t>
        </w:r>
      </w:hyperlink>
      <w:r w:rsidRPr="0086537E">
        <w:rPr>
          <w:rFonts w:ascii="標楷體" w:eastAsia="標楷體" w:hAnsi="標楷體" w:cs="Arial"/>
          <w:sz w:val="23"/>
          <w:szCs w:val="23"/>
          <w:shd w:val="clear" w:color="auto" w:fill="FFFFFF"/>
        </w:rPr>
        <w:t>的</w:t>
      </w:r>
      <w:hyperlink r:id="rId7" w:tooltip="分類問題" w:history="1">
        <w:r w:rsidRPr="0086537E">
          <w:rPr>
            <w:rStyle w:val="a4"/>
            <w:rFonts w:ascii="標楷體" w:eastAsia="標楷體" w:hAnsi="標楷體" w:cs="Arial"/>
            <w:color w:val="auto"/>
            <w:sz w:val="23"/>
            <w:szCs w:val="23"/>
            <w:u w:val="none"/>
            <w:shd w:val="clear" w:color="auto" w:fill="FFFFFF"/>
          </w:rPr>
          <w:t>分類器</w:t>
        </w:r>
      </w:hyperlink>
      <w:r w:rsidRPr="0086537E">
        <w:rPr>
          <w:rFonts w:ascii="標楷體" w:eastAsia="標楷體" w:hAnsi="標楷體" w:cs="Arial"/>
          <w:sz w:val="23"/>
          <w:szCs w:val="23"/>
          <w:shd w:val="clear" w:color="auto" w:fill="FFFFFF"/>
        </w:rPr>
        <w:t>，並且其輸出的類別是由個別樹輸出的類別的</w:t>
      </w:r>
      <w:hyperlink r:id="rId8" w:tooltip="眾數" w:history="1">
        <w:r w:rsidRPr="0086537E">
          <w:rPr>
            <w:rStyle w:val="a4"/>
            <w:rFonts w:ascii="標楷體" w:eastAsia="標楷體" w:hAnsi="標楷體" w:cs="Arial"/>
            <w:color w:val="auto"/>
            <w:sz w:val="23"/>
            <w:szCs w:val="23"/>
            <w:u w:val="none"/>
            <w:shd w:val="clear" w:color="auto" w:fill="FFFFFF"/>
          </w:rPr>
          <w:t>眾數</w:t>
        </w:r>
      </w:hyperlink>
      <w:r w:rsidRPr="0086537E">
        <w:rPr>
          <w:rFonts w:ascii="標楷體" w:eastAsia="標楷體" w:hAnsi="標楷體" w:cs="Arial"/>
          <w:sz w:val="23"/>
          <w:szCs w:val="23"/>
          <w:shd w:val="clear" w:color="auto" w:fill="FFFFFF"/>
        </w:rPr>
        <w:t>而定。</w:t>
      </w:r>
      <w:r w:rsidRPr="0086537E">
        <w:rPr>
          <w:rFonts w:ascii="標楷體" w:eastAsia="標楷體" w:hAnsi="標楷體" w:cs="Arial" w:hint="eastAsia"/>
          <w:sz w:val="23"/>
          <w:szCs w:val="23"/>
          <w:shd w:val="clear" w:color="auto" w:fill="FFFFFF"/>
        </w:rPr>
        <w:t>其中</w:t>
      </w:r>
      <w:r>
        <w:rPr>
          <w:rFonts w:ascii="標楷體" w:eastAsia="標楷體" w:hAnsi="標楷體" w:cs="Arial" w:hint="eastAsia"/>
          <w:sz w:val="23"/>
          <w:szCs w:val="23"/>
          <w:shd w:val="clear" w:color="auto" w:fill="FFFFFF"/>
        </w:rPr>
        <w:t>權重部分所使用的</w:t>
      </w:r>
      <w:r>
        <w:rPr>
          <w:rFonts w:ascii="標楷體" w:eastAsia="標楷體" w:hAnsi="標楷體" w:hint="eastAsia"/>
        </w:rPr>
        <w:t>資訊獲利(I</w:t>
      </w:r>
      <w:r>
        <w:rPr>
          <w:rFonts w:ascii="標楷體" w:eastAsia="標楷體" w:hAnsi="標楷體"/>
        </w:rPr>
        <w:t>nformation Gain</w:t>
      </w:r>
      <w:r>
        <w:rPr>
          <w:rFonts w:ascii="標楷體" w:eastAsia="標楷體" w:hAnsi="標楷體" w:hint="eastAsia"/>
        </w:rPr>
        <w:t>)</w:t>
      </w:r>
      <w:r>
        <w:rPr>
          <w:rFonts w:ascii="標楷體" w:eastAsia="標楷體" w:hAnsi="標楷體" w:hint="eastAsia"/>
        </w:rPr>
        <w:t>方法主要利用一資料集</w:t>
      </w:r>
      <w:proofErr w:type="gramStart"/>
      <w:r>
        <w:rPr>
          <w:rFonts w:ascii="標楷體" w:eastAsia="標楷體" w:hAnsi="標楷體" w:hint="eastAsia"/>
        </w:rPr>
        <w:t>的熵值</w:t>
      </w:r>
      <w:proofErr w:type="gramEnd"/>
      <w:r>
        <w:rPr>
          <w:rFonts w:ascii="標楷體" w:eastAsia="標楷體" w:hAnsi="標楷體" w:hint="eastAsia"/>
        </w:rPr>
        <w:t>(</w:t>
      </w:r>
      <w:r>
        <w:rPr>
          <w:rFonts w:ascii="標楷體" w:eastAsia="標楷體" w:hAnsi="標楷體"/>
        </w:rPr>
        <w:t>entropy</w:t>
      </w:r>
      <w:r>
        <w:rPr>
          <w:rFonts w:ascii="標楷體" w:eastAsia="標楷體" w:hAnsi="標楷體" w:hint="eastAsia"/>
        </w:rPr>
        <w:t>)與該資料集被某一參數分</w:t>
      </w:r>
      <w:proofErr w:type="gramStart"/>
      <w:r>
        <w:rPr>
          <w:rFonts w:ascii="標楷體" w:eastAsia="標楷體" w:hAnsi="標楷體" w:hint="eastAsia"/>
        </w:rPr>
        <w:t>群時的熵值</w:t>
      </w:r>
      <w:proofErr w:type="gramEnd"/>
      <w:r>
        <w:rPr>
          <w:rFonts w:ascii="標楷體" w:eastAsia="標楷體" w:hAnsi="標楷體" w:hint="eastAsia"/>
        </w:rPr>
        <w:t>之差以判斷該參數的重要性。</w:t>
      </w:r>
    </w:p>
    <w:p w:rsidR="0086537E" w:rsidRDefault="0086537E" w:rsidP="0086537E">
      <w:pPr>
        <w:pStyle w:val="a3"/>
        <w:spacing w:line="400" w:lineRule="exact"/>
        <w:ind w:leftChars="0" w:left="1320"/>
        <w:jc w:val="both"/>
        <w:rPr>
          <w:rFonts w:ascii="標楷體" w:eastAsia="標楷體" w:hAnsi="標楷體"/>
        </w:rPr>
      </w:pPr>
    </w:p>
    <w:p w:rsidR="0086537E" w:rsidRDefault="0086537E" w:rsidP="0086537E">
      <w:pPr>
        <w:pStyle w:val="a3"/>
        <w:spacing w:line="400" w:lineRule="exact"/>
        <w:ind w:leftChars="0" w:left="1320"/>
        <w:jc w:val="both"/>
        <w:rPr>
          <w:rFonts w:ascii="標楷體" w:eastAsia="標楷體" w:hAnsi="標楷體"/>
        </w:rPr>
      </w:pPr>
      <w:r>
        <w:rPr>
          <w:rFonts w:ascii="標楷體" w:eastAsia="標楷體" w:hAnsi="標楷體" w:hint="eastAsia"/>
        </w:rPr>
        <w:t>T</w:t>
      </w:r>
      <w:r>
        <w:rPr>
          <w:rFonts w:ascii="標楷體" w:eastAsia="標楷體" w:hAnsi="標楷體"/>
        </w:rPr>
        <w:t>F-IDF</w:t>
      </w:r>
      <w:r>
        <w:rPr>
          <w:rFonts w:ascii="標楷體" w:eastAsia="標楷體" w:hAnsi="標楷體" w:hint="eastAsia"/>
        </w:rPr>
        <w:t>：</w:t>
      </w:r>
    </w:p>
    <w:p w:rsidR="0086537E" w:rsidRDefault="0086537E" w:rsidP="0086537E">
      <w:pPr>
        <w:pStyle w:val="a3"/>
        <w:spacing w:line="400" w:lineRule="exact"/>
        <w:ind w:leftChars="0" w:left="1320"/>
        <w:jc w:val="both"/>
        <w:rPr>
          <w:rFonts w:ascii="標楷體" w:eastAsia="標楷體" w:hAnsi="標楷體"/>
        </w:rPr>
      </w:pPr>
      <w:r w:rsidRPr="0086537E">
        <w:rPr>
          <w:rFonts w:ascii="標楷體" w:eastAsia="標楷體" w:hAnsi="標楷體" w:hint="eastAsia"/>
        </w:rPr>
        <w:t>一種用於資訊檢索與文字挖掘的常用加權技術。</w:t>
      </w:r>
      <w:proofErr w:type="spellStart"/>
      <w:r w:rsidRPr="0086537E">
        <w:rPr>
          <w:rFonts w:ascii="標楷體" w:eastAsia="標楷體" w:hAnsi="標楷體" w:hint="eastAsia"/>
        </w:rPr>
        <w:t>tf-idf</w:t>
      </w:r>
      <w:proofErr w:type="spellEnd"/>
      <w:r w:rsidRPr="0086537E">
        <w:rPr>
          <w:rFonts w:ascii="標楷體" w:eastAsia="標楷體" w:hAnsi="標楷體" w:hint="eastAsia"/>
        </w:rPr>
        <w:t>是一種統計方法，用以評估一字詞對於一個檔案集或一個語料庫中的其中一份檔案的重要程度。字詞的重要性隨著它在檔案中出現的次數成正比增加，但同時會隨著它在語料庫中出現的頻率成反比下降。</w:t>
      </w:r>
    </w:p>
    <w:p w:rsidR="0086537E" w:rsidRDefault="0086537E" w:rsidP="0086537E">
      <w:pPr>
        <w:pStyle w:val="a3"/>
        <w:spacing w:line="400" w:lineRule="exact"/>
        <w:ind w:leftChars="0" w:left="1320"/>
        <w:jc w:val="both"/>
        <w:rPr>
          <w:rFonts w:ascii="標楷體" w:eastAsia="標楷體" w:hAnsi="標楷體"/>
        </w:rPr>
      </w:pPr>
    </w:p>
    <w:p w:rsidR="0086537E" w:rsidRDefault="006E66FA" w:rsidP="0086537E">
      <w:pPr>
        <w:pStyle w:val="a3"/>
        <w:spacing w:line="400" w:lineRule="exact"/>
        <w:ind w:leftChars="0" w:left="1320"/>
        <w:jc w:val="both"/>
        <w:rPr>
          <w:rFonts w:ascii="標楷體" w:eastAsia="標楷體" w:hAnsi="標楷體"/>
        </w:rPr>
      </w:pPr>
      <w:r>
        <w:rPr>
          <w:rFonts w:ascii="標楷體" w:eastAsia="標楷體" w:hAnsi="標楷體"/>
        </w:rPr>
        <w:t>支持向量</w:t>
      </w:r>
      <w:proofErr w:type="gramStart"/>
      <w:r>
        <w:rPr>
          <w:rFonts w:ascii="標楷體" w:eastAsia="標楷體" w:hAnsi="標楷體" w:hint="eastAsia"/>
        </w:rPr>
        <w:t>迴</w:t>
      </w:r>
      <w:proofErr w:type="gramEnd"/>
      <w:r>
        <w:rPr>
          <w:rFonts w:ascii="標楷體" w:eastAsia="標楷體" w:hAnsi="標楷體" w:hint="eastAsia"/>
        </w:rPr>
        <w:t>歸</w:t>
      </w:r>
      <w:r>
        <w:rPr>
          <w:rFonts w:ascii="標楷體" w:eastAsia="標楷體" w:hAnsi="標楷體" w:hint="eastAsia"/>
        </w:rPr>
        <w:t>模型</w:t>
      </w:r>
      <w:r w:rsidR="0086537E">
        <w:rPr>
          <w:rFonts w:ascii="標楷體" w:eastAsia="標楷體" w:hAnsi="標楷體" w:hint="eastAsia"/>
        </w:rPr>
        <w:t>：</w:t>
      </w:r>
    </w:p>
    <w:p w:rsidR="0086537E" w:rsidRPr="006E66FA" w:rsidRDefault="006E66FA" w:rsidP="006E66FA">
      <w:pPr>
        <w:pStyle w:val="a3"/>
        <w:spacing w:line="400" w:lineRule="exact"/>
        <w:ind w:leftChars="0" w:left="1320"/>
        <w:jc w:val="both"/>
        <w:rPr>
          <w:rFonts w:ascii="標楷體" w:eastAsia="標楷體" w:hAnsi="標楷體" w:hint="eastAsia"/>
        </w:rPr>
      </w:pPr>
      <w:r>
        <w:rPr>
          <w:rFonts w:ascii="標楷體" w:eastAsia="標楷體" w:hAnsi="標楷體" w:hint="eastAsia"/>
        </w:rPr>
        <w:t>支援向量機</w:t>
      </w:r>
      <w:r w:rsidRPr="006E66FA">
        <w:rPr>
          <w:rFonts w:ascii="標楷體" w:eastAsia="標楷體" w:hAnsi="標楷體"/>
        </w:rPr>
        <w:t>模型</w:t>
      </w:r>
      <w:r>
        <w:rPr>
          <w:rFonts w:ascii="標楷體" w:eastAsia="標楷體" w:hAnsi="標楷體" w:hint="eastAsia"/>
        </w:rPr>
        <w:t>(</w:t>
      </w:r>
      <w:r w:rsidRPr="006E66FA">
        <w:rPr>
          <w:rFonts w:ascii="標楷體" w:eastAsia="標楷體" w:hAnsi="標楷體"/>
        </w:rPr>
        <w:t xml:space="preserve">Support Vector </w:t>
      </w:r>
      <w:r>
        <w:rPr>
          <w:rFonts w:ascii="標楷體" w:eastAsia="標楷體" w:hAnsi="標楷體" w:hint="eastAsia"/>
        </w:rPr>
        <w:t>M</w:t>
      </w:r>
      <w:r>
        <w:rPr>
          <w:rFonts w:ascii="標楷體" w:eastAsia="標楷體" w:hAnsi="標楷體"/>
        </w:rPr>
        <w:t>achine</w:t>
      </w:r>
      <w:r w:rsidRPr="006E66FA">
        <w:rPr>
          <w:rFonts w:ascii="標楷體" w:eastAsia="標楷體" w:hAnsi="標楷體"/>
        </w:rPr>
        <w:t>，</w:t>
      </w:r>
      <w:r>
        <w:rPr>
          <w:rFonts w:ascii="標楷體" w:eastAsia="標楷體" w:hAnsi="標楷體"/>
        </w:rPr>
        <w:t>SVM</w:t>
      </w:r>
      <w:r>
        <w:rPr>
          <w:rFonts w:ascii="標楷體" w:eastAsia="標楷體" w:hAnsi="標楷體" w:hint="eastAsia"/>
        </w:rPr>
        <w:t>)</w:t>
      </w:r>
      <w:r w:rsidRPr="006E66FA">
        <w:rPr>
          <w:rFonts w:ascii="標楷體" w:eastAsia="標楷體" w:hAnsi="標楷體"/>
        </w:rPr>
        <w:t>是</w:t>
      </w:r>
      <w:proofErr w:type="gramStart"/>
      <w:r w:rsidRPr="006E66FA">
        <w:rPr>
          <w:rFonts w:ascii="標楷體" w:eastAsia="標楷體" w:hAnsi="標楷體"/>
        </w:rPr>
        <w:t>將例項</w:t>
      </w:r>
      <w:proofErr w:type="gramEnd"/>
      <w:r w:rsidRPr="006E66FA">
        <w:rPr>
          <w:rFonts w:ascii="標楷體" w:eastAsia="標楷體" w:hAnsi="標楷體"/>
        </w:rPr>
        <w:t>表示為空間中的點，這樣</w:t>
      </w:r>
      <w:proofErr w:type="gramStart"/>
      <w:r w:rsidRPr="006E66FA">
        <w:rPr>
          <w:rFonts w:ascii="標楷體" w:eastAsia="標楷體" w:hAnsi="標楷體"/>
        </w:rPr>
        <w:t>對映就使得</w:t>
      </w:r>
      <w:proofErr w:type="gramEnd"/>
      <w:r w:rsidRPr="006E66FA">
        <w:rPr>
          <w:rFonts w:ascii="標楷體" w:eastAsia="標楷體" w:hAnsi="標楷體"/>
        </w:rPr>
        <w:t>單獨類別的</w:t>
      </w:r>
      <w:proofErr w:type="gramStart"/>
      <w:r w:rsidRPr="006E66FA">
        <w:rPr>
          <w:rFonts w:ascii="標楷體" w:eastAsia="標楷體" w:hAnsi="標楷體"/>
        </w:rPr>
        <w:t>例項被儘</w:t>
      </w:r>
      <w:proofErr w:type="gramEnd"/>
      <w:r w:rsidRPr="006E66FA">
        <w:rPr>
          <w:rFonts w:ascii="標楷體" w:eastAsia="標楷體" w:hAnsi="標楷體"/>
        </w:rPr>
        <w:t>可能寬的明顯的間隔分開。然後，將新</w:t>
      </w:r>
      <w:proofErr w:type="gramStart"/>
      <w:r w:rsidRPr="006E66FA">
        <w:rPr>
          <w:rFonts w:ascii="標楷體" w:eastAsia="標楷體" w:hAnsi="標楷體"/>
        </w:rPr>
        <w:t>的例項對</w:t>
      </w:r>
      <w:proofErr w:type="gramEnd"/>
      <w:r w:rsidRPr="006E66FA">
        <w:rPr>
          <w:rFonts w:ascii="標楷體" w:eastAsia="標楷體" w:hAnsi="標楷體"/>
        </w:rPr>
        <w:t>映到</w:t>
      </w:r>
      <w:r>
        <w:rPr>
          <w:rFonts w:ascii="標楷體" w:eastAsia="標楷體" w:hAnsi="標楷體"/>
        </w:rPr>
        <w:t>同一空間，並基於它們落在間隔的</w:t>
      </w:r>
      <w:proofErr w:type="gramStart"/>
      <w:r>
        <w:rPr>
          <w:rFonts w:ascii="標楷體" w:eastAsia="標楷體" w:hAnsi="標楷體"/>
        </w:rPr>
        <w:t>哪一側來預測</w:t>
      </w:r>
      <w:proofErr w:type="gramEnd"/>
      <w:r>
        <w:rPr>
          <w:rFonts w:ascii="標楷體" w:eastAsia="標楷體" w:hAnsi="標楷體"/>
        </w:rPr>
        <w:t>所屬類別</w:t>
      </w:r>
      <w:r w:rsidRPr="006E66FA">
        <w:rPr>
          <w:rFonts w:ascii="標楷體" w:eastAsia="標楷體" w:hAnsi="標楷體"/>
        </w:rPr>
        <w:t>。</w:t>
      </w:r>
      <w:r>
        <w:rPr>
          <w:rFonts w:ascii="標楷體" w:eastAsia="標楷體" w:hAnsi="標楷體"/>
        </w:rPr>
        <w:t>支持向量</w:t>
      </w:r>
      <w:proofErr w:type="gramStart"/>
      <w:r>
        <w:rPr>
          <w:rFonts w:ascii="標楷體" w:eastAsia="標楷體" w:hAnsi="標楷體" w:hint="eastAsia"/>
        </w:rPr>
        <w:t>迴</w:t>
      </w:r>
      <w:proofErr w:type="gramEnd"/>
      <w:r>
        <w:rPr>
          <w:rFonts w:ascii="標楷體" w:eastAsia="標楷體" w:hAnsi="標楷體" w:hint="eastAsia"/>
        </w:rPr>
        <w:t>歸</w:t>
      </w:r>
      <w:r w:rsidRPr="006E66FA">
        <w:rPr>
          <w:rFonts w:ascii="標楷體" w:eastAsia="標楷體" w:hAnsi="標楷體"/>
        </w:rPr>
        <w:t>模型（Support Vector Regression，SVR）是使用SVM</w:t>
      </w:r>
      <w:r>
        <w:rPr>
          <w:rFonts w:ascii="標楷體" w:eastAsia="標楷體" w:hAnsi="標楷體"/>
        </w:rPr>
        <w:t>来</w:t>
      </w:r>
      <w:r>
        <w:rPr>
          <w:rFonts w:ascii="標楷體" w:eastAsia="標楷體" w:hAnsi="標楷體" w:hint="eastAsia"/>
        </w:rPr>
        <w:t>擬</w:t>
      </w:r>
      <w:r>
        <w:rPr>
          <w:rFonts w:ascii="標楷體" w:eastAsia="標楷體" w:hAnsi="標楷體"/>
        </w:rPr>
        <w:t>合曲</w:t>
      </w:r>
      <w:r>
        <w:rPr>
          <w:rFonts w:ascii="標楷體" w:eastAsia="標楷體" w:hAnsi="標楷體" w:hint="eastAsia"/>
        </w:rPr>
        <w:t>線</w:t>
      </w:r>
      <w:r>
        <w:rPr>
          <w:rFonts w:ascii="標楷體" w:eastAsia="標楷體" w:hAnsi="標楷體"/>
        </w:rPr>
        <w:t>，做</w:t>
      </w:r>
      <w:r>
        <w:rPr>
          <w:rFonts w:ascii="標楷體" w:eastAsia="標楷體" w:hAnsi="標楷體" w:hint="eastAsia"/>
        </w:rPr>
        <w:t>迴歸</w:t>
      </w:r>
      <w:r>
        <w:rPr>
          <w:rFonts w:ascii="標楷體" w:eastAsia="標楷體" w:hAnsi="標楷體"/>
        </w:rPr>
        <w:t>分析。</w:t>
      </w:r>
      <w:r>
        <w:rPr>
          <w:rFonts w:ascii="標楷體" w:eastAsia="標楷體" w:hAnsi="標楷體" w:hint="eastAsia"/>
        </w:rPr>
        <w:t>與</w:t>
      </w:r>
      <w:r>
        <w:rPr>
          <w:rFonts w:ascii="標楷體" w:eastAsia="標楷體" w:hAnsi="標楷體"/>
        </w:rPr>
        <w:t>分</w:t>
      </w:r>
      <w:r>
        <w:rPr>
          <w:rFonts w:ascii="標楷體" w:eastAsia="標楷體" w:hAnsi="標楷體" w:hint="eastAsia"/>
        </w:rPr>
        <w:t>類</w:t>
      </w:r>
      <w:r>
        <w:rPr>
          <w:rFonts w:ascii="標楷體" w:eastAsia="標楷體" w:hAnsi="標楷體"/>
        </w:rPr>
        <w:t>的</w:t>
      </w:r>
      <w:r>
        <w:rPr>
          <w:rFonts w:ascii="標楷體" w:eastAsia="標楷體" w:hAnsi="標楷體" w:hint="eastAsia"/>
        </w:rPr>
        <w:t>輸</w:t>
      </w:r>
      <w:r>
        <w:rPr>
          <w:rFonts w:ascii="標楷體" w:eastAsia="標楷體" w:hAnsi="標楷體"/>
        </w:rPr>
        <w:t>出是有限</w:t>
      </w:r>
      <w:proofErr w:type="gramStart"/>
      <w:r>
        <w:rPr>
          <w:rFonts w:ascii="標楷體" w:eastAsia="標楷體" w:hAnsi="標楷體" w:hint="eastAsia"/>
        </w:rPr>
        <w:t>個</w:t>
      </w:r>
      <w:proofErr w:type="gramEnd"/>
      <w:r>
        <w:rPr>
          <w:rFonts w:ascii="標楷體" w:eastAsia="標楷體" w:hAnsi="標楷體" w:hint="eastAsia"/>
        </w:rPr>
        <w:t>離</w:t>
      </w:r>
      <w:r>
        <w:rPr>
          <w:rFonts w:ascii="標楷體" w:eastAsia="標楷體" w:hAnsi="標楷體"/>
        </w:rPr>
        <w:t>散的值</w:t>
      </w:r>
      <w:r>
        <w:rPr>
          <w:rFonts w:ascii="標楷體" w:eastAsia="標楷體" w:hAnsi="標楷體" w:hint="eastAsia"/>
        </w:rPr>
        <w:t>所</w:t>
      </w:r>
      <w:r>
        <w:rPr>
          <w:rFonts w:ascii="標楷體" w:eastAsia="標楷體" w:hAnsi="標楷體"/>
        </w:rPr>
        <w:t>不同</w:t>
      </w:r>
      <w:r>
        <w:rPr>
          <w:rFonts w:ascii="標楷體" w:eastAsia="標楷體" w:hAnsi="標楷體" w:hint="eastAsia"/>
        </w:rPr>
        <w:t>之處在於</w:t>
      </w:r>
      <w:r>
        <w:rPr>
          <w:rFonts w:ascii="標楷體" w:eastAsia="標楷體" w:hAnsi="標楷體"/>
        </w:rPr>
        <w:t>，</w:t>
      </w:r>
      <w:r>
        <w:rPr>
          <w:rFonts w:ascii="標楷體" w:eastAsia="標楷體" w:hAnsi="標楷體" w:hint="eastAsia"/>
        </w:rPr>
        <w:t>回歸</w:t>
      </w:r>
      <w:r>
        <w:rPr>
          <w:rFonts w:ascii="標楷體" w:eastAsia="標楷體" w:hAnsi="標楷體"/>
        </w:rPr>
        <w:t>模型的</w:t>
      </w:r>
      <w:r>
        <w:rPr>
          <w:rFonts w:ascii="標楷體" w:eastAsia="標楷體" w:hAnsi="標楷體" w:hint="eastAsia"/>
        </w:rPr>
        <w:t>輸</w:t>
      </w:r>
      <w:r>
        <w:rPr>
          <w:rFonts w:ascii="標楷體" w:eastAsia="標楷體" w:hAnsi="標楷體"/>
        </w:rPr>
        <w:t>出在一定</w:t>
      </w:r>
      <w:r>
        <w:rPr>
          <w:rFonts w:ascii="標楷體" w:eastAsia="標楷體" w:hAnsi="標楷體" w:hint="eastAsia"/>
        </w:rPr>
        <w:t>範圍</w:t>
      </w:r>
      <w:r>
        <w:rPr>
          <w:rFonts w:ascii="標楷體" w:eastAsia="標楷體" w:hAnsi="標楷體"/>
        </w:rPr>
        <w:t>内是</w:t>
      </w:r>
      <w:r>
        <w:rPr>
          <w:rFonts w:ascii="標楷體" w:eastAsia="標楷體" w:hAnsi="標楷體" w:hint="eastAsia"/>
        </w:rPr>
        <w:t>連續</w:t>
      </w:r>
      <w:r w:rsidRPr="006E66FA">
        <w:rPr>
          <w:rFonts w:ascii="標楷體" w:eastAsia="標楷體" w:hAnsi="標楷體"/>
        </w:rPr>
        <w:t>的。</w:t>
      </w:r>
    </w:p>
    <w:p w:rsidR="00645453" w:rsidRPr="006E66FA" w:rsidRDefault="006E66FA" w:rsidP="006E66FA">
      <w:pPr>
        <w:widowControl/>
        <w:rPr>
          <w:rFonts w:ascii="標楷體" w:eastAsia="標楷體" w:hAnsi="標楷體" w:hint="eastAsia"/>
        </w:rPr>
      </w:pPr>
      <w:r>
        <w:rPr>
          <w:rFonts w:ascii="標楷體" w:eastAsia="標楷體" w:hAnsi="標楷體"/>
        </w:rPr>
        <w:br w:type="page"/>
      </w:r>
    </w:p>
    <w:p w:rsidR="00910D4B" w:rsidRPr="00910D4B" w:rsidRDefault="00910D4B" w:rsidP="00910D4B">
      <w:pPr>
        <w:pStyle w:val="a3"/>
        <w:numPr>
          <w:ilvl w:val="0"/>
          <w:numId w:val="1"/>
        </w:numPr>
        <w:spacing w:line="400" w:lineRule="exact"/>
        <w:ind w:leftChars="0" w:left="482" w:hanging="482"/>
        <w:jc w:val="both"/>
        <w:rPr>
          <w:rFonts w:ascii="標楷體" w:eastAsia="標楷體" w:hAnsi="標楷體" w:hint="eastAsia"/>
          <w:b/>
        </w:rPr>
      </w:pPr>
      <w:r w:rsidRPr="00910D4B">
        <w:rPr>
          <w:rFonts w:ascii="標楷體" w:eastAsia="標楷體" w:hAnsi="標楷體" w:hint="eastAsia"/>
          <w:b/>
        </w:rPr>
        <w:lastRenderedPageBreak/>
        <w:t>步驟說明：</w:t>
      </w:r>
    </w:p>
    <w:p w:rsidR="003016DD" w:rsidRPr="00910D4B" w:rsidRDefault="003016DD" w:rsidP="00910D4B">
      <w:pPr>
        <w:pStyle w:val="a3"/>
        <w:numPr>
          <w:ilvl w:val="0"/>
          <w:numId w:val="8"/>
        </w:numPr>
        <w:spacing w:line="400" w:lineRule="exact"/>
        <w:ind w:leftChars="0"/>
        <w:jc w:val="both"/>
        <w:rPr>
          <w:rFonts w:ascii="標楷體" w:eastAsia="標楷體" w:hAnsi="標楷體"/>
        </w:rPr>
      </w:pPr>
      <w:r w:rsidRPr="00910D4B">
        <w:rPr>
          <w:rFonts w:ascii="標楷體" w:eastAsia="標楷體" w:hAnsi="標楷體" w:hint="eastAsia"/>
        </w:rPr>
        <w:t>資料前處理</w:t>
      </w:r>
      <w:r w:rsidR="00C22771" w:rsidRPr="00910D4B">
        <w:rPr>
          <w:rFonts w:ascii="標楷體" w:eastAsia="標楷體" w:hAnsi="標楷體" w:hint="eastAsia"/>
        </w:rPr>
        <w:t>：</w:t>
      </w:r>
    </w:p>
    <w:p w:rsidR="00C22771" w:rsidRPr="005D2BBB" w:rsidRDefault="003016DD" w:rsidP="00F065FC">
      <w:pPr>
        <w:pStyle w:val="a3"/>
        <w:numPr>
          <w:ilvl w:val="0"/>
          <w:numId w:val="4"/>
        </w:numPr>
        <w:spacing w:line="400" w:lineRule="exact"/>
        <w:ind w:leftChars="0"/>
        <w:jc w:val="both"/>
        <w:rPr>
          <w:rFonts w:ascii="標楷體" w:eastAsia="標楷體" w:hAnsi="標楷體"/>
        </w:rPr>
      </w:pPr>
      <w:r w:rsidRPr="005D2BBB">
        <w:rPr>
          <w:rFonts w:ascii="標楷體" w:eastAsia="標楷體" w:hAnsi="標楷體" w:hint="eastAsia"/>
        </w:rPr>
        <w:t>將</w:t>
      </w:r>
      <w:r w:rsidR="00F065FC">
        <w:rPr>
          <w:rFonts w:ascii="標楷體" w:eastAsia="標楷體" w:hAnsi="標楷體"/>
        </w:rPr>
        <w:t>train</w:t>
      </w:r>
      <w:r w:rsidR="00645453">
        <w:rPr>
          <w:rFonts w:ascii="標楷體" w:eastAsia="標楷體" w:hAnsi="標楷體"/>
        </w:rPr>
        <w:t>ing</w:t>
      </w:r>
      <w:r w:rsidR="00F065FC">
        <w:rPr>
          <w:rFonts w:ascii="標楷體" w:eastAsia="標楷體" w:hAnsi="標楷體"/>
        </w:rPr>
        <w:t xml:space="preserve"> data</w:t>
      </w:r>
      <w:r w:rsidR="00F065FC">
        <w:rPr>
          <w:rFonts w:ascii="標楷體" w:eastAsia="標楷體" w:hAnsi="標楷體" w:hint="eastAsia"/>
        </w:rPr>
        <w:t>中的t</w:t>
      </w:r>
      <w:r w:rsidR="00F065FC">
        <w:rPr>
          <w:rFonts w:ascii="標楷體" w:eastAsia="標楷體" w:hAnsi="標楷體"/>
        </w:rPr>
        <w:t>ext</w:t>
      </w:r>
      <w:r w:rsidR="00F065FC">
        <w:rPr>
          <w:rFonts w:ascii="標楷體" w:eastAsia="標楷體" w:hAnsi="標楷體" w:hint="eastAsia"/>
        </w:rPr>
        <w:t>項與t</w:t>
      </w:r>
      <w:r w:rsidR="00F065FC">
        <w:rPr>
          <w:rFonts w:ascii="標楷體" w:eastAsia="標楷體" w:hAnsi="標楷體"/>
        </w:rPr>
        <w:t>est</w:t>
      </w:r>
      <w:r w:rsidR="00645453">
        <w:rPr>
          <w:rFonts w:ascii="標楷體" w:eastAsia="標楷體" w:hAnsi="標楷體"/>
        </w:rPr>
        <w:t>ing</w:t>
      </w:r>
      <w:r w:rsidR="00F065FC">
        <w:rPr>
          <w:rFonts w:ascii="標楷體" w:eastAsia="標楷體" w:hAnsi="標楷體"/>
        </w:rPr>
        <w:t xml:space="preserve"> data</w:t>
      </w:r>
      <w:r w:rsidR="00F065FC">
        <w:rPr>
          <w:rFonts w:ascii="標楷體" w:eastAsia="標楷體" w:hAnsi="標楷體" w:hint="eastAsia"/>
        </w:rPr>
        <w:t>中的text項合併後取</w:t>
      </w:r>
      <w:proofErr w:type="spellStart"/>
      <w:r w:rsidR="00F065FC">
        <w:rPr>
          <w:rFonts w:ascii="標楷體" w:eastAsia="標楷體" w:hAnsi="標楷體" w:hint="eastAsia"/>
        </w:rPr>
        <w:t>tfidf</w:t>
      </w:r>
      <w:proofErr w:type="spellEnd"/>
      <w:r w:rsidR="00F065FC">
        <w:rPr>
          <w:rFonts w:ascii="標楷體" w:eastAsia="標楷體" w:hAnsi="標楷體" w:hint="eastAsia"/>
        </w:rPr>
        <w:t>。</w:t>
      </w:r>
    </w:p>
    <w:p w:rsidR="00B41704" w:rsidRDefault="00F065FC" w:rsidP="00C1693E">
      <w:pPr>
        <w:pStyle w:val="a3"/>
        <w:numPr>
          <w:ilvl w:val="0"/>
          <w:numId w:val="4"/>
        </w:numPr>
        <w:spacing w:line="400" w:lineRule="exact"/>
        <w:ind w:leftChars="0"/>
        <w:jc w:val="both"/>
        <w:rPr>
          <w:rFonts w:ascii="標楷體" w:eastAsia="標楷體" w:hAnsi="標楷體"/>
        </w:rPr>
      </w:pPr>
      <w:r>
        <w:rPr>
          <w:rFonts w:ascii="標楷體" w:eastAsia="標楷體" w:hAnsi="標楷體" w:hint="eastAsia"/>
        </w:rPr>
        <w:t>將a.</w:t>
      </w:r>
      <w:proofErr w:type="gramStart"/>
      <w:r>
        <w:rPr>
          <w:rFonts w:ascii="標楷體" w:eastAsia="標楷體" w:hAnsi="標楷體" w:hint="eastAsia"/>
        </w:rPr>
        <w:t>取完的</w:t>
      </w:r>
      <w:proofErr w:type="spellStart"/>
      <w:proofErr w:type="gramEnd"/>
      <w:r>
        <w:rPr>
          <w:rFonts w:ascii="標楷體" w:eastAsia="標楷體" w:hAnsi="標楷體" w:hint="eastAsia"/>
        </w:rPr>
        <w:t>tf</w:t>
      </w:r>
      <w:r w:rsidR="0086537E">
        <w:rPr>
          <w:rFonts w:ascii="標楷體" w:eastAsia="標楷體" w:hAnsi="標楷體"/>
        </w:rPr>
        <w:t>-</w:t>
      </w:r>
      <w:r>
        <w:rPr>
          <w:rFonts w:ascii="標楷體" w:eastAsia="標楷體" w:hAnsi="標楷體" w:hint="eastAsia"/>
        </w:rPr>
        <w:t>idf</w:t>
      </w:r>
      <w:proofErr w:type="spellEnd"/>
      <w:r>
        <w:rPr>
          <w:rFonts w:ascii="標楷體" w:eastAsia="標楷體" w:hAnsi="標楷體" w:hint="eastAsia"/>
        </w:rPr>
        <w:t>矩陣分割為t</w:t>
      </w:r>
      <w:r>
        <w:rPr>
          <w:rFonts w:ascii="標楷體" w:eastAsia="標楷體" w:hAnsi="標楷體"/>
        </w:rPr>
        <w:t>rain</w:t>
      </w:r>
      <w:r w:rsidR="00645453">
        <w:rPr>
          <w:rFonts w:ascii="標楷體" w:eastAsia="標楷體" w:hAnsi="標楷體"/>
        </w:rPr>
        <w:t>ing</w:t>
      </w:r>
      <w:r>
        <w:rPr>
          <w:rFonts w:ascii="標楷體" w:eastAsia="標楷體" w:hAnsi="標楷體"/>
        </w:rPr>
        <w:t xml:space="preserve"> </w:t>
      </w:r>
      <w:r>
        <w:rPr>
          <w:rFonts w:ascii="標楷體" w:eastAsia="標楷體" w:hAnsi="標楷體" w:hint="eastAsia"/>
        </w:rPr>
        <w:t>d</w:t>
      </w:r>
      <w:r>
        <w:rPr>
          <w:rFonts w:ascii="標楷體" w:eastAsia="標楷體" w:hAnsi="標楷體"/>
        </w:rPr>
        <w:t>ata</w:t>
      </w:r>
      <w:r>
        <w:rPr>
          <w:rFonts w:ascii="標楷體" w:eastAsia="標楷體" w:hAnsi="標楷體" w:hint="eastAsia"/>
        </w:rPr>
        <w:t>的</w:t>
      </w:r>
      <w:proofErr w:type="spellStart"/>
      <w:r>
        <w:rPr>
          <w:rFonts w:ascii="標楷體" w:eastAsia="標楷體" w:hAnsi="標楷體" w:hint="eastAsia"/>
        </w:rPr>
        <w:t>tf</w:t>
      </w:r>
      <w:r w:rsidR="0086537E">
        <w:rPr>
          <w:rFonts w:ascii="標楷體" w:eastAsia="標楷體" w:hAnsi="標楷體"/>
        </w:rPr>
        <w:t>-</w:t>
      </w:r>
      <w:r>
        <w:rPr>
          <w:rFonts w:ascii="標楷體" w:eastAsia="標楷體" w:hAnsi="標楷體" w:hint="eastAsia"/>
        </w:rPr>
        <w:t>idf</w:t>
      </w:r>
      <w:proofErr w:type="spellEnd"/>
      <w:r>
        <w:rPr>
          <w:rFonts w:ascii="標楷體" w:eastAsia="標楷體" w:hAnsi="標楷體" w:hint="eastAsia"/>
        </w:rPr>
        <w:t>矩陣與t</w:t>
      </w:r>
      <w:r>
        <w:rPr>
          <w:rFonts w:ascii="標楷體" w:eastAsia="標楷體" w:hAnsi="標楷體"/>
        </w:rPr>
        <w:t>est</w:t>
      </w:r>
      <w:r w:rsidR="00645453">
        <w:rPr>
          <w:rFonts w:ascii="標楷體" w:eastAsia="標楷體" w:hAnsi="標楷體"/>
        </w:rPr>
        <w:t>ing</w:t>
      </w:r>
      <w:r>
        <w:rPr>
          <w:rFonts w:ascii="標楷體" w:eastAsia="標楷體" w:hAnsi="標楷體"/>
        </w:rPr>
        <w:t xml:space="preserve"> data</w:t>
      </w:r>
      <w:r>
        <w:rPr>
          <w:rFonts w:ascii="標楷體" w:eastAsia="標楷體" w:hAnsi="標楷體" w:hint="eastAsia"/>
        </w:rPr>
        <w:t>的</w:t>
      </w:r>
      <w:proofErr w:type="spellStart"/>
      <w:r>
        <w:rPr>
          <w:rFonts w:ascii="標楷體" w:eastAsia="標楷體" w:hAnsi="標楷體" w:hint="eastAsia"/>
        </w:rPr>
        <w:t>tf</w:t>
      </w:r>
      <w:r w:rsidR="0086537E">
        <w:rPr>
          <w:rFonts w:ascii="標楷體" w:eastAsia="標楷體" w:hAnsi="標楷體"/>
        </w:rPr>
        <w:t>-</w:t>
      </w:r>
      <w:r>
        <w:rPr>
          <w:rFonts w:ascii="標楷體" w:eastAsia="標楷體" w:hAnsi="標楷體" w:hint="eastAsia"/>
        </w:rPr>
        <w:t>idf</w:t>
      </w:r>
      <w:proofErr w:type="spellEnd"/>
      <w:r>
        <w:rPr>
          <w:rFonts w:ascii="標楷體" w:eastAsia="標楷體" w:hAnsi="標楷體" w:hint="eastAsia"/>
        </w:rPr>
        <w:t>矩陣</w:t>
      </w:r>
    </w:p>
    <w:p w:rsidR="00B41704" w:rsidRPr="00645453" w:rsidRDefault="00B41704" w:rsidP="00C1693E">
      <w:pPr>
        <w:pStyle w:val="a3"/>
        <w:spacing w:line="400" w:lineRule="exact"/>
        <w:ind w:leftChars="0" w:left="1680"/>
        <w:jc w:val="both"/>
        <w:rPr>
          <w:rFonts w:ascii="標楷體" w:eastAsia="標楷體" w:hAnsi="標楷體"/>
        </w:rPr>
      </w:pPr>
    </w:p>
    <w:p w:rsidR="00C22771" w:rsidRPr="005D2BBB" w:rsidRDefault="00645453" w:rsidP="00C1693E">
      <w:pPr>
        <w:pStyle w:val="a3"/>
        <w:numPr>
          <w:ilvl w:val="0"/>
          <w:numId w:val="3"/>
        </w:numPr>
        <w:spacing w:line="400" w:lineRule="exact"/>
        <w:ind w:leftChars="0"/>
        <w:jc w:val="both"/>
        <w:rPr>
          <w:rFonts w:ascii="標楷體" w:eastAsia="標楷體" w:hAnsi="標楷體"/>
        </w:rPr>
      </w:pPr>
      <w:r>
        <w:rPr>
          <w:rFonts w:ascii="標楷體" w:eastAsia="標楷體" w:hAnsi="標楷體" w:hint="eastAsia"/>
        </w:rPr>
        <w:t>參數篩選</w:t>
      </w:r>
      <w:proofErr w:type="gramStart"/>
      <w:r>
        <w:rPr>
          <w:rFonts w:ascii="標楷體" w:eastAsia="標楷體" w:hAnsi="標楷體" w:hint="eastAsia"/>
        </w:rPr>
        <w:t>─</w:t>
      </w:r>
      <w:proofErr w:type="gramEnd"/>
      <w:r>
        <w:rPr>
          <w:rFonts w:ascii="標楷體" w:eastAsia="標楷體" w:hAnsi="標楷體" w:hint="eastAsia"/>
        </w:rPr>
        <w:t>隨機森林模型</w:t>
      </w:r>
      <w:r w:rsidR="00C22771" w:rsidRPr="005D2BBB">
        <w:rPr>
          <w:rFonts w:ascii="標楷體" w:eastAsia="標楷體" w:hAnsi="標楷體" w:hint="eastAsia"/>
        </w:rPr>
        <w:t>：</w:t>
      </w:r>
    </w:p>
    <w:p w:rsidR="00645453" w:rsidRDefault="00645453" w:rsidP="00645453">
      <w:pPr>
        <w:pStyle w:val="a3"/>
        <w:spacing w:line="400" w:lineRule="exact"/>
        <w:ind w:leftChars="0" w:left="1320"/>
        <w:jc w:val="both"/>
        <w:rPr>
          <w:rFonts w:ascii="標楷體" w:eastAsia="標楷體" w:hAnsi="標楷體"/>
        </w:rPr>
      </w:pPr>
      <w:r>
        <w:rPr>
          <w:rFonts w:ascii="標楷體" w:eastAsia="標楷體" w:hAnsi="標楷體" w:hint="eastAsia"/>
        </w:rPr>
        <w:t>將</w:t>
      </w:r>
      <w:r>
        <w:rPr>
          <w:rFonts w:ascii="標楷體" w:eastAsia="標楷體" w:hAnsi="標楷體"/>
        </w:rPr>
        <w:t>train data</w:t>
      </w:r>
      <w:r>
        <w:rPr>
          <w:rFonts w:ascii="標楷體" w:eastAsia="標楷體" w:hAnsi="標楷體" w:hint="eastAsia"/>
        </w:rPr>
        <w:t>之</w:t>
      </w:r>
      <w:proofErr w:type="spellStart"/>
      <w:r>
        <w:rPr>
          <w:rFonts w:ascii="標楷體" w:eastAsia="標楷體" w:hAnsi="標楷體" w:hint="eastAsia"/>
        </w:rPr>
        <w:t>tf</w:t>
      </w:r>
      <w:r w:rsidR="0086537E">
        <w:rPr>
          <w:rFonts w:ascii="標楷體" w:eastAsia="標楷體" w:hAnsi="標楷體"/>
        </w:rPr>
        <w:t>-</w:t>
      </w:r>
      <w:r>
        <w:rPr>
          <w:rFonts w:ascii="標楷體" w:eastAsia="標楷體" w:hAnsi="標楷體" w:hint="eastAsia"/>
        </w:rPr>
        <w:t>idf</w:t>
      </w:r>
      <w:proofErr w:type="spellEnd"/>
      <w:r>
        <w:rPr>
          <w:rFonts w:ascii="標楷體" w:eastAsia="標楷體" w:hAnsi="標楷體" w:hint="eastAsia"/>
        </w:rPr>
        <w:t>矩陣放入隨機森林模型之中，其權重計算方式使用「資訊獲利」進行計算</w:t>
      </w:r>
      <w:r w:rsidRPr="00645453">
        <w:rPr>
          <w:rFonts w:ascii="標楷體" w:eastAsia="標楷體" w:hAnsi="標楷體" w:hint="eastAsia"/>
        </w:rPr>
        <w:t>。</w:t>
      </w:r>
      <w:r>
        <w:rPr>
          <w:rFonts w:ascii="標楷體" w:eastAsia="標楷體" w:hAnsi="標楷體" w:hint="eastAsia"/>
        </w:rPr>
        <w:t>依此方式將特徵參數減少至2</w:t>
      </w:r>
      <w:r>
        <w:rPr>
          <w:rFonts w:ascii="標楷體" w:eastAsia="標楷體" w:hAnsi="標楷體"/>
        </w:rPr>
        <w:t>000</w:t>
      </w:r>
      <w:r>
        <w:rPr>
          <w:rFonts w:ascii="標楷體" w:eastAsia="標楷體" w:hAnsi="標楷體" w:hint="eastAsia"/>
        </w:rPr>
        <w:t>個。</w:t>
      </w:r>
    </w:p>
    <w:p w:rsidR="00910D4B" w:rsidRDefault="00910D4B" w:rsidP="00910D4B">
      <w:pPr>
        <w:spacing w:line="400" w:lineRule="exact"/>
        <w:jc w:val="both"/>
        <w:rPr>
          <w:rFonts w:ascii="標楷體" w:eastAsia="標楷體" w:hAnsi="標楷體"/>
        </w:rPr>
      </w:pPr>
    </w:p>
    <w:p w:rsidR="00910D4B" w:rsidRDefault="00910D4B" w:rsidP="00910D4B">
      <w:pPr>
        <w:pStyle w:val="a3"/>
        <w:numPr>
          <w:ilvl w:val="0"/>
          <w:numId w:val="3"/>
        </w:numPr>
        <w:spacing w:line="400" w:lineRule="exact"/>
        <w:ind w:leftChars="0"/>
        <w:jc w:val="both"/>
        <w:rPr>
          <w:rFonts w:ascii="標楷體" w:eastAsia="標楷體" w:hAnsi="標楷體"/>
        </w:rPr>
      </w:pPr>
      <w:proofErr w:type="gramStart"/>
      <w:r>
        <w:rPr>
          <w:rFonts w:ascii="標楷體" w:eastAsia="標楷體" w:hAnsi="標楷體" w:hint="eastAsia"/>
        </w:rPr>
        <w:t>配適模型─</w:t>
      </w:r>
      <w:proofErr w:type="gramEnd"/>
      <w:r>
        <w:rPr>
          <w:rFonts w:ascii="標楷體" w:eastAsia="標楷體" w:hAnsi="標楷體" w:hint="eastAsia"/>
        </w:rPr>
        <w:t>SVR模型：</w:t>
      </w:r>
    </w:p>
    <w:p w:rsidR="00910D4B" w:rsidRDefault="00910D4B" w:rsidP="00910D4B">
      <w:pPr>
        <w:pStyle w:val="a3"/>
        <w:spacing w:line="400" w:lineRule="exact"/>
        <w:ind w:leftChars="0" w:left="1320"/>
        <w:jc w:val="both"/>
        <w:rPr>
          <w:rFonts w:ascii="標楷體" w:eastAsia="標楷體" w:hAnsi="標楷體"/>
        </w:rPr>
      </w:pPr>
      <w:r>
        <w:rPr>
          <w:rFonts w:ascii="標楷體" w:eastAsia="標楷體" w:hAnsi="標楷體" w:hint="eastAsia"/>
        </w:rPr>
        <w:t>將2.中選擇的2000個參數放入SVR模型之中，其中</w:t>
      </w:r>
      <w:r>
        <w:rPr>
          <w:rFonts w:ascii="標楷體" w:eastAsia="標楷體" w:hAnsi="標楷體"/>
        </w:rPr>
        <w:t>Cost</w:t>
      </w:r>
      <w:r>
        <w:rPr>
          <w:rFonts w:ascii="標楷體" w:eastAsia="標楷體" w:hAnsi="標楷體" w:hint="eastAsia"/>
        </w:rPr>
        <w:t>設定為10，G</w:t>
      </w:r>
      <w:r>
        <w:rPr>
          <w:rFonts w:ascii="標楷體" w:eastAsia="標楷體" w:hAnsi="標楷體"/>
        </w:rPr>
        <w:t>amma</w:t>
      </w:r>
      <w:r>
        <w:rPr>
          <w:rFonts w:ascii="標楷體" w:eastAsia="標楷體" w:hAnsi="標楷體" w:hint="eastAsia"/>
        </w:rPr>
        <w:t>設定為2。</w:t>
      </w:r>
    </w:p>
    <w:p w:rsidR="00910D4B" w:rsidRDefault="00910D4B" w:rsidP="00910D4B">
      <w:pPr>
        <w:spacing w:line="400" w:lineRule="exact"/>
        <w:jc w:val="both"/>
        <w:rPr>
          <w:rFonts w:ascii="標楷體" w:eastAsia="標楷體" w:hAnsi="標楷體"/>
        </w:rPr>
      </w:pPr>
    </w:p>
    <w:p w:rsidR="00910D4B" w:rsidRDefault="00910D4B" w:rsidP="00910D4B">
      <w:pPr>
        <w:pStyle w:val="a3"/>
        <w:numPr>
          <w:ilvl w:val="0"/>
          <w:numId w:val="3"/>
        </w:numPr>
        <w:spacing w:line="400" w:lineRule="exact"/>
        <w:ind w:leftChars="0"/>
        <w:jc w:val="both"/>
        <w:rPr>
          <w:rFonts w:ascii="標楷體" w:eastAsia="標楷體" w:hAnsi="標楷體"/>
        </w:rPr>
      </w:pPr>
      <w:r>
        <w:rPr>
          <w:rFonts w:ascii="標楷體" w:eastAsia="標楷體" w:hAnsi="標楷體" w:hint="eastAsia"/>
        </w:rPr>
        <w:t>預測輸出：</w:t>
      </w:r>
    </w:p>
    <w:p w:rsidR="00910D4B" w:rsidRDefault="00910D4B" w:rsidP="00910D4B">
      <w:pPr>
        <w:spacing w:line="400" w:lineRule="exact"/>
        <w:ind w:left="1320"/>
        <w:jc w:val="both"/>
        <w:rPr>
          <w:rFonts w:ascii="標楷體" w:eastAsia="標楷體" w:hAnsi="標楷體"/>
        </w:rPr>
      </w:pPr>
      <w:r>
        <w:rPr>
          <w:rFonts w:ascii="標楷體" w:eastAsia="標楷體" w:hAnsi="標楷體" w:hint="eastAsia"/>
        </w:rPr>
        <w:t>將</w:t>
      </w:r>
      <w:r>
        <w:rPr>
          <w:rFonts w:ascii="標楷體" w:eastAsia="標楷體" w:hAnsi="標楷體"/>
        </w:rPr>
        <w:t>testing data</w:t>
      </w:r>
      <w:r>
        <w:rPr>
          <w:rFonts w:ascii="標楷體" w:eastAsia="標楷體" w:hAnsi="標楷體" w:hint="eastAsia"/>
        </w:rPr>
        <w:t>的</w:t>
      </w:r>
      <w:proofErr w:type="spellStart"/>
      <w:r>
        <w:rPr>
          <w:rFonts w:ascii="標楷體" w:eastAsia="標楷體" w:hAnsi="標楷體" w:hint="eastAsia"/>
        </w:rPr>
        <w:t>tf-idf</w:t>
      </w:r>
      <w:proofErr w:type="spellEnd"/>
      <w:r>
        <w:rPr>
          <w:rFonts w:ascii="標楷體" w:eastAsia="標楷體" w:hAnsi="標楷體" w:hint="eastAsia"/>
        </w:rPr>
        <w:t>矩陣</w:t>
      </w:r>
      <w:proofErr w:type="gramStart"/>
      <w:r>
        <w:rPr>
          <w:rFonts w:ascii="標楷體" w:eastAsia="標楷體" w:hAnsi="標楷體" w:hint="eastAsia"/>
        </w:rPr>
        <w:t>放入配適好</w:t>
      </w:r>
      <w:proofErr w:type="gramEnd"/>
      <w:r>
        <w:rPr>
          <w:rFonts w:ascii="標楷體" w:eastAsia="標楷體" w:hAnsi="標楷體" w:hint="eastAsia"/>
        </w:rPr>
        <w:t>的</w:t>
      </w:r>
      <w:r>
        <w:rPr>
          <w:rFonts w:ascii="標楷體" w:eastAsia="標楷體" w:hAnsi="標楷體"/>
        </w:rPr>
        <w:t>SVR</w:t>
      </w:r>
      <w:r>
        <w:rPr>
          <w:rFonts w:ascii="標楷體" w:eastAsia="標楷體" w:hAnsi="標楷體" w:hint="eastAsia"/>
        </w:rPr>
        <w:t>模型進行預測，並將預測結果中，小於1的令為1，大於5的令為5，後取四捨五入。</w:t>
      </w:r>
    </w:p>
    <w:p w:rsidR="00910D4B" w:rsidRPr="00910D4B" w:rsidRDefault="00910D4B" w:rsidP="00910D4B">
      <w:pPr>
        <w:spacing w:line="400" w:lineRule="exact"/>
        <w:ind w:left="1320"/>
        <w:jc w:val="both"/>
        <w:rPr>
          <w:rFonts w:ascii="標楷體" w:eastAsia="標楷體" w:hAnsi="標楷體"/>
        </w:rPr>
      </w:pPr>
      <w:r>
        <w:rPr>
          <w:rFonts w:ascii="標楷體" w:eastAsia="標楷體" w:hAnsi="標楷體" w:hint="eastAsia"/>
        </w:rPr>
        <w:t>透過以上步驟</w:t>
      </w:r>
      <w:r w:rsidRPr="00910D4B">
        <w:rPr>
          <w:rFonts w:ascii="標楷體" w:eastAsia="標楷體" w:hAnsi="標楷體" w:hint="eastAsia"/>
        </w:rPr>
        <w:t>對測試資料的</w:t>
      </w:r>
      <w:r>
        <w:rPr>
          <w:rFonts w:ascii="標楷體" w:eastAsia="標楷體" w:hAnsi="標楷體"/>
        </w:rPr>
        <w:t>stars</w:t>
      </w:r>
      <w:r w:rsidRPr="00910D4B">
        <w:rPr>
          <w:rFonts w:ascii="標楷體" w:eastAsia="標楷體" w:hAnsi="標楷體" w:hint="eastAsia"/>
        </w:rPr>
        <w:t>進行預測，最終預測準確度為</w:t>
      </w:r>
      <w:r>
        <w:rPr>
          <w:rFonts w:ascii="標楷體" w:eastAsia="標楷體" w:hAnsi="標楷體"/>
        </w:rPr>
        <w:t>RMSE</w:t>
      </w:r>
      <w:r>
        <w:rPr>
          <w:rFonts w:ascii="標楷體" w:eastAsia="標楷體" w:hAnsi="標楷體" w:hint="eastAsia"/>
        </w:rPr>
        <w:t>得0.8587，A</w:t>
      </w:r>
      <w:r>
        <w:rPr>
          <w:rFonts w:ascii="標楷體" w:eastAsia="標楷體" w:hAnsi="標楷體"/>
        </w:rPr>
        <w:t>CC</w:t>
      </w:r>
      <w:r>
        <w:rPr>
          <w:rFonts w:ascii="標楷體" w:eastAsia="標楷體" w:hAnsi="標楷體" w:hint="eastAsia"/>
        </w:rPr>
        <w:t>得0.4428</w:t>
      </w:r>
      <w:r w:rsidRPr="00910D4B">
        <w:rPr>
          <w:rFonts w:ascii="標楷體" w:eastAsia="標楷體" w:hAnsi="標楷體" w:hint="eastAsia"/>
        </w:rPr>
        <w:t>。</w:t>
      </w:r>
    </w:p>
    <w:p w:rsidR="00DF3F3B" w:rsidRPr="005D2BBB" w:rsidRDefault="00DF3F3B" w:rsidP="00910D4B">
      <w:pPr>
        <w:widowControl/>
        <w:rPr>
          <w:rFonts w:ascii="標楷體" w:eastAsia="標楷體" w:hAnsi="標楷體" w:hint="eastAsia"/>
        </w:rPr>
      </w:pPr>
      <w:bookmarkStart w:id="0" w:name="_GoBack"/>
      <w:bookmarkEnd w:id="0"/>
    </w:p>
    <w:sectPr w:rsidR="00DF3F3B" w:rsidRPr="005D2BB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0EC1"/>
    <w:multiLevelType w:val="hybridMultilevel"/>
    <w:tmpl w:val="8B3042CC"/>
    <w:lvl w:ilvl="0" w:tplc="3604929A">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8D74311"/>
    <w:multiLevelType w:val="hybridMultilevel"/>
    <w:tmpl w:val="8B3042CC"/>
    <w:lvl w:ilvl="0" w:tplc="3604929A">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1C68057E"/>
    <w:multiLevelType w:val="hybridMultilevel"/>
    <w:tmpl w:val="468AA514"/>
    <w:lvl w:ilvl="0" w:tplc="B25C09F4">
      <w:start w:val="1"/>
      <w:numFmt w:val="upperRoman"/>
      <w:lvlText w:val="%1."/>
      <w:lvlJc w:val="left"/>
      <w:pPr>
        <w:ind w:left="2640" w:hanging="720"/>
      </w:pPr>
      <w:rPr>
        <w:rFonts w:hint="default"/>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3" w15:restartNumberingAfterBreak="0">
    <w:nsid w:val="4A04479A"/>
    <w:multiLevelType w:val="hybridMultilevel"/>
    <w:tmpl w:val="4A5C35DC"/>
    <w:lvl w:ilvl="0" w:tplc="49C430B0">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55FC6D22"/>
    <w:multiLevelType w:val="hybridMultilevel"/>
    <w:tmpl w:val="B718AF5C"/>
    <w:lvl w:ilvl="0" w:tplc="EA125790">
      <w:start w:val="1"/>
      <w:numFmt w:val="lowerRoman"/>
      <w:lvlText w:val="%1."/>
      <w:lvlJc w:val="left"/>
      <w:pPr>
        <w:ind w:left="2640" w:hanging="720"/>
      </w:pPr>
      <w:rPr>
        <w:rFonts w:hint="default"/>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5" w15:restartNumberingAfterBreak="0">
    <w:nsid w:val="59F26713"/>
    <w:multiLevelType w:val="hybridMultilevel"/>
    <w:tmpl w:val="81D67E0C"/>
    <w:lvl w:ilvl="0" w:tplc="B7BC5050">
      <w:start w:val="1"/>
      <w:numFmt w:val="lowerLetter"/>
      <w:lvlText w:val="%1."/>
      <w:lvlJc w:val="left"/>
      <w:pPr>
        <w:ind w:left="1680" w:hanging="360"/>
      </w:pPr>
      <w:rPr>
        <w:rFonts w:hint="default"/>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6" w15:restartNumberingAfterBreak="0">
    <w:nsid w:val="66FD452A"/>
    <w:multiLevelType w:val="multilevel"/>
    <w:tmpl w:val="1A64C110"/>
    <w:lvl w:ilvl="0">
      <w:start w:val="1"/>
      <w:numFmt w:val="taiwaneseCountingThousand"/>
      <w:lvlText w:val="%1、"/>
      <w:lvlJc w:val="left"/>
      <w:pPr>
        <w:ind w:left="960" w:hanging="480"/>
      </w:pPr>
      <w:rPr>
        <w:rFonts w:hint="default"/>
      </w:r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7" w15:restartNumberingAfterBreak="0">
    <w:nsid w:val="744E1B3B"/>
    <w:multiLevelType w:val="hybridMultilevel"/>
    <w:tmpl w:val="1A64C110"/>
    <w:lvl w:ilvl="0" w:tplc="C23857A0">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7"/>
  </w:num>
  <w:num w:numId="2">
    <w:abstractNumId w:val="6"/>
  </w:num>
  <w:num w:numId="3">
    <w:abstractNumId w:val="0"/>
  </w:num>
  <w:num w:numId="4">
    <w:abstractNumId w:val="5"/>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561"/>
    <w:rsid w:val="000337DC"/>
    <w:rsid w:val="00274561"/>
    <w:rsid w:val="003016DD"/>
    <w:rsid w:val="00343C0B"/>
    <w:rsid w:val="00412208"/>
    <w:rsid w:val="00546E9D"/>
    <w:rsid w:val="005D2BBB"/>
    <w:rsid w:val="00645453"/>
    <w:rsid w:val="006E66FA"/>
    <w:rsid w:val="0086537E"/>
    <w:rsid w:val="008C6BB6"/>
    <w:rsid w:val="00910D4B"/>
    <w:rsid w:val="009F0DF5"/>
    <w:rsid w:val="00AC21EF"/>
    <w:rsid w:val="00B41704"/>
    <w:rsid w:val="00B92600"/>
    <w:rsid w:val="00BA5DDA"/>
    <w:rsid w:val="00C1693E"/>
    <w:rsid w:val="00C22771"/>
    <w:rsid w:val="00C549D7"/>
    <w:rsid w:val="00D02993"/>
    <w:rsid w:val="00DF3F3B"/>
    <w:rsid w:val="00E00633"/>
    <w:rsid w:val="00F065FC"/>
    <w:rsid w:val="00F418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0C78"/>
  <w15:chartTrackingRefBased/>
  <w15:docId w15:val="{A5FCABDD-E1F3-4FBC-B600-8D11DC1B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4561"/>
    <w:pPr>
      <w:ind w:leftChars="200" w:left="480"/>
    </w:pPr>
  </w:style>
  <w:style w:type="character" w:styleId="a4">
    <w:name w:val="Hyperlink"/>
    <w:basedOn w:val="a0"/>
    <w:uiPriority w:val="99"/>
    <w:semiHidden/>
    <w:unhideWhenUsed/>
    <w:rsid w:val="005D2BBB"/>
    <w:rPr>
      <w:color w:val="0000FF"/>
      <w:u w:val="single"/>
    </w:rPr>
  </w:style>
  <w:style w:type="table" w:styleId="a5">
    <w:name w:val="Table Grid"/>
    <w:basedOn w:val="a1"/>
    <w:uiPriority w:val="39"/>
    <w:rsid w:val="00E00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9C%BE%E6%95%B8" TargetMode="External"/><Relationship Id="rId3" Type="http://schemas.openxmlformats.org/officeDocument/2006/relationships/styles" Target="styles.xml"/><Relationship Id="rId7" Type="http://schemas.openxmlformats.org/officeDocument/2006/relationships/hyperlink" Target="https://zh.wikipedia.org/wiki/%E5%88%86%E7%B1%BB%E9%97%AE%E9%A2%9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h.wikipedia.org/wiki/%E5%86%B3%E7%AD%96%E6%A0%9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95835-5B2B-4D35-B586-28307665A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4</cp:revision>
  <dcterms:created xsi:type="dcterms:W3CDTF">2018-04-13T09:11:00Z</dcterms:created>
  <dcterms:modified xsi:type="dcterms:W3CDTF">2018-05-30T14:38:00Z</dcterms:modified>
</cp:coreProperties>
</file>