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DB" w:rsidRDefault="004663DB" w:rsidP="004663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Информационное письмо</w:t>
      </w:r>
    </w:p>
    <w:p w:rsidR="004663DB" w:rsidRDefault="004663DB" w:rsidP="004663DB">
      <w:pPr>
        <w:jc w:val="center"/>
        <w:rPr>
          <w:b/>
          <w:sz w:val="24"/>
          <w:szCs w:val="24"/>
        </w:rPr>
      </w:pPr>
    </w:p>
    <w:p w:rsidR="004663DB" w:rsidRDefault="004663DB" w:rsidP="004663DB">
      <w:pPr>
        <w:jc w:val="center"/>
        <w:rPr>
          <w:b/>
        </w:rPr>
      </w:pPr>
      <w:r>
        <w:rPr>
          <w:b/>
        </w:rPr>
        <w:t xml:space="preserve">О проведении </w:t>
      </w:r>
      <w:r>
        <w:rPr>
          <w:b/>
          <w:lang w:val="en-US"/>
        </w:rPr>
        <w:t>X</w:t>
      </w:r>
      <w:r>
        <w:rPr>
          <w:b/>
        </w:rPr>
        <w:t xml:space="preserve">I Международного симпозиума </w:t>
      </w:r>
    </w:p>
    <w:p w:rsidR="004663DB" w:rsidRDefault="004663DB" w:rsidP="004663DB">
      <w:pPr>
        <w:jc w:val="center"/>
        <w:rPr>
          <w:b/>
        </w:rPr>
      </w:pPr>
      <w:r>
        <w:rPr>
          <w:b/>
        </w:rPr>
        <w:t>«Современное образование в поле научных и религиозных традиций: Диалог мировоззрений»</w:t>
      </w:r>
    </w:p>
    <w:p w:rsidR="004663DB" w:rsidRDefault="004663DB" w:rsidP="004663DB">
      <w:pPr>
        <w:jc w:val="both"/>
      </w:pPr>
    </w:p>
    <w:p w:rsidR="004663DB" w:rsidRDefault="004663DB" w:rsidP="004663DB">
      <w:pPr>
        <w:ind w:firstLine="708"/>
        <w:jc w:val="center"/>
      </w:pPr>
      <w:r>
        <w:t>Уважаемые коллеги!</w:t>
      </w:r>
    </w:p>
    <w:p w:rsidR="004663DB" w:rsidRDefault="004663DB" w:rsidP="004663DB">
      <w:pPr>
        <w:ind w:firstLine="708"/>
        <w:jc w:val="center"/>
      </w:pPr>
    </w:p>
    <w:p w:rsidR="004663DB" w:rsidRDefault="004663DB" w:rsidP="004663DB">
      <w:pPr>
        <w:jc w:val="both"/>
      </w:pPr>
      <w:r>
        <w:tab/>
        <w:t xml:space="preserve">Нижегородский Институт управления – филиал Российской академии народного хозяйства и государственной службы при Президенте РФ (до 2011 года – Волго-Вятская академия государственной службы) совместно с Нижегородским епархиальным управлением РПЦ проводит </w:t>
      </w:r>
      <w:r>
        <w:rPr>
          <w:lang w:val="en-US"/>
        </w:rPr>
        <w:t>X</w:t>
      </w:r>
      <w:r>
        <w:t xml:space="preserve">I Международный симпозиум «Современное образование в поле научных и религиозных традиций: Диалог мировоззрений». </w:t>
      </w:r>
    </w:p>
    <w:p w:rsidR="004663DB" w:rsidRDefault="004663DB" w:rsidP="004663DB">
      <w:pPr>
        <w:jc w:val="both"/>
      </w:pPr>
      <w:r>
        <w:tab/>
        <w:t>Симпозиум состоится в Нижнем Новгороде 31 мая – 2 июня 2011 года на базе Нижегородского Института управления по адресу пр. Гагарина, д.46.</w:t>
      </w:r>
    </w:p>
    <w:p w:rsidR="004663DB" w:rsidRDefault="004663DB" w:rsidP="004663DB">
      <w:pPr>
        <w:ind w:firstLine="708"/>
        <w:jc w:val="both"/>
      </w:pPr>
    </w:p>
    <w:p w:rsidR="004663DB" w:rsidRDefault="004663DB" w:rsidP="004663DB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Предполагаемые проблемы для дискуссий:</w:t>
      </w:r>
    </w:p>
    <w:p w:rsidR="004663DB" w:rsidRDefault="004663DB" w:rsidP="004663DB">
      <w:pPr>
        <w:ind w:left="360"/>
        <w:jc w:val="both"/>
        <w:rPr>
          <w:b/>
        </w:rPr>
      </w:pPr>
      <w:r>
        <w:rPr>
          <w:b/>
        </w:rPr>
        <w:t>1.1.Философия как пространство межрелигиозного и межконфессионального диалога.</w:t>
      </w:r>
    </w:p>
    <w:p w:rsidR="004663DB" w:rsidRDefault="004663DB" w:rsidP="004663DB">
      <w:pPr>
        <w:numPr>
          <w:ilvl w:val="0"/>
          <w:numId w:val="1"/>
        </w:numPr>
        <w:spacing w:after="0" w:line="240" w:lineRule="auto"/>
        <w:jc w:val="both"/>
      </w:pPr>
      <w:r>
        <w:t>профессиональная и публичная философия: проблемы взаимосвязи и развития;</w:t>
      </w:r>
    </w:p>
    <w:p w:rsidR="004663DB" w:rsidRDefault="004663DB" w:rsidP="004663D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социальная миссия философии в поле </w:t>
      </w:r>
      <w:proofErr w:type="spellStart"/>
      <w:r>
        <w:rPr>
          <w:rFonts w:cs="Times New Roman"/>
          <w:sz w:val="24"/>
          <w:szCs w:val="24"/>
        </w:rPr>
        <w:t>мультирелигиозной</w:t>
      </w:r>
      <w:proofErr w:type="spellEnd"/>
      <w:r>
        <w:rPr>
          <w:rFonts w:cs="Times New Roman"/>
          <w:sz w:val="24"/>
          <w:szCs w:val="24"/>
        </w:rPr>
        <w:t xml:space="preserve"> активности;</w:t>
      </w:r>
    </w:p>
    <w:p w:rsidR="004663DB" w:rsidRDefault="004663DB" w:rsidP="004663D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христианские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конфессии</w:t>
      </w:r>
      <w:proofErr w:type="spellEnd"/>
      <w:r>
        <w:rPr>
          <w:rFonts w:cs="Times New Roman"/>
          <w:sz w:val="24"/>
          <w:szCs w:val="24"/>
        </w:rPr>
        <w:t xml:space="preserve">: взаимосвязь богословских и философских традиций; </w:t>
      </w:r>
    </w:p>
    <w:p w:rsidR="004663DB" w:rsidRDefault="004663DB" w:rsidP="004663D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философия духовного образования: влияние академических традиций на русскую философию в </w:t>
      </w:r>
      <w:r>
        <w:rPr>
          <w:rFonts w:cs="Times New Roman"/>
          <w:sz w:val="24"/>
          <w:szCs w:val="24"/>
          <w:lang w:val="en-US"/>
        </w:rPr>
        <w:t>XVIII</w:t>
      </w:r>
      <w:r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 xml:space="preserve"> вв.;</w:t>
      </w:r>
    </w:p>
    <w:p w:rsidR="004663DB" w:rsidRDefault="004663DB" w:rsidP="004663DB">
      <w:pPr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t>философские смыслы культур</w:t>
      </w:r>
      <w:r w:rsidRPr="004663DB">
        <w:t xml:space="preserve"> </w:t>
      </w:r>
      <w:r>
        <w:t xml:space="preserve">различных религиозных </w:t>
      </w:r>
      <w:proofErr w:type="spellStart"/>
      <w:r>
        <w:t>конфессий</w:t>
      </w:r>
      <w:proofErr w:type="spellEnd"/>
      <w:r>
        <w:t>;</w:t>
      </w:r>
    </w:p>
    <w:p w:rsidR="004663DB" w:rsidRDefault="004663DB" w:rsidP="004663DB">
      <w:pPr>
        <w:numPr>
          <w:ilvl w:val="0"/>
          <w:numId w:val="1"/>
        </w:numPr>
        <w:spacing w:after="0" w:line="240" w:lineRule="auto"/>
        <w:jc w:val="both"/>
      </w:pPr>
      <w:r>
        <w:t>религиозный опыт русской философии «Серебряного века»;</w:t>
      </w:r>
    </w:p>
    <w:p w:rsidR="004663DB" w:rsidRDefault="004663DB" w:rsidP="004663DB">
      <w:pPr>
        <w:numPr>
          <w:ilvl w:val="0"/>
          <w:numId w:val="1"/>
        </w:numPr>
        <w:spacing w:after="0" w:line="240" w:lineRule="auto"/>
        <w:jc w:val="both"/>
      </w:pPr>
      <w:r>
        <w:t xml:space="preserve">светские и религиозные философские манифесты; </w:t>
      </w:r>
    </w:p>
    <w:p w:rsidR="004663DB" w:rsidRDefault="004663DB" w:rsidP="004663DB">
      <w:pPr>
        <w:numPr>
          <w:ilvl w:val="0"/>
          <w:numId w:val="1"/>
        </w:numPr>
        <w:spacing w:after="0" w:line="240" w:lineRule="auto"/>
        <w:jc w:val="both"/>
      </w:pPr>
      <w:r>
        <w:t>современный кинематограф как форма советско-религиозного диалога: философские, культурологические аспекты;</w:t>
      </w:r>
    </w:p>
    <w:p w:rsidR="004663DB" w:rsidRDefault="004663DB" w:rsidP="004663DB">
      <w:pPr>
        <w:numPr>
          <w:ilvl w:val="0"/>
          <w:numId w:val="1"/>
        </w:numPr>
        <w:spacing w:after="0" w:line="240" w:lineRule="auto"/>
        <w:jc w:val="both"/>
      </w:pPr>
      <w:r>
        <w:t>философия и религия в сфере активности коллективной исторической памяти.</w:t>
      </w:r>
    </w:p>
    <w:p w:rsidR="004663DB" w:rsidRDefault="004663DB" w:rsidP="004663DB">
      <w:pPr>
        <w:ind w:left="360"/>
        <w:jc w:val="both"/>
        <w:rPr>
          <w:b/>
        </w:rPr>
      </w:pPr>
    </w:p>
    <w:p w:rsidR="004663DB" w:rsidRDefault="004663DB" w:rsidP="004663DB">
      <w:pPr>
        <w:ind w:left="360"/>
        <w:jc w:val="both"/>
        <w:rPr>
          <w:b/>
        </w:rPr>
      </w:pPr>
      <w:r>
        <w:rPr>
          <w:b/>
        </w:rPr>
        <w:t>1.2.Традиции духовного и светского образования: философские проблемы и практики взаимодействия.</w:t>
      </w:r>
    </w:p>
    <w:p w:rsidR="004663DB" w:rsidRDefault="004663DB" w:rsidP="004663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религиозные корни светского образования в европейской культурной традиции;</w:t>
      </w:r>
    </w:p>
    <w:p w:rsidR="004663DB" w:rsidRDefault="004663DB" w:rsidP="004663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проблемы современного теологического образования: светский и религиозный аспекты;</w:t>
      </w:r>
    </w:p>
    <w:p w:rsidR="004663DB" w:rsidRDefault="004663DB" w:rsidP="004663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proofErr w:type="spellStart"/>
      <w:r>
        <w:rPr>
          <w:rFonts w:cs="Times New Roman"/>
          <w:sz w:val="24"/>
          <w:szCs w:val="24"/>
        </w:rPr>
        <w:t>овременное</w:t>
      </w:r>
      <w:proofErr w:type="spellEnd"/>
      <w:r>
        <w:rPr>
          <w:rFonts w:cs="Times New Roman"/>
          <w:sz w:val="24"/>
          <w:szCs w:val="24"/>
        </w:rPr>
        <w:t xml:space="preserve"> образование и нравственные основы становления личности: диапазон научно-педагогических, духовных и учебно-методических проблем;</w:t>
      </w:r>
    </w:p>
    <w:p w:rsidR="004663DB" w:rsidRDefault="004663DB" w:rsidP="004663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духовное и светское образование: проблемы взаимодействия в деле становления личности;</w:t>
      </w:r>
    </w:p>
    <w:p w:rsidR="004663DB" w:rsidRDefault="004663DB" w:rsidP="004663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задачи современной высшей профессиональной школы в вопросах развития духовной, нравственной личности. </w:t>
      </w:r>
    </w:p>
    <w:p w:rsidR="004663DB" w:rsidRDefault="004663DB" w:rsidP="004663DB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стандарты третьего поколения (</w:t>
      </w:r>
      <w:proofErr w:type="spellStart"/>
      <w:r>
        <w:rPr>
          <w:rFonts w:cs="Times New Roman"/>
          <w:sz w:val="24"/>
          <w:szCs w:val="24"/>
        </w:rPr>
        <w:t>компетентностный</w:t>
      </w:r>
      <w:proofErr w:type="spellEnd"/>
      <w:r>
        <w:rPr>
          <w:rFonts w:cs="Times New Roman"/>
          <w:sz w:val="24"/>
          <w:szCs w:val="24"/>
        </w:rPr>
        <w:t xml:space="preserve"> подход) и становление духовной, нравственной личности;</w:t>
      </w:r>
    </w:p>
    <w:p w:rsidR="004663DB" w:rsidRDefault="004663DB" w:rsidP="004663DB">
      <w:pPr>
        <w:ind w:left="360"/>
        <w:jc w:val="both"/>
        <w:rPr>
          <w:rFonts w:cs="Times New Roman"/>
          <w:sz w:val="24"/>
          <w:szCs w:val="24"/>
        </w:rPr>
      </w:pPr>
      <w:r>
        <w:rPr>
          <w:b/>
        </w:rPr>
        <w:t xml:space="preserve">           </w:t>
      </w:r>
    </w:p>
    <w:p w:rsidR="004663DB" w:rsidRDefault="004663DB" w:rsidP="004663DB">
      <w:pPr>
        <w:spacing w:line="360" w:lineRule="auto"/>
        <w:ind w:firstLine="360"/>
        <w:jc w:val="both"/>
        <w:rPr>
          <w:rFonts w:eastAsia="Times New Roman"/>
          <w:bCs/>
          <w:color w:val="000000"/>
        </w:rPr>
      </w:pPr>
      <w:r>
        <w:rPr>
          <w:b/>
        </w:rPr>
        <w:t>1.3.Модальность презентации научного и религиозного знаний</w:t>
      </w:r>
    </w:p>
    <w:p w:rsidR="004663DB" w:rsidRDefault="004663DB" w:rsidP="004663DB">
      <w:pPr>
        <w:numPr>
          <w:ilvl w:val="0"/>
          <w:numId w:val="3"/>
        </w:numPr>
        <w:spacing w:after="0" w:line="240" w:lineRule="auto"/>
        <w:jc w:val="both"/>
        <w:rPr>
          <w:rStyle w:val="apple-style-span"/>
          <w:rFonts w:eastAsia="Calibri"/>
        </w:rPr>
      </w:pPr>
      <w:r>
        <w:t>современные</w:t>
      </w:r>
      <w:r>
        <w:rPr>
          <w:b/>
        </w:rPr>
        <w:t xml:space="preserve"> </w:t>
      </w:r>
      <w:r>
        <w:rPr>
          <w:rStyle w:val="apple-style-span"/>
          <w:rFonts w:eastAsia="Times New Roman"/>
          <w:bCs/>
          <w:color w:val="000000"/>
        </w:rPr>
        <w:t>модальности публичной презентации</w:t>
      </w:r>
      <w:r>
        <w:rPr>
          <w:rStyle w:val="apple-style-span"/>
          <w:rFonts w:eastAsia="Times New Roman"/>
          <w:bCs/>
          <w:i/>
          <w:color w:val="000000"/>
        </w:rPr>
        <w:t xml:space="preserve"> </w:t>
      </w:r>
      <w:r>
        <w:rPr>
          <w:rStyle w:val="apple-style-span"/>
          <w:rFonts w:eastAsia="Times New Roman"/>
          <w:bCs/>
          <w:color w:val="000000"/>
        </w:rPr>
        <w:t>науки;</w:t>
      </w:r>
    </w:p>
    <w:p w:rsidR="004663DB" w:rsidRDefault="004663DB" w:rsidP="004663DB">
      <w:pPr>
        <w:numPr>
          <w:ilvl w:val="0"/>
          <w:numId w:val="3"/>
        </w:numPr>
        <w:spacing w:after="0" w:line="240" w:lineRule="auto"/>
        <w:jc w:val="both"/>
        <w:rPr>
          <w:rStyle w:val="apple-style-span"/>
          <w:rFonts w:eastAsia="Times New Roman"/>
          <w:bCs/>
          <w:color w:val="000000"/>
        </w:rPr>
      </w:pPr>
      <w:r>
        <w:t>современные</w:t>
      </w:r>
      <w:r>
        <w:rPr>
          <w:b/>
        </w:rPr>
        <w:t xml:space="preserve"> </w:t>
      </w:r>
      <w:r>
        <w:rPr>
          <w:rStyle w:val="apple-style-span"/>
          <w:rFonts w:eastAsia="Times New Roman"/>
          <w:bCs/>
          <w:color w:val="000000"/>
        </w:rPr>
        <w:t>модальности публичной презентации религиозного опыта;</w:t>
      </w:r>
    </w:p>
    <w:p w:rsidR="004663DB" w:rsidRDefault="004663DB" w:rsidP="004663DB">
      <w:pPr>
        <w:numPr>
          <w:ilvl w:val="0"/>
          <w:numId w:val="3"/>
        </w:numPr>
        <w:spacing w:after="0" w:line="240" w:lineRule="auto"/>
        <w:jc w:val="both"/>
        <w:rPr>
          <w:rStyle w:val="apple-style-span"/>
          <w:rFonts w:eastAsia="Times New Roman"/>
          <w:bCs/>
          <w:color w:val="000000"/>
        </w:rPr>
      </w:pPr>
      <w:r>
        <w:rPr>
          <w:rStyle w:val="apple-style-span"/>
          <w:rFonts w:eastAsia="Times New Roman"/>
          <w:bCs/>
          <w:color w:val="000000"/>
        </w:rPr>
        <w:t xml:space="preserve">природа и проблемы конфликта модальностей, толерантные и конфликтные формы </w:t>
      </w:r>
      <w:proofErr w:type="spellStart"/>
      <w:r>
        <w:rPr>
          <w:rStyle w:val="apple-style-span"/>
          <w:rFonts w:eastAsia="Times New Roman"/>
          <w:bCs/>
          <w:color w:val="000000"/>
        </w:rPr>
        <w:t>дискурса</w:t>
      </w:r>
      <w:proofErr w:type="spellEnd"/>
      <w:r>
        <w:rPr>
          <w:rStyle w:val="apple-style-span"/>
          <w:rFonts w:eastAsia="Times New Roman"/>
          <w:bCs/>
          <w:color w:val="000000"/>
        </w:rPr>
        <w:t>;</w:t>
      </w:r>
    </w:p>
    <w:p w:rsidR="004663DB" w:rsidRDefault="004663DB" w:rsidP="004663DB">
      <w:pPr>
        <w:numPr>
          <w:ilvl w:val="0"/>
          <w:numId w:val="3"/>
        </w:numPr>
        <w:spacing w:after="0" w:line="240" w:lineRule="auto"/>
        <w:jc w:val="both"/>
        <w:rPr>
          <w:rStyle w:val="apple-style-span"/>
          <w:rFonts w:eastAsia="Times New Roman"/>
          <w:bCs/>
          <w:color w:val="000000"/>
        </w:rPr>
      </w:pPr>
      <w:r>
        <w:rPr>
          <w:rStyle w:val="apple-style-span"/>
          <w:rFonts w:eastAsia="Times New Roman"/>
          <w:bCs/>
          <w:color w:val="000000"/>
        </w:rPr>
        <w:t>проблемы и опыт транспонирования смыслов в отношениях научного и  религиозного контекстов.</w:t>
      </w:r>
    </w:p>
    <w:p w:rsidR="004663DB" w:rsidRDefault="004663DB" w:rsidP="004663DB">
      <w:pPr>
        <w:pStyle w:val="a4"/>
        <w:numPr>
          <w:ilvl w:val="0"/>
          <w:numId w:val="3"/>
        </w:numPr>
        <w:rPr>
          <w:rStyle w:val="apple-style-span"/>
          <w:b/>
          <w:bCs/>
          <w:color w:val="000000"/>
          <w:sz w:val="24"/>
          <w:szCs w:val="24"/>
        </w:rPr>
      </w:pPr>
      <w:r>
        <w:rPr>
          <w:rStyle w:val="apple-style-span"/>
          <w:bCs/>
          <w:color w:val="000000"/>
          <w:sz w:val="24"/>
          <w:szCs w:val="24"/>
        </w:rPr>
        <w:t xml:space="preserve">перспективы развития толерантных форм публичного </w:t>
      </w:r>
      <w:proofErr w:type="spellStart"/>
      <w:r>
        <w:rPr>
          <w:rStyle w:val="apple-style-span"/>
          <w:bCs/>
          <w:color w:val="000000"/>
          <w:sz w:val="24"/>
          <w:szCs w:val="24"/>
        </w:rPr>
        <w:t>дискурса</w:t>
      </w:r>
      <w:proofErr w:type="spellEnd"/>
      <w:r>
        <w:rPr>
          <w:rStyle w:val="apple-style-span"/>
          <w:bCs/>
          <w:color w:val="000000"/>
          <w:sz w:val="24"/>
          <w:szCs w:val="24"/>
        </w:rPr>
        <w:t xml:space="preserve"> науки и религии.</w:t>
      </w:r>
    </w:p>
    <w:p w:rsidR="004663DB" w:rsidRDefault="004663DB" w:rsidP="004663DB">
      <w:pPr>
        <w:spacing w:line="360" w:lineRule="auto"/>
        <w:jc w:val="both"/>
      </w:pPr>
    </w:p>
    <w:p w:rsidR="004663DB" w:rsidRDefault="004663DB" w:rsidP="004663DB">
      <w:pPr>
        <w:ind w:left="360"/>
        <w:jc w:val="both"/>
        <w:rPr>
          <w:b/>
        </w:rPr>
      </w:pPr>
      <w:r>
        <w:rPr>
          <w:b/>
        </w:rPr>
        <w:t>1.4.Воспитательный компонент в современном образовании: светский и религиозный подход.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религиозный и светский подходы к проблеме формирования этических ценностей современной молодежи; 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религиозные традиции формирования этических основ личности в образовательном процессе;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традиции исторического (светского и религиозного) образования и их использование в современной высшей школе для воспитания личности;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современные образовательные технологии и их место в общей задаче нравственного воспитания учащихся;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дисциплины гуманитарного цикла в высшей школе как поле для формирования нравственных ценностей современного человека;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современные достижения естественных наук и их влияние на нравственное поведение учащихся;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роль политологических дисциплин в современном учебном процессе в деле становления гражданской позиции учащихся;</w:t>
      </w:r>
    </w:p>
    <w:p w:rsidR="004663DB" w:rsidRDefault="004663DB" w:rsidP="004663DB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право и нравственность: современное прочтение исторической дискуссии и ее роль в нравственном воспитании студентов-юристов;</w:t>
      </w:r>
    </w:p>
    <w:p w:rsidR="004663DB" w:rsidRDefault="004663DB" w:rsidP="004663DB">
      <w:pPr>
        <w:jc w:val="both"/>
        <w:rPr>
          <w:rFonts w:cs="Times New Roman"/>
          <w:sz w:val="24"/>
          <w:szCs w:val="24"/>
        </w:rPr>
      </w:pPr>
    </w:p>
    <w:p w:rsidR="004663DB" w:rsidRDefault="004663DB" w:rsidP="004663DB">
      <w:pPr>
        <w:ind w:firstLine="360"/>
        <w:jc w:val="both"/>
        <w:rPr>
          <w:b/>
        </w:rPr>
      </w:pPr>
      <w:r>
        <w:rPr>
          <w:b/>
        </w:rPr>
        <w:t>1.5.Образование как фактор современной публичной политики (федеральные и региональные аспекты).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t xml:space="preserve">сфера образования: актуальные факторы политизации и </w:t>
      </w:r>
      <w:proofErr w:type="spellStart"/>
      <w:r>
        <w:t>деполитизации</w:t>
      </w:r>
      <w:proofErr w:type="spellEnd"/>
      <w:r>
        <w:t>;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t>современная политика в сфере образования и фактор конфессионального и религиозного разнообразия;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t>институты государства и гражданский сектор: проблемы и перспективы взаимоотношений в поле образовательной политики.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t>образовательная политика в программах политических партий;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t>переподготовка государственных служащих и возможности технологии «</w:t>
      </w:r>
      <w:proofErr w:type="spellStart"/>
      <w:r>
        <w:t>e-lerning</w:t>
      </w:r>
      <w:proofErr w:type="spellEnd"/>
      <w:r>
        <w:t>»;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t xml:space="preserve">образование для государственных и муниципальных служащих как форма политического лоббизма;   </w:t>
      </w:r>
    </w:p>
    <w:p w:rsidR="004663DB" w:rsidRDefault="004663DB" w:rsidP="004663DB">
      <w:pPr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федеральный и региональный образовательный политический </w:t>
      </w:r>
      <w:proofErr w:type="spellStart"/>
      <w:r>
        <w:t>дискурс</w:t>
      </w:r>
      <w:proofErr w:type="spellEnd"/>
      <w:r>
        <w:t>: сравнительный анализ, динамика и тенденции.</w:t>
      </w:r>
    </w:p>
    <w:p w:rsidR="004663DB" w:rsidRDefault="004663DB" w:rsidP="004663DB">
      <w:pPr>
        <w:ind w:left="360"/>
        <w:jc w:val="both"/>
        <w:rPr>
          <w:b/>
        </w:rPr>
      </w:pPr>
    </w:p>
    <w:p w:rsidR="004663DB" w:rsidRDefault="004663DB" w:rsidP="004663DB">
      <w:pPr>
        <w:ind w:left="360"/>
        <w:jc w:val="both"/>
        <w:rPr>
          <w:b/>
        </w:rPr>
      </w:pPr>
      <w:r>
        <w:rPr>
          <w:b/>
        </w:rPr>
        <w:t>1.6.Круглые столы в рамках Симпозиума:</w:t>
      </w:r>
    </w:p>
    <w:p w:rsidR="004663DB" w:rsidRDefault="004663DB" w:rsidP="004663DB">
      <w:pPr>
        <w:numPr>
          <w:ilvl w:val="0"/>
          <w:numId w:val="6"/>
        </w:numPr>
        <w:tabs>
          <w:tab w:val="num" w:pos="1440"/>
        </w:tabs>
        <w:spacing w:after="0" w:line="240" w:lineRule="auto"/>
        <w:ind w:left="1440"/>
        <w:jc w:val="both"/>
      </w:pPr>
      <w:r>
        <w:t>«Молодежный диалог», студенческий круглый стол по вопросам нравственных ценностей в жизни современного человека;</w:t>
      </w:r>
    </w:p>
    <w:p w:rsidR="004663DB" w:rsidRDefault="004663DB" w:rsidP="004663DB">
      <w:pPr>
        <w:numPr>
          <w:ilvl w:val="0"/>
          <w:numId w:val="6"/>
        </w:numPr>
        <w:tabs>
          <w:tab w:val="num" w:pos="1440"/>
        </w:tabs>
        <w:spacing w:after="0" w:line="240" w:lineRule="auto"/>
        <w:ind w:left="1440"/>
        <w:jc w:val="both"/>
      </w:pPr>
      <w:r>
        <w:t xml:space="preserve">«Профессионал или хороший человек: кто сегодня нужен обществу и Отечеству?», круглый стол с участием учащихся средних школ; </w:t>
      </w:r>
    </w:p>
    <w:p w:rsidR="004663DB" w:rsidRDefault="004663DB" w:rsidP="004663DB">
      <w:pPr>
        <w:numPr>
          <w:ilvl w:val="0"/>
          <w:numId w:val="6"/>
        </w:numPr>
        <w:tabs>
          <w:tab w:val="num" w:pos="1440"/>
        </w:tabs>
        <w:spacing w:after="0" w:line="240" w:lineRule="auto"/>
        <w:ind w:left="1440"/>
        <w:jc w:val="both"/>
      </w:pPr>
      <w:r>
        <w:t xml:space="preserve">«Современные педагогические методики для высшего образования: проблемы развития» </w:t>
      </w:r>
    </w:p>
    <w:p w:rsidR="004663DB" w:rsidRDefault="004663DB" w:rsidP="004663DB">
      <w:pPr>
        <w:ind w:left="360"/>
        <w:jc w:val="both"/>
      </w:pPr>
    </w:p>
    <w:p w:rsidR="004663DB" w:rsidRDefault="004663DB" w:rsidP="004663DB">
      <w:pPr>
        <w:ind w:firstLine="360"/>
        <w:jc w:val="both"/>
        <w:rPr>
          <w:b/>
        </w:rPr>
      </w:pPr>
      <w:r>
        <w:rPr>
          <w:b/>
        </w:rPr>
        <w:t xml:space="preserve">2.Заявки для участия в работе симпозиума необходимо направлять до 30 апреля 2011 года на электронный адрес </w:t>
      </w:r>
      <w:hyperlink r:id="rId5" w:history="1">
        <w:r>
          <w:rPr>
            <w:rStyle w:val="a3"/>
            <w:b/>
            <w:lang w:val="en-US"/>
          </w:rPr>
          <w:t>NO</w:t>
        </w:r>
        <w:r>
          <w:rPr>
            <w:rStyle w:val="a3"/>
            <w:b/>
          </w:rPr>
          <w:t>@</w:t>
        </w:r>
        <w:proofErr w:type="spellStart"/>
        <w:r>
          <w:rPr>
            <w:rStyle w:val="a3"/>
            <w:b/>
            <w:lang w:val="en-US"/>
          </w:rPr>
          <w:t>vvpaa</w:t>
        </w:r>
        <w:proofErr w:type="spellEnd"/>
        <w:r>
          <w:rPr>
            <w:rStyle w:val="a3"/>
            <w:b/>
          </w:rPr>
          <w:t>.</w:t>
        </w:r>
        <w:proofErr w:type="spellStart"/>
        <w:r>
          <w:rPr>
            <w:rStyle w:val="a3"/>
            <w:b/>
            <w:lang w:val="en-US"/>
          </w:rPr>
          <w:t>vvags</w:t>
        </w:r>
        <w:proofErr w:type="spellEnd"/>
        <w:r>
          <w:rPr>
            <w:rStyle w:val="a3"/>
            <w:b/>
          </w:rPr>
          <w:t>.</w:t>
        </w:r>
        <w:proofErr w:type="spellStart"/>
        <w:r>
          <w:rPr>
            <w:rStyle w:val="a3"/>
            <w:b/>
            <w:lang w:val="en-US"/>
          </w:rPr>
          <w:t>ru</w:t>
        </w:r>
        <w:proofErr w:type="spellEnd"/>
      </w:hyperlink>
      <w:r>
        <w:rPr>
          <w:b/>
        </w:rPr>
        <w:t xml:space="preserve">  (</w:t>
      </w:r>
      <w:proofErr w:type="spellStart"/>
      <w:r>
        <w:rPr>
          <w:b/>
        </w:rPr>
        <w:t>Инжа</w:t>
      </w:r>
      <w:proofErr w:type="spellEnd"/>
      <w:r>
        <w:rPr>
          <w:b/>
        </w:rPr>
        <w:t xml:space="preserve"> Юлии Владимировне), тел.: (831)465-94-40 </w:t>
      </w:r>
    </w:p>
    <w:p w:rsidR="004663DB" w:rsidRDefault="004663DB" w:rsidP="004663DB">
      <w:pPr>
        <w:ind w:firstLine="360"/>
        <w:jc w:val="both"/>
        <w:rPr>
          <w:b/>
        </w:rPr>
      </w:pPr>
      <w:r>
        <w:rPr>
          <w:b/>
        </w:rPr>
        <w:t xml:space="preserve">Форма и порядок подачи заявки, представления тезисов и другая информация о подготовке и проведении Симпозиума размещены на сайте </w:t>
      </w:r>
      <w:hyperlink r:id="rId6" w:history="1">
        <w:r>
          <w:rPr>
            <w:rStyle w:val="a3"/>
            <w:b/>
            <w:lang w:val="en-US"/>
          </w:rPr>
          <w:t>www</w:t>
        </w:r>
        <w:r w:rsidRPr="004663DB">
          <w:rPr>
            <w:rStyle w:val="a3"/>
            <w:b/>
          </w:rPr>
          <w:t>.</w:t>
        </w:r>
        <w:proofErr w:type="spellStart"/>
        <w:r>
          <w:rPr>
            <w:rStyle w:val="a3"/>
            <w:b/>
            <w:lang w:val="en-US"/>
          </w:rPr>
          <w:t>vvags</w:t>
        </w:r>
        <w:proofErr w:type="spellEnd"/>
        <w:r w:rsidRPr="004663DB">
          <w:rPr>
            <w:rStyle w:val="a3"/>
            <w:b/>
          </w:rPr>
          <w:t>.</w:t>
        </w:r>
        <w:proofErr w:type="spellStart"/>
        <w:r>
          <w:rPr>
            <w:rStyle w:val="a3"/>
            <w:b/>
            <w:lang w:val="en-US"/>
          </w:rPr>
          <w:t>ru</w:t>
        </w:r>
        <w:proofErr w:type="spellEnd"/>
      </w:hyperlink>
      <w:r w:rsidRPr="004663DB">
        <w:rPr>
          <w:b/>
        </w:rPr>
        <w:t xml:space="preserve"> </w:t>
      </w:r>
    </w:p>
    <w:p w:rsidR="004663DB" w:rsidRDefault="004663DB" w:rsidP="004663DB">
      <w:pPr>
        <w:ind w:firstLine="708"/>
        <w:jc w:val="both"/>
      </w:pPr>
    </w:p>
    <w:p w:rsidR="00000000" w:rsidRDefault="00B206E3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4A8F"/>
    <w:multiLevelType w:val="hybridMultilevel"/>
    <w:tmpl w:val="0F40617A"/>
    <w:lvl w:ilvl="0" w:tplc="6E28656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579EE"/>
    <w:multiLevelType w:val="hybridMultilevel"/>
    <w:tmpl w:val="CBE49A2A"/>
    <w:lvl w:ilvl="0" w:tplc="6E28656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9125C"/>
    <w:multiLevelType w:val="hybridMultilevel"/>
    <w:tmpl w:val="FE8859AA"/>
    <w:lvl w:ilvl="0" w:tplc="6E28656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6458EF"/>
    <w:multiLevelType w:val="hybridMultilevel"/>
    <w:tmpl w:val="27321762"/>
    <w:lvl w:ilvl="0" w:tplc="6E28656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DC168B"/>
    <w:multiLevelType w:val="hybridMultilevel"/>
    <w:tmpl w:val="207A6298"/>
    <w:lvl w:ilvl="0" w:tplc="6E28656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A3496"/>
    <w:multiLevelType w:val="hybridMultilevel"/>
    <w:tmpl w:val="440E19CA"/>
    <w:lvl w:ilvl="0" w:tplc="6E286564">
      <w:start w:val="1"/>
      <w:numFmt w:val="bullet"/>
      <w:lvlText w:val="–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663DB"/>
    <w:rsid w:val="004663DB"/>
    <w:rsid w:val="00B2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4663DB"/>
    <w:rPr>
      <w:rFonts w:ascii="Times New Roman" w:hAnsi="Times New Roman" w:cs="Times New Roman" w:hint="default"/>
      <w:color w:val="0000FF"/>
      <w:u w:val="single"/>
    </w:rPr>
  </w:style>
  <w:style w:type="paragraph" w:styleId="a4">
    <w:name w:val="Plain Text"/>
    <w:basedOn w:val="a"/>
    <w:link w:val="1"/>
    <w:semiHidden/>
    <w:unhideWhenUsed/>
    <w:rsid w:val="004663DB"/>
    <w:pPr>
      <w:spacing w:after="0" w:line="240" w:lineRule="auto"/>
      <w:ind w:firstLine="720"/>
      <w:jc w:val="both"/>
    </w:pPr>
    <w:rPr>
      <w:rFonts w:ascii="Consolas" w:eastAsia="Times New Roman" w:hAnsi="Consolas" w:cs="Times New Roman"/>
      <w:sz w:val="21"/>
      <w:szCs w:val="21"/>
      <w:lang/>
    </w:rPr>
  </w:style>
  <w:style w:type="character" w:customStyle="1" w:styleId="a5">
    <w:name w:val="Текст Знак"/>
    <w:basedOn w:val="a0"/>
    <w:link w:val="a4"/>
    <w:uiPriority w:val="99"/>
    <w:semiHidden/>
    <w:rsid w:val="004663DB"/>
    <w:rPr>
      <w:rFonts w:ascii="Consolas" w:hAnsi="Consolas" w:cs="Consolas"/>
      <w:sz w:val="21"/>
      <w:szCs w:val="21"/>
    </w:rPr>
  </w:style>
  <w:style w:type="paragraph" w:customStyle="1" w:styleId="ListParagraph">
    <w:name w:val="List Paragraph"/>
    <w:basedOn w:val="a"/>
    <w:rsid w:val="004663DB"/>
    <w:pPr>
      <w:spacing w:after="0" w:line="360" w:lineRule="auto"/>
      <w:ind w:left="708" w:firstLine="720"/>
      <w:jc w:val="both"/>
    </w:pPr>
    <w:rPr>
      <w:rFonts w:ascii="Times New Roman" w:eastAsia="Times New Roman" w:hAnsi="Times New Roman" w:cs="Courier New"/>
      <w:sz w:val="28"/>
      <w:szCs w:val="21"/>
    </w:rPr>
  </w:style>
  <w:style w:type="character" w:customStyle="1" w:styleId="1">
    <w:name w:val="Текст Знак1"/>
    <w:basedOn w:val="a0"/>
    <w:link w:val="a4"/>
    <w:semiHidden/>
    <w:locked/>
    <w:rsid w:val="004663DB"/>
    <w:rPr>
      <w:rFonts w:ascii="Consolas" w:eastAsia="Times New Roman" w:hAnsi="Consolas" w:cs="Times New Roman"/>
      <w:sz w:val="21"/>
      <w:szCs w:val="21"/>
      <w:lang/>
    </w:rPr>
  </w:style>
  <w:style w:type="character" w:customStyle="1" w:styleId="apple-style-span">
    <w:name w:val="apple-style-span"/>
    <w:basedOn w:val="a0"/>
    <w:rsid w:val="004663DB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vags.ru/" TargetMode="External"/><Relationship Id="rId5" Type="http://schemas.openxmlformats.org/officeDocument/2006/relationships/hyperlink" Target="mailto:NO@vvpaa.vvag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ADakhin</dc:creator>
  <cp:keywords/>
  <dc:description/>
  <cp:lastModifiedBy>ADakhin</cp:lastModifiedBy>
  <cp:revision>3</cp:revision>
  <dcterms:created xsi:type="dcterms:W3CDTF">2011-02-25T11:00:00Z</dcterms:created>
  <dcterms:modified xsi:type="dcterms:W3CDTF">2011-02-25T11:02:00Z</dcterms:modified>
</cp:coreProperties>
</file>