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A4" w:rsidRPr="00BA07A4" w:rsidRDefault="00BA07A4" w:rsidP="00BA07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07A4">
        <w:rPr>
          <w:rFonts w:ascii="Times New Roman" w:hAnsi="Times New Roman" w:cs="Times New Roman"/>
          <w:b/>
          <w:sz w:val="28"/>
          <w:szCs w:val="28"/>
        </w:rPr>
        <w:t>Правительство Нижегородской области: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внутренней политики Нижегородской области (Управление по взаимодействию с общественностью);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образования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Аппарат Правительства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информационных технологий, связи и средств массовой информации Нижегородской области (Управление информационных технологий и ресурсов);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здравоохранения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Пресс-служба Правительства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Управление делами Правительства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Комитет по делам архивов Нижегородской области;</w:t>
      </w:r>
    </w:p>
    <w:p w:rsidR="00470746" w:rsidRDefault="00470746" w:rsidP="00470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746">
        <w:rPr>
          <w:rFonts w:ascii="Times New Roman" w:hAnsi="Times New Roman" w:cs="Times New Roman"/>
          <w:sz w:val="24"/>
          <w:szCs w:val="24"/>
        </w:rPr>
        <w:t>Правительство Нижегородской области является постоянно действующим высшим исполнительным органом государственной власти области. Правительство возглавляет высшее должностное лицо области - Губернатор Нижегородской области - Председатель Правительства.</w:t>
      </w:r>
    </w:p>
    <w:p w:rsidR="00BA07A4" w:rsidRPr="00470746" w:rsidRDefault="00470746" w:rsidP="00470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746">
        <w:rPr>
          <w:rFonts w:ascii="Times New Roman" w:hAnsi="Times New Roman" w:cs="Times New Roman"/>
          <w:sz w:val="24"/>
          <w:szCs w:val="24"/>
        </w:rPr>
        <w:t>Правительство Нижегородской области полномочно решать все вопросы государственного управления социально-экономическим развитием региона.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746">
        <w:rPr>
          <w:rFonts w:ascii="Times New Roman" w:hAnsi="Times New Roman" w:cs="Times New Roman"/>
          <w:sz w:val="24"/>
          <w:szCs w:val="24"/>
        </w:rPr>
        <w:t>Правительство является коллегиальным органом, возглавляющим систему органов исполнительной власти области.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Администрация Чкаловского района;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Совет ректоров вузов Нижегородской области;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Нижегородская епархия;</w:t>
      </w:r>
    </w:p>
    <w:p w:rsid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РИА «Время Н»;</w:t>
      </w:r>
    </w:p>
    <w:p w:rsidR="004854D9" w:rsidRPr="00AF5AA2" w:rsidRDefault="004854D9" w:rsidP="00AF5A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5AA2">
        <w:rPr>
          <w:rFonts w:ascii="Times New Roman" w:eastAsia="Times New Roman" w:hAnsi="Times New Roman" w:cs="Times New Roman"/>
          <w:sz w:val="24"/>
          <w:szCs w:val="24"/>
        </w:rPr>
        <w:t>РИА «Время Н» это –</w:t>
      </w:r>
    </w:p>
    <w:p w:rsidR="004854D9" w:rsidRPr="00AF5AA2" w:rsidRDefault="004854D9" w:rsidP="00AF5A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5AA2">
        <w:rPr>
          <w:rFonts w:ascii="Times New Roman" w:eastAsia="Times New Roman" w:hAnsi="Times New Roman" w:cs="Times New Roman"/>
          <w:sz w:val="24"/>
          <w:szCs w:val="24"/>
        </w:rPr>
        <w:t xml:space="preserve"> Лидер по посещаемости среди новостных агентств Нижнего Новгорода - около 175 000 просмотров в месяц. Лидер по количеству новостей – до 150 сообщений в день</w:t>
      </w:r>
      <w:r w:rsidR="00AF5AA2">
        <w:rPr>
          <w:rFonts w:ascii="Times New Roman" w:eastAsia="Times New Roman" w:hAnsi="Times New Roman" w:cs="Times New Roman"/>
          <w:sz w:val="24"/>
          <w:szCs w:val="24"/>
        </w:rPr>
        <w:t>. Аудитория сайта: в</w:t>
      </w:r>
      <w:r w:rsidRPr="00AF5AA2">
        <w:rPr>
          <w:rFonts w:ascii="Times New Roman" w:eastAsia="Times New Roman" w:hAnsi="Times New Roman" w:cs="Times New Roman"/>
          <w:sz w:val="24"/>
          <w:szCs w:val="24"/>
        </w:rPr>
        <w:t xml:space="preserve">ысшие должностные лица Нижнего Новгорода, руководители госструктур, крупных и средних предприятий, руководители СМИ - составляют около 70% аудитории сайта. Это единственный сайт, где данная аудитория может получить </w:t>
      </w:r>
      <w:r w:rsidRPr="00AF5AA2">
        <w:rPr>
          <w:rFonts w:ascii="Times New Roman" w:eastAsia="Times New Roman" w:hAnsi="Times New Roman" w:cs="Times New Roman"/>
          <w:sz w:val="24"/>
          <w:szCs w:val="24"/>
        </w:rPr>
        <w:lastRenderedPageBreak/>
        <w:t>официальную, достоверную информацию «из первых рук» обо всех политических, экономических, социальных и культурных событиях города.</w:t>
      </w:r>
    </w:p>
    <w:p w:rsidR="004854D9" w:rsidRPr="00AF5AA2" w:rsidRDefault="004854D9" w:rsidP="00AF5AA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5AA2">
        <w:rPr>
          <w:rFonts w:ascii="Times New Roman" w:eastAsia="Times New Roman" w:hAnsi="Times New Roman" w:cs="Times New Roman"/>
          <w:sz w:val="24"/>
          <w:szCs w:val="24"/>
        </w:rPr>
        <w:t xml:space="preserve"> Также сайт рассчитан на широкий круг читателей, поскольку освещает весь круг новостей города: от светской жизни и культуры до криминала и спорта. </w:t>
      </w:r>
    </w:p>
    <w:p w:rsid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 xml:space="preserve">Корпорация </w:t>
      </w:r>
      <w:proofErr w:type="spellStart"/>
      <w:r w:rsidRPr="00BA07A4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BA07A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558B2" w:rsidRPr="00C558B2" w:rsidRDefault="00C558B2" w:rsidP="00C558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Деятельность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в России началась в 1991 году в Москве с создания первого российского представительства корпорации, занятого маркетингом (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Marketing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, SMG). В 1992 году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Corporation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и Российский Федеральный Ядерный Центр в городе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Саров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Нижегородской области начали сотрудничество в области разработки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В 2000 году в Нижнем Новгороде был создан первый в России центр исследований и разработок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Сегодня нижегородское подразделение является крупнейшим подразделением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в России, где помимо проектов по разработке программного обеспечения сосредоточены центры функциональных подразделений. </w:t>
      </w:r>
    </w:p>
    <w:p w:rsidR="00C558B2" w:rsidRPr="00C558B2" w:rsidRDefault="00C558B2" w:rsidP="00C558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В 2004 году в результате слияния с компаниями «Эльбрус» и «УНИПРО»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открыл центры исследований и разработок в Москве, Новосибирске и Санкт-Петербурге. </w:t>
      </w:r>
      <w:proofErr w:type="gramStart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российское подразделение исследований и разработок стало крупнейшим за пределами США центром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по разработке программного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обеспеченияОколо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600 разработчиков ПО трудятся сегодня в 5 центрах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: в Нижнем Новгороде, Москве, Санкт-Петербурге, Новосибирске и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Сарове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Общая численность сотрудников корпорации в России составляет около 1100 человек. </w:t>
      </w:r>
    </w:p>
    <w:p w:rsidR="00C558B2" w:rsidRDefault="00C558B2" w:rsidP="00C558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Помимо основных направлений своей деятельности корпорация </w:t>
      </w:r>
      <w:proofErr w:type="spellStart"/>
      <w:r w:rsidRPr="00C558B2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Pr="00C558B2">
        <w:rPr>
          <w:rFonts w:ascii="Times New Roman" w:eastAsia="Times New Roman" w:hAnsi="Times New Roman" w:cs="Times New Roman"/>
          <w:sz w:val="24"/>
          <w:szCs w:val="24"/>
        </w:rPr>
        <w:t xml:space="preserve"> активно поддерживает науку и образование в России, развивает научно-техническое сотрудничество с ВУЗами и Академией наук. </w:t>
      </w:r>
    </w:p>
    <w:p w:rsidR="00BA07A4" w:rsidRDefault="00BA07A4" w:rsidP="00C558B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ОАО «</w:t>
      </w:r>
      <w:proofErr w:type="spellStart"/>
      <w:r w:rsidRPr="00BA07A4">
        <w:rPr>
          <w:rFonts w:ascii="Times New Roman" w:eastAsia="Times New Roman" w:hAnsi="Times New Roman" w:cs="Times New Roman"/>
          <w:sz w:val="28"/>
          <w:szCs w:val="28"/>
        </w:rPr>
        <w:t>Ростелеком</w:t>
      </w:r>
      <w:proofErr w:type="spellEnd"/>
      <w:r w:rsidRPr="00BA07A4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4854D9" w:rsidRPr="004854D9" w:rsidRDefault="004854D9" w:rsidP="004854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4D9">
        <w:rPr>
          <w:rFonts w:ascii="Times New Roman" w:eastAsia="Times New Roman" w:hAnsi="Times New Roman" w:cs="Times New Roman"/>
          <w:sz w:val="24"/>
          <w:szCs w:val="24"/>
        </w:rPr>
        <w:t>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Ростелеком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»  – национальная телекоммуникационная компания России – является крупнейшей российской телекоммуникационной компанией.</w:t>
      </w:r>
    </w:p>
    <w:p w:rsidR="004854D9" w:rsidRPr="004854D9" w:rsidRDefault="004854D9" w:rsidP="004854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4D9">
        <w:rPr>
          <w:rFonts w:ascii="Times New Roman" w:eastAsia="Times New Roman" w:hAnsi="Times New Roman" w:cs="Times New Roman"/>
          <w:sz w:val="24"/>
          <w:szCs w:val="24"/>
        </w:rPr>
        <w:t>В своем нынешнем виде компания существует с апреля 2011 года, когда к национальному оператору дальней связи 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Ростелеком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» присоединились межрегиональные компании связи 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ЦентрТелеком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», ОАО «Северо-Западный Телеком», ОАО «Южная телекоммуникационная компания», 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ВолгаТелеком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», 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Уралсвязьинформ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», 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Сибирьтелеком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», 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Дальсвязь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» и ОАО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Дагсвязьинформ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 xml:space="preserve">». Объединенная компания продолжила свою деятельность под 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брэндом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Ростелеком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 xml:space="preserve">» («Российские телекоммуникации»), который по данным исследовательского холдинга «РОМИР», является одним из самых сильных национальных 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брэндов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>, и входит в Top-10 по уровню доверия населения России.</w:t>
      </w:r>
    </w:p>
    <w:p w:rsidR="004854D9" w:rsidRPr="004854D9" w:rsidRDefault="004854D9" w:rsidP="004854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4D9"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proofErr w:type="spellStart"/>
      <w:r w:rsidRPr="004854D9">
        <w:rPr>
          <w:rFonts w:ascii="Times New Roman" w:eastAsia="Times New Roman" w:hAnsi="Times New Roman" w:cs="Times New Roman"/>
          <w:sz w:val="24"/>
          <w:szCs w:val="24"/>
        </w:rPr>
        <w:t>Ростелеком</w:t>
      </w:r>
      <w:proofErr w:type="spellEnd"/>
      <w:r w:rsidRPr="004854D9">
        <w:rPr>
          <w:rFonts w:ascii="Times New Roman" w:eastAsia="Times New Roman" w:hAnsi="Times New Roman" w:cs="Times New Roman"/>
          <w:sz w:val="24"/>
          <w:szCs w:val="24"/>
        </w:rPr>
        <w:t xml:space="preserve">» стал обладателем комплекса государственных лицензий, позволяющих оказывать широкий спектр телекоммуникационных услуг во всех регионах Российской Федерации. Компания располагает самой большой магистральной сетью связи суммарной протяженностью около 500 тыс. км и уникальной инфраструктурой доступа к 35 млн. российских домохозяйств. </w:t>
      </w:r>
    </w:p>
    <w:p w:rsidR="004854D9" w:rsidRPr="004854D9" w:rsidRDefault="004854D9" w:rsidP="004854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4D9">
        <w:rPr>
          <w:rFonts w:ascii="Times New Roman" w:eastAsia="Times New Roman" w:hAnsi="Times New Roman" w:cs="Times New Roman"/>
          <w:sz w:val="24"/>
          <w:szCs w:val="24"/>
        </w:rPr>
        <w:t>Сегодня различными услугами компании сегодня пользуются более 100 млн. жителей России.</w:t>
      </w:r>
    </w:p>
    <w:p w:rsidR="004854D9" w:rsidRPr="004854D9" w:rsidRDefault="004854D9" w:rsidP="004854D9">
      <w:pPr>
        <w:rPr>
          <w:rFonts w:ascii="Times New Roman" w:hAnsi="Times New Roman" w:cs="Times New Roman"/>
          <w:sz w:val="28"/>
          <w:szCs w:val="28"/>
        </w:rPr>
      </w:pPr>
    </w:p>
    <w:p w:rsidR="00001010" w:rsidRPr="00BA07A4" w:rsidRDefault="00BA07A4" w:rsidP="00BA07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ЗАО «Арктическая торгово-транспортная компания</w:t>
      </w:r>
      <w:r w:rsidR="00B4152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3E83" w:rsidRPr="008A3E83" w:rsidRDefault="008A3E83" w:rsidP="008A3E83">
      <w:pPr>
        <w:jc w:val="both"/>
        <w:rPr>
          <w:rFonts w:ascii="Times New Roman" w:hAnsi="Times New Roman" w:cs="Times New Roman"/>
          <w:sz w:val="24"/>
          <w:szCs w:val="24"/>
        </w:rPr>
      </w:pPr>
      <w:r w:rsidRPr="008A3E83">
        <w:rPr>
          <w:rFonts w:ascii="Times New Roman" w:hAnsi="Times New Roman" w:cs="Times New Roman"/>
          <w:sz w:val="24"/>
          <w:szCs w:val="24"/>
        </w:rPr>
        <w:t xml:space="preserve">ЗАО "Арктическая торгово-транспортная компания" является научно-производственной компанией, специализирующейся в области разработок и создания современных высокоскоростных судов гражданского назначения, использующих экранный эффект - </w:t>
      </w:r>
      <w:proofErr w:type="spellStart"/>
      <w:r w:rsidRPr="008A3E83">
        <w:rPr>
          <w:rFonts w:ascii="Times New Roman" w:hAnsi="Times New Roman" w:cs="Times New Roman"/>
          <w:sz w:val="24"/>
          <w:szCs w:val="24"/>
        </w:rPr>
        <w:t>экранопланов</w:t>
      </w:r>
      <w:proofErr w:type="spellEnd"/>
      <w:r w:rsidRPr="008A3E83">
        <w:rPr>
          <w:rFonts w:ascii="Times New Roman" w:hAnsi="Times New Roman" w:cs="Times New Roman"/>
          <w:sz w:val="24"/>
          <w:szCs w:val="24"/>
        </w:rPr>
        <w:t xml:space="preserve">. Компания создана в 1992 году. Центральный офис компании находится в </w:t>
      </w:r>
      <w:proofErr w:type="gramStart"/>
      <w:r w:rsidRPr="008A3E83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8A3E83">
        <w:rPr>
          <w:rFonts w:ascii="Times New Roman" w:hAnsi="Times New Roman" w:cs="Times New Roman"/>
          <w:sz w:val="24"/>
          <w:szCs w:val="24"/>
        </w:rPr>
        <w:t>. Москве.</w:t>
      </w:r>
    </w:p>
    <w:p w:rsidR="006E40CC" w:rsidRPr="00B41522" w:rsidRDefault="008A3E83" w:rsidP="008A3E83">
      <w:pPr>
        <w:jc w:val="both"/>
        <w:rPr>
          <w:rFonts w:ascii="Times New Roman" w:hAnsi="Times New Roman" w:cs="Times New Roman"/>
          <w:sz w:val="28"/>
          <w:szCs w:val="28"/>
        </w:rPr>
      </w:pPr>
      <w:r w:rsidRPr="008A3E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3E83">
        <w:rPr>
          <w:rFonts w:ascii="Times New Roman" w:hAnsi="Times New Roman" w:cs="Times New Roman"/>
          <w:sz w:val="24"/>
          <w:szCs w:val="24"/>
        </w:rPr>
        <w:t xml:space="preserve">Конструкторско-производственное объединение ЗАО "АТТК" включает в себя Конструкторское бюро, Научно-технический совет, подразделение по сертификации, находящиеся в Нижнем Новгороде, а также Чкаловский производственный комплекс, центр технической поддержки и подготовки специалистов и испытательный комплекс, расположенные в Нижегородской области у впадения реки </w:t>
      </w:r>
      <w:proofErr w:type="spellStart"/>
      <w:r w:rsidRPr="008A3E83">
        <w:rPr>
          <w:rFonts w:ascii="Times New Roman" w:hAnsi="Times New Roman" w:cs="Times New Roman"/>
          <w:sz w:val="24"/>
          <w:szCs w:val="24"/>
        </w:rPr>
        <w:t>Троца</w:t>
      </w:r>
      <w:proofErr w:type="spellEnd"/>
      <w:r w:rsidRPr="008A3E83">
        <w:rPr>
          <w:rFonts w:ascii="Times New Roman" w:hAnsi="Times New Roman" w:cs="Times New Roman"/>
          <w:sz w:val="24"/>
          <w:szCs w:val="24"/>
        </w:rPr>
        <w:t xml:space="preserve"> в Горьковское водохранилище</w:t>
      </w:r>
      <w:r w:rsidRPr="008A3E8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6E40CC" w:rsidRPr="00B41522" w:rsidSect="0000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5F2B"/>
    <w:multiLevelType w:val="hybridMultilevel"/>
    <w:tmpl w:val="5E1A74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F271A8"/>
    <w:multiLevelType w:val="hybridMultilevel"/>
    <w:tmpl w:val="F72CE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07A4"/>
    <w:rsid w:val="00001010"/>
    <w:rsid w:val="00470746"/>
    <w:rsid w:val="004854D9"/>
    <w:rsid w:val="006508AD"/>
    <w:rsid w:val="006E40CC"/>
    <w:rsid w:val="008A3E83"/>
    <w:rsid w:val="00AF5AA2"/>
    <w:rsid w:val="00B41522"/>
    <w:rsid w:val="00BA07A4"/>
    <w:rsid w:val="00C5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2011-08-22T12:31:00Z</dcterms:created>
  <dcterms:modified xsi:type="dcterms:W3CDTF">2011-08-23T07:53:00Z</dcterms:modified>
</cp:coreProperties>
</file>