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1B3A5F"/>
          <w:sz w:val="48"/>
        </w:rPr>
        <w:t>ABDM V3 — Changes on top of Bahmni community hip-service</w:t>
      </w:r>
    </w:p>
    <w:p>
      <w:pPr>
        <w:jc w:val="center"/>
      </w:pPr>
      <w:r>
        <w:rPr>
          <w:rFonts w:ascii="Calibri" w:hAnsi="Calibri" w:eastAsia="Calibri"/>
          <w:b/>
          <w:color w:val="0D7373"/>
          <w:sz w:val="30"/>
        </w:rPr>
        <w:t>Milestone 2 (M2): Link care contexts, visit-wise HFR, SMS notify, scan-and-share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Baseline: BahmniCommunity/hip-service abdm-v3 (already on V3 discover/link/carecontext/notify2/share)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Changed code: ABDM-repos-2.5.14-Upgraded/hip-service trialsv3-hfrid after 83ddacfe “abdm V3”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Official refs: sandbox V3 docs, HIP-initiated linking, user-initiated linking swagger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Companion: V3ChangesExpalined-M1.docx (ABHA) and M3.docx (consent / data flow)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</w:r>
    </w:p>
    <w:p>
      <w:pPr>
        <w:pStyle w:val="Heading1"/>
      </w:pPr>
      <w:r>
        <w:rPr>
          <w:rFonts w:ascii="Calibri" w:hAnsi="Calibri"/>
          <w:color w:val="1B3A5F"/>
        </w:rPr>
        <w:t>1. Scope of this document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Community abdm-v3 already migrated user-initiated linking, HIP-initiated linking, SMS notify2 and scan-and-share to ABDM V3 paths. This file documents only your extra behaviour: visit-wise HFR ID, link tokens keyed by ABHA+HIP, unique linkReferenceNumber, SMS notify against the latest visit, and thread-safe maps. HIP paths that Gateway already calls are the same as community; headers and stored keys are what changed.</w:t>
      </w:r>
    </w:p>
    <w:p>
      <w:pPr>
        <w:pStyle w:val="Heading1"/>
      </w:pPr>
      <w:r>
        <w:rPr>
          <w:rFonts w:ascii="Calibri" w:hAnsi="Calibri"/>
          <w:color w:val="1B3A5F"/>
        </w:rPr>
        <w:t>2. What community already had (same HIP / Gateway paths)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876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587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494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Your delta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A1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/api/v3/hip/patient/care-context/discover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Thread-safe DiscoveryReqMap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A1b</w:t>
            </w:r>
          </w:p>
        </w:tc>
        <w:tc>
          <w:tcPr>
            <w:tcW w:type="dxa" w:w="4876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/api/hiecm/user-initiated-linking/v3/patient/care-context/on-discover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249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None on path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A2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/api/v3/hip/link/care-context/init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LinkPatient thread-safe / unique refs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A2b</w:t>
            </w:r>
          </w:p>
        </w:tc>
        <w:tc>
          <w:tcPr>
            <w:tcW w:type="dxa" w:w="4876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/api/hiecm/user-initiated-linking/v3/link/care-context/on-init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249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None on path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A3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/api/v3/hip/link/care-context/confirm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None on path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A3b</w:t>
            </w:r>
          </w:p>
        </w:tc>
        <w:tc>
          <w:tcPr>
            <w:tcW w:type="dxa" w:w="4876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/api/hiecm/user-initiated-linking/v3/link/care-context/on-confirm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249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None on path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B0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/v0.5/hip/new-carecontext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Bahmni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Resolves HFR from visit before add/notify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B1</w:t>
            </w:r>
          </w:p>
        </w:tc>
        <w:tc>
          <w:tcPr>
            <w:tcW w:type="dxa" w:w="4876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/api/hiecm/v3/token/generate-token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249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X-HIP-ID = visit HFR, not global hip id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B1b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/api/v3/hip/token/on-generate-token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Stores token per (abhaAddress, hipId)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B2</w:t>
            </w:r>
          </w:p>
        </w:tc>
        <w:tc>
          <w:tcPr>
            <w:tcW w:type="dxa" w:w="4876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/api/hiecm/hip/v3/link/carecontext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249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Unique linkReferenceNumber; X-HIP-ID visit HFR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B2b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/api/v3/link/on_carecontext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None on path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B3</w:t>
            </w:r>
          </w:p>
        </w:tc>
        <w:tc>
          <w:tcPr>
            <w:tcW w:type="dxa" w:w="4876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/api/hiecm/hip/v3/link/context/notify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249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X-HIP-ID + token for that visit’s HFR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C1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/v0.5/hip/patients/sms/notify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Bahmni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Latest-visit HFR name/id; phone must be mapped</w:t>
            </w:r>
          </w:p>
        </w:tc>
      </w:tr>
      <w:tr>
        <w:tc>
          <w:tcPr>
            <w:tcW w:type="dxa" w:w="680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C1b</w:t>
            </w:r>
          </w:p>
        </w:tc>
        <w:tc>
          <w:tcPr>
            <w:tcW w:type="dxa" w:w="4876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/api/hiecm/hip/v3/link/patient/links/sms/notify2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 → GW</w:t>
            </w:r>
          </w:p>
        </w:tc>
        <w:tc>
          <w:tcPr>
            <w:tcW w:type="dxa" w:w="2494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hip.id / hip.name from visit cache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D1</w:t>
            </w:r>
          </w:p>
        </w:tc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/api/v3/hip/patient/share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GW → HIP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None on contract (community V3 already)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F"/>
        </w:rPr>
        <w:t>3. M2 change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1587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Kind</w:t>
            </w:r>
          </w:p>
        </w:tc>
        <w:tc>
          <w:tcPr>
            <w:tcW w:type="dxa" w:w="4989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Visit-wise HFR ID and facility name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New behaviour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Multi-facility Bahmni: each visit location has its own ABDM HFR ID. Community sent one Bahmni.Id on every generate-token / carecontext / notify.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HfrIdCache / FacilityNameCache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New types</w:t>
            </w:r>
          </w:p>
        </w:tc>
        <w:tc>
          <w:tcPr>
            <w:tcW w:type="dxa" w:w="498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In-memory ConcurrentDictionary keyed by visitUuid.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AuthConfirm primary key (HealthId, HipId)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DB migration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Same ABHA can hold different X-LINK-TOKENs for different facilities.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Composite in-memory token key abha##:##hipId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Behaviour</w:t>
            </w:r>
          </w:p>
        </w:tc>
        <w:tc>
          <w:tcPr>
            <w:tcW w:type="dxa" w:w="498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UserAuthMap.HealthIdToAccessToken no longer keyed by ABHA alone.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Unique linkReferenceNumber per add-context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Community reused requestId as link ref; overlapping visits collided in Link DB.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SMS notify uses latest visit HFR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Fix</w:t>
            </w:r>
          </w:p>
        </w:tc>
        <w:tc>
          <w:tcPr>
            <w:tcW w:type="dxa" w:w="498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notify2 hip.id/name must match the facility the patient visited, not the default HIP.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PhoneNumberToHealthId + HealthIdToLatestVisitUuid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New maps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SMS notify looks up ABHA and visit from phone. CallAddContext seeds phone before generate-token.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SetAccessToken(healthId, hipId)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Signature change</w:t>
            </w:r>
          </w:p>
        </w:tc>
        <w:tc>
          <w:tcPr>
            <w:tcW w:type="dxa" w:w="498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Generate-token and token cache are facility-scoped.</w:t>
            </w:r>
          </w:p>
        </w:tc>
      </w:tr>
      <w:tr>
        <w:tc>
          <w:tcPr>
            <w:tcW w:type="dxa" w:w="306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ConcurrentDictionary on UserAuthMap / DiscoveryReqMap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Hardening</w:t>
            </w:r>
          </w:p>
        </w:tc>
        <w:tc>
          <w:tcPr>
            <w:tcW w:type="dxa" w:w="498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Avoid races under parallel discover/link/new-carecontext.</w:t>
            </w:r>
          </w:p>
        </w:tc>
      </w:tr>
      <w:tr>
        <w:tc>
          <w:tcPr>
            <w:tcW w:type="dxa" w:w="306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PATH_SET_HFR_ID defined, unused</w:t>
            </w:r>
          </w:p>
        </w:tc>
        <w:tc>
          <w:tcPr>
            <w:tcW w:type="dxa" w:w="15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Note</w:t>
            </w:r>
          </w:p>
        </w:tc>
        <w:tc>
          <w:tcPr>
            <w:tcW w:type="dxa" w:w="498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HFR is loaded from OpenMRS visit location attributes, not a HIP POST.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F"/>
        </w:rPr>
        <w:t>4. Visit-wise HFR ID (core M2 change)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ABDM HIP-initiated linking requires header X-HIP-ID on generate-token, POST /api/hiecm/hip/v3/link/carecontext and POST /api/hiecm/hip/v3/link/context/notify. In a multi-location hospital this must be the HFR ID of the visit’s OpenMRS location, not a single hospital-wide value from appsettings Bahmni.Id.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Care context reference format (unchanged)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careContexts[].referenceNumber = "{openMrsPatientId}:{visitUuid}"</w:t>
        <w:br/>
        <w:t>HIP splits on ':' and takes parts[1] as visitUuid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Resolution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On first care context of POST /v0.5/hip/new-carecontext, CareContextController calls BahmniConfiguration.SetHfrIdForVisitAsync(visitUuid).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HIP GET ws/rest/v1/visit/{visitUuid} then GET ws/rest/v1/location/{uuid}?v=full.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Location attribute display/name matching “ABDM HFR ID” (or containing “HFR ID”) → cache HFR.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Attribute “ABDM HFR Name” / “HFR Name” → cache facility name (SMS notify2 hip.name).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If missing, HIP falls back to BahmniConfiguration.Id / Name (community behaviour).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OpenMRS location attributes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Used as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ABDM HFR ID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X-HIP-ID, generate-token hipId, SMS hip.id, data-flow hipId (M3)</w:t>
            </w:r>
          </w:p>
        </w:tc>
      </w:tr>
      <w:tr>
        <w:tc>
          <w:tcPr>
            <w:tcW w:type="dxa" w:w="2835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ABDM HFR Name</w:t>
            </w:r>
          </w:p>
        </w:tc>
        <w:tc>
          <w:tcPr>
            <w:tcW w:type="dxa" w:w="6803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SMS notify2 hip.name (URL-encoded)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F"/>
        </w:rPr>
        <w:t>5. Link token per (ABHA address, HFR ID)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Community stored one X-LINK-TOKEN per ABHA address. ABDM tokens are facility-scoped (JWT claim abhaAddress, issued for an X-HIP-ID). Your branch stores them per pair.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In-memory key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compositeKey = abhaAddress + "##:##" + hipId</w:t>
        <w:br/>
        <w:t>UserAuthMap.HealthIdToAccessToken[compositeKey] = jwt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Database (migration 20260621120000_AddHipIdToAuthConfirm)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Adds non-null HipId column on AuthConfirm.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Primary key becomes (HealthId, HipId). Down migration restores PK on HealthId only.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GetAccessToken / save path now take hipId. On-generate-token callback upserts AuthConfirm(healthId, hipId, token) using RequestIdToHipId[requestId] set before generate-token.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Generate-token body (unchanged ABDM shape; header is the change)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POST /api/hiecm/v3/token/generate-token</w:t>
        <w:br/>
        <w:t>Headers: Authorization, REQUEST-ID, TIMESTAMP, X-CM-ID, X-HIP-ID=&lt;visit HFR&gt;</w:t>
        <w:br/>
        <w:t>{</w:t>
        <w:br/>
        <w:t xml:space="preserve">  "abhaAddress": "first.last@sbx",</w:t>
        <w:br/>
        <w:t xml:space="preserve">  "name": "First Last",</w:t>
        <w:br/>
        <w:t xml:space="preserve">  "gender": "F",</w:t>
        <w:br/>
        <w:t xml:space="preserve">  "yearOfBirth": "1990"</w:t>
        <w:br/>
        <w:t>}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SetAccessToken now seeds PhoneNumberToHealthId from NdhmDemographics before generate-token so SMS notify does not race. Polling uses TryRemove on RequestIdToErrorMessage instead of ContainsKey + Remove.</w:t>
      </w:r>
    </w:p>
    <w:p>
      <w:pPr>
        <w:pStyle w:val="Heading1"/>
      </w:pPr>
      <w:r>
        <w:rPr>
          <w:rFonts w:ascii="Calibri" w:hAnsi="Calibri"/>
          <w:color w:val="1B3A5F"/>
        </w:rPr>
        <w:t>6. HIP-initiated add / notify</w:t>
      </w:r>
    </w:p>
    <w:p>
      <w:pPr>
        <w:pStyle w:val="Heading2"/>
      </w:pPr>
      <w:r>
        <w:rPr>
          <w:rFonts w:ascii="Calibri" w:hAnsi="Calibri"/>
          <w:color w:val="1B3A5F"/>
        </w:rPr>
        <w:t>6.1 Unique linkReferenceNumber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AddContext now generates Guid.NewGuid() as linkReferenceNumber and uses that in SaveInitiatedLinkRequest and SaveRequestWith. Community used the inbound requestId for both, so two overlapping add-context calls could share a link row. Gateway payload patient[] grouping by hiType is unchanged from community V3.</w:t>
      </w:r>
    </w:p>
    <w:p>
      <w:pPr>
        <w:pStyle w:val="Heading2"/>
      </w:pPr>
      <w:r>
        <w:rPr>
          <w:rFonts w:ascii="Calibri" w:hAnsi="Calibri"/>
          <w:color w:val="1B3A5F"/>
        </w:rPr>
        <w:t>6.2 new-carecontext processing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POST /v0.5/hip/new-carecontext still decides add vs notify by whether referenceNumber is already linked. Your loop additionally, on the first context, extracts visitUuid and warms HFR cache. CallNotifyContext / CallAddContext then read hipId from cache (or OpenMRS, or default).</w:t>
      </w:r>
    </w:p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Bahmni body (unchanged)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{</w:t>
        <w:br/>
        <w:t xml:space="preserve">  "patientReferenceNumber": "openMrsPatientUuid",</w:t>
        <w:br/>
        <w:t xml:space="preserve">  "patientName": "First Last",</w:t>
        <w:br/>
        <w:t xml:space="preserve">  "healthId": "first.last@sbx",</w:t>
        <w:br/>
        <w:t xml:space="preserve">  "careContexts": [</w:t>
        <w:br/>
        <w:t xml:space="preserve">    {</w:t>
        <w:br/>
        <w:t xml:space="preserve">      "referenceNumber": "openMrsPatientUuid:visitUuid",</w:t>
        <w:br/>
        <w:t xml:space="preserve">      "display": "OPD 22-Aug-2026",</w:t>
        <w:br/>
        <w:t xml:space="preserve">      "hiTypes": ["OPConsultation", "Prescription"]</w:t>
        <w:br/>
        <w:t xml:space="preserve">    }</w:t>
        <w:br/>
        <w:t xml:space="preserve">  ]</w:t>
        <w:br/>
        <w:t>}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0"/>
        </w:rPr>
        <w:t>Notify still POSTs /api/hiecm/hip/v3/link/context/notify. hip.id in the body and X-HIP-ID are the visit HFR. Missing in-memory token for that composite key is an error (500 on Bahmni call).</w:t>
      </w:r>
    </w:p>
    <w:p>
      <w:pPr>
        <w:pStyle w:val="Heading1"/>
      </w:pPr>
      <w:r>
        <w:rPr>
          <w:rFonts w:ascii="Calibri" w:hAnsi="Calibri"/>
          <w:color w:val="1B3A5F"/>
        </w:rPr>
        <w:t>7. SMS notify (no ABHA at registration)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Community forwarded phoneNo with default Bahmni hip id/name to notify2. Your SmsNotificationService requires a phone already mapped to an ABHA (from M1/login or CallAddContext demographics). It then prefers HealthIdToLatestVisitUuid for that ABHA to fill hip.id and hip.name.</w:t>
      </w:r>
    </w:p>
    <w:p>
      <w:pPr>
        <w:pStyle w:val="Heading3"/>
      </w:pPr>
      <w:r>
        <w:rPr>
          <w:rFonts w:ascii="Calibri" w:hAnsi="Calibri"/>
          <w:color w:val="0D7373"/>
        </w:rPr>
        <w:t>POST /v0.5/hip/patients/sms/notify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87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Bahmni body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{ "phoneNo": "98xxxxxxxx" }</w:t>
            </w:r>
          </w:p>
        </w:tc>
      </w:tr>
      <w:tr>
        <w:tc>
          <w:tcPr>
            <w:tcW w:type="dxa" w:w="255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Gateway</w:t>
            </w:r>
          </w:p>
        </w:tc>
        <w:tc>
          <w:tcPr>
            <w:tcW w:type="dxa" w:w="70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/api/hiecm/hip/v3/link/patient/links/sms/notify2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Callback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POST /api/v3/patients/sms/on-notify (log only)</w:t>
            </w:r>
          </w:p>
        </w:tc>
      </w:tr>
      <w:tr>
        <w:tc>
          <w:tcPr>
            <w:tcW w:type="dxa" w:w="2551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Empty phone</w:t>
            </w:r>
          </w:p>
        </w:tc>
        <w:tc>
          <w:tcPr>
            <w:tcW w:type="dxa" w:w="7087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400 Phone number is required</w:t>
            </w:r>
          </w:p>
        </w:tc>
      </w:tr>
      <w:tr>
        <w:tc>
          <w:tcPr>
            <w:tcW w:type="dxa" w:w="2551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Unknown phone</w:t>
            </w:r>
          </w:p>
        </w:tc>
        <w:tc>
          <w:tcPr>
            <w:tcW w:type="dxa" w:w="7087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400 No details found for the given phone number …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 w:eastAsia="Calibri"/>
          <w:b/>
          <w:color w:val="222222"/>
          <w:sz w:val="22"/>
        </w:rPr>
        <w:t>HIP → Gateway body</w:t>
      </w:r>
    </w:p>
    <w:p>
      <w:pPr>
        <w:spacing w:after="160" w:before="80"/>
        <w:ind w:left="227"/>
        <w:shd w:fill="F4F6F8" w:val="clear"/>
      </w:pPr>
      <w:r>
        <w:rPr>
          <w:rFonts w:ascii="Consolas" w:hAnsi="Consolas" w:eastAsia="Consolas"/>
          <w:b w:val="0"/>
          <w:color w:val="1A1A1A"/>
          <w:sz w:val="18"/>
        </w:rPr>
        <w:t>{</w:t>
        <w:br/>
        <w:t xml:space="preserve">  "notification": {</w:t>
        <w:br/>
        <w:t xml:space="preserve">    "phoneNo": "98xxxxxxxx",</w:t>
        <w:br/>
        <w:t xml:space="preserve">    "hip": {</w:t>
        <w:br/>
        <w:t xml:space="preserve">      "name": "&lt;URL-encoded facility name&gt;",</w:t>
        <w:br/>
        <w:t xml:space="preserve">      "id": "&lt;URL-encoded HFR id&gt;"</w:t>
        <w:br/>
        <w:t xml:space="preserve">    }</w:t>
        <w:br/>
        <w:t xml:space="preserve">  }</w:t>
        <w:br/>
        <w:t>}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Phone is trimmed; lookup normalizes +91 / 91 prefix (UserAuthMap.NormalizePhoneNumber).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If latest visit has cached HFR id/name, those override defaults.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If the patient never completed M1/login on this HIP instance, SMS notify cannot resolve ABHA and returns 400. That is stricter than community, which always used default hip id.</w:t>
      </w:r>
    </w:p>
    <w:p>
      <w:pPr>
        <w:pStyle w:val="Heading1"/>
      </w:pPr>
      <w:r>
        <w:rPr>
          <w:rFonts w:ascii="Calibri" w:hAnsi="Calibri"/>
          <w:color w:val="1B3A5F"/>
        </w:rPr>
        <w:t>8. Scan and share / user-initiated linking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2"/>
        </w:rPr>
        <w:t>No new HIP callback paths. Community already uses POST /api/v3/hip/patient/share and PHR sandbox QR https://phrsbx.abdm.gov.in/share-profile?hip-id={HFR}&amp;counter-id={desk}. Your M2 work does not change the share payload; the HFR in the QR should match the location HFR used later in HIP-initiated linking.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22222"/>
          <w:sz w:val="20"/>
        </w:rPr>
        <w:t>User-initiated discover/init/confirm paths stay V3. LinkPatient now uses a unique linkReferenceNumber per initiated link (same uniqueness idea as add-context). DiscoveryReqMap is ConcurrentDictionary.</w:t>
      </w:r>
    </w:p>
    <w:p>
      <w:pPr>
        <w:pStyle w:val="Heading1"/>
      </w:pPr>
      <w:r>
        <w:rPr>
          <w:rFonts w:ascii="Calibri" w:hAnsi="Calibri"/>
          <w:color w:val="1B3A5F"/>
        </w:rPr>
        <w:t>9. Operational notes for Bahmni / OpenMRS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Every visit location that participates in ABDM must have ABDM HFR ID (and ideally ABHA HFR Name).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new-carecontext referenceNumber must remain patientId:visitUuid so HIP can load the visit.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Apply EF migration AddHipIdToAuthConfirm before going live; old AuthConfirm rows get HipId="".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Link tokens and HFR caches are in-memory plus AuthConfirm DB. Restart loses cache; DB still has tokens per hipId.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Do not send a single hospital HIP id in X-HIP-ID if locations have different HFR IDs.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PATH_SET_HFR_ID (/v0.5/hip/set-hfr-id) is unused; do not build a UI around it.</w:t>
      </w:r>
    </w:p>
    <w:p>
      <w:pPr>
        <w:pStyle w:val="Heading1"/>
      </w:pPr>
      <w:r>
        <w:rPr>
          <w:rFonts w:ascii="Calibri" w:hAnsi="Calibri"/>
          <w:color w:val="1B3A5F"/>
        </w:rPr>
        <w:t>10. New / changed files (M2)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819"/>
            <w:shd w:fill="1B3A5F" w:val="clear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Common/Model/HfrIdCache.cs</w:t>
            </w:r>
          </w:p>
        </w:tc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NEW — visitUuid → HFR ID</w:t>
            </w:r>
          </w:p>
        </w:tc>
      </w:tr>
      <w:tr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Common/Model/FacilityNameCache.cs</w:t>
            </w:r>
          </w:p>
        </w:tc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NEW — visitUuid → facility name</w:t>
            </w:r>
          </w:p>
        </w:tc>
      </w:tr>
      <w:tr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Common/Model/BahmniConfiguration.cs</w:t>
            </w:r>
          </w:p>
        </w:tc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OpenMRS visit/location lookup; extract visitUuid</w:t>
            </w:r>
          </w:p>
        </w:tc>
      </w:tr>
      <w:tr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UserAuth/Database/Migrations/20260621120000_AddHipIdToAuthConfirm.cs</w:t>
            </w:r>
          </w:p>
        </w:tc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NEW — PK (HealthId, HipId)</w:t>
            </w:r>
          </w:p>
        </w:tc>
      </w:tr>
      <w:tr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UserAuth/AuthConfirm.cs</w:t>
            </w:r>
          </w:p>
        </w:tc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HipId property; constructor (healthId, hipId, token)</w:t>
            </w:r>
          </w:p>
        </w:tc>
      </w:tr>
      <w:tr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UserAuth/UserAuthMap.cs</w:t>
            </w:r>
          </w:p>
        </w:tc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Concurrent maps; RequestIdToHipId; phone/visit helpers</w:t>
            </w:r>
          </w:p>
        </w:tc>
      </w:tr>
      <w:tr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UserAuth/UserAuthService.cs / Repository</w:t>
            </w:r>
          </w:p>
        </w:tc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Token get/save by hipId</w:t>
            </w:r>
          </w:p>
        </w:tc>
      </w:tr>
      <w:tr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Link/CareContextService.cs / Controller</w:t>
            </w:r>
          </w:p>
        </w:tc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HFR warm-up; unique link ref; composite token</w:t>
            </w:r>
          </w:p>
        </w:tc>
      </w:tr>
      <w:tr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SmsNotification/SmsNotificationService.cs</w:t>
            </w:r>
          </w:p>
        </w:tc>
        <w:tc>
          <w:tcPr>
            <w:tcW w:type="dxa" w:w="4819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Latest-visit hip id/name; 400 on unknown phone</w:t>
            </w:r>
          </w:p>
        </w:tc>
      </w:tr>
      <w:tr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Common/Constants.cs</w:t>
            </w:r>
          </w:p>
        </w:tc>
        <w:tc>
          <w:tcPr>
            <w:tcW w:type="dxa" w:w="4819"/>
            <w:shd w:fill="F3F7FA" w:val="clear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color w:val="222222"/>
                <w:sz w:val="17"/>
              </w:rPr>
              <w:t>COMPOSITE_AUTH_KEY_SEPARATOR, PATH_SET_HFR_ID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F"/>
        </w:rPr>
        <w:t>11. Related commits (upgraded repo, M2)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73d0328 — Passing hipId for token generation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6719449 / 1dbbd45 / 0ecc2d1 / f1077dd / b41e9e2 / 5757b3b — HFR id/name per visit/location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d2ec07d — Unique linkReferenceNumber per contexts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8079199 / f8d7f35 — SMS notify as per latest care context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c54283e … 06679ac — link context &amp; DB fixes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31723e3 / 448375d — ConcurrentDictionary</w:t>
      </w:r>
    </w:p>
    <w:p>
      <w:pPr>
        <w:pStyle w:val="Heading1"/>
      </w:pPr>
      <w:r>
        <w:rPr>
          <w:rFonts w:ascii="Calibri" w:hAnsi="Calibri"/>
          <w:color w:val="1B3A5F"/>
        </w:rPr>
        <w:t>12. External references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HIP-initiated linking: https://sandbox.abdm.gov.in/sandbox/v3/new-documentation?doc=HIPInitiatedlinking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User-initiated linking swagger: sandbox v3 swagger integration_label abdm_user_initiated_linking_phr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ABDM Sandbox V3: https://sandbox.abdm.gov.in/sandbox/v3/new-documentation</w:t>
      </w:r>
    </w:p>
    <w:p>
      <w:pPr>
        <w:pStyle w:val="ListBullet"/>
        <w:spacing w:after="60"/>
        <w:ind w:left="709"/>
      </w:pPr>
      <w:r>
        <w:rPr>
          <w:rFonts w:ascii="Calibri" w:hAnsi="Calibri" w:eastAsia="Calibri"/>
          <w:b w:val="0"/>
          <w:color w:val="222222"/>
          <w:sz w:val="22"/>
        </w:rPr>
        <w:t>Facility QR: PHR domain phrsbx.abdm.gov.in/share-profile (see docs/docs-iplit/ABDM_Facility_QR_Code_Guide.md)</w:t>
      </w:r>
    </w:p>
    <w:p>
      <w:pPr>
        <w:spacing w:before="360"/>
      </w:pPr>
      <w:r>
        <w:rPr>
          <w:rFonts w:ascii="Calibri" w:hAnsi="Calibri" w:eastAsia="Calibri"/>
          <w:b w:val="0"/>
          <w:color w:val="555555"/>
          <w:sz w:val="20"/>
        </w:rPr>
        <w:t>End of M2 change notes. See V3ChangesExpalined-M3.docx for consent and health-information transfer.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