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F295" w14:textId="01624437" w:rsidR="004864F5" w:rsidRPr="007666D5" w:rsidRDefault="004864F5" w:rsidP="004864F5">
      <w:pPr>
        <w:spacing w:line="360" w:lineRule="auto"/>
        <w:jc w:val="center"/>
        <w:rPr>
          <w:rFonts w:eastAsia="Times New Roman" w:cs="Times New Roman"/>
          <w:b/>
          <w:bCs/>
          <w:kern w:val="0"/>
          <w:sz w:val="36"/>
          <w:szCs w:val="36"/>
          <w:lang w:eastAsia="bg-BG"/>
          <w14:ligatures w14:val="none"/>
        </w:rPr>
      </w:pPr>
      <w:r w:rsidRPr="007666D5">
        <w:rPr>
          <w:rFonts w:eastAsia="Times New Roman" w:cs="Times New Roman"/>
          <w:b/>
          <w:bCs/>
          <w:kern w:val="0"/>
          <w:sz w:val="36"/>
          <w:szCs w:val="36"/>
          <w:lang w:eastAsia="bg-BG"/>
          <w14:ligatures w14:val="none"/>
        </w:rPr>
        <w:t>Технически университет – София</w:t>
      </w:r>
    </w:p>
    <w:p w14:paraId="17EBE492" w14:textId="77777777" w:rsidR="004864F5" w:rsidRPr="007666D5" w:rsidRDefault="004864F5" w:rsidP="004864F5">
      <w:pPr>
        <w:spacing w:before="120" w:after="0" w:line="360" w:lineRule="auto"/>
        <w:jc w:val="center"/>
        <w:rPr>
          <w:rFonts w:eastAsia="Times New Roman" w:cs="Times New Roman"/>
          <w:b/>
          <w:bCs/>
          <w:kern w:val="0"/>
          <w:sz w:val="36"/>
          <w:szCs w:val="36"/>
          <w:lang w:eastAsia="bg-BG"/>
          <w14:ligatures w14:val="none"/>
        </w:rPr>
      </w:pPr>
    </w:p>
    <w:p w14:paraId="4FAC6F7C" w14:textId="77777777" w:rsidR="004864F5" w:rsidRPr="007666D5" w:rsidRDefault="004864F5" w:rsidP="004864F5">
      <w:pPr>
        <w:spacing w:before="120" w:after="0" w:line="360" w:lineRule="auto"/>
        <w:jc w:val="center"/>
        <w:rPr>
          <w:rFonts w:eastAsia="Times New Roman" w:cs="Times New Roman"/>
          <w:b/>
          <w:bCs/>
          <w:kern w:val="0"/>
          <w:sz w:val="36"/>
          <w:szCs w:val="36"/>
          <w:lang w:eastAsia="bg-BG"/>
          <w14:ligatures w14:val="none"/>
        </w:rPr>
      </w:pPr>
      <w:r w:rsidRPr="007666D5">
        <w:rPr>
          <w:rFonts w:eastAsia="Times New Roman" w:cs="Times New Roman"/>
          <w:b/>
          <w:bCs/>
          <w:kern w:val="0"/>
          <w:sz w:val="36"/>
          <w:szCs w:val="36"/>
          <w:lang w:eastAsia="bg-BG"/>
          <w14:ligatures w14:val="none"/>
        </w:rPr>
        <w:t>Факултет Автоматика</w:t>
      </w:r>
    </w:p>
    <w:p w14:paraId="253DB59A" w14:textId="77777777" w:rsidR="004864F5" w:rsidRPr="007666D5" w:rsidRDefault="004864F5" w:rsidP="004864F5">
      <w:pPr>
        <w:spacing w:before="120" w:after="0" w:line="360" w:lineRule="auto"/>
        <w:jc w:val="center"/>
        <w:rPr>
          <w:rFonts w:eastAsia="Times New Roman" w:cs="Times New Roman"/>
          <w:b/>
          <w:bCs/>
          <w:kern w:val="0"/>
          <w:sz w:val="32"/>
          <w:szCs w:val="32"/>
          <w:lang w:eastAsia="bg-BG"/>
          <w14:ligatures w14:val="none"/>
        </w:rPr>
      </w:pPr>
    </w:p>
    <w:p w14:paraId="4B6C8859" w14:textId="77777777" w:rsidR="004864F5" w:rsidRPr="007666D5" w:rsidRDefault="004864F5" w:rsidP="004864F5">
      <w:pPr>
        <w:spacing w:before="120" w:after="0" w:line="360" w:lineRule="auto"/>
        <w:jc w:val="center"/>
        <w:rPr>
          <w:rFonts w:eastAsia="Times New Roman" w:cs="Times New Roman"/>
          <w:b/>
          <w:bCs/>
          <w:kern w:val="0"/>
          <w:sz w:val="22"/>
          <w:szCs w:val="20"/>
          <w:lang w:eastAsia="bg-BG"/>
          <w14:ligatures w14:val="none"/>
        </w:rPr>
      </w:pPr>
      <w:r w:rsidRPr="007666D5">
        <w:rPr>
          <w:rFonts w:eastAsia="Times New Roman" w:cs="Times New Roman"/>
          <w:b/>
          <w:kern w:val="0"/>
          <w:sz w:val="22"/>
          <w:szCs w:val="20"/>
          <w:lang w:eastAsia="bg-BG"/>
          <w14:ligatures w14:val="none"/>
        </w:rPr>
        <w:drawing>
          <wp:inline distT="0" distB="0" distL="0" distR="0" wp14:anchorId="4A4AB4F2" wp14:editId="3137F5BD">
            <wp:extent cx="1662430" cy="1662430"/>
            <wp:effectExtent l="0" t="0" r="0" b="0"/>
            <wp:docPr id="7" name="Картина 2" descr="Почивни бази ТУ-Соф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2" descr="Почивни бази ТУ-Софи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2430" cy="1662430"/>
                    </a:xfrm>
                    <a:prstGeom prst="rect">
                      <a:avLst/>
                    </a:prstGeom>
                    <a:noFill/>
                    <a:ln>
                      <a:noFill/>
                    </a:ln>
                  </pic:spPr>
                </pic:pic>
              </a:graphicData>
            </a:graphic>
          </wp:inline>
        </w:drawing>
      </w:r>
    </w:p>
    <w:p w14:paraId="1DB7890A" w14:textId="77777777" w:rsidR="004864F5" w:rsidRPr="007666D5" w:rsidRDefault="004864F5" w:rsidP="004864F5">
      <w:pPr>
        <w:spacing w:before="120" w:after="0" w:line="360" w:lineRule="auto"/>
        <w:jc w:val="center"/>
        <w:rPr>
          <w:rFonts w:eastAsia="Times New Roman" w:cs="Times New Roman"/>
          <w:b/>
          <w:bCs/>
          <w:kern w:val="0"/>
          <w:sz w:val="36"/>
          <w:szCs w:val="36"/>
          <w:lang w:eastAsia="bg-BG"/>
          <w14:ligatures w14:val="none"/>
        </w:rPr>
      </w:pPr>
      <w:r w:rsidRPr="007666D5">
        <w:rPr>
          <w:rFonts w:eastAsia="Times New Roman" w:cs="Times New Roman"/>
          <w:b/>
          <w:bCs/>
          <w:kern w:val="0"/>
          <w:sz w:val="36"/>
          <w:szCs w:val="36"/>
          <w:lang w:eastAsia="bg-BG"/>
          <w14:ligatures w14:val="none"/>
        </w:rPr>
        <w:t>Дипломна работа</w:t>
      </w:r>
    </w:p>
    <w:p w14:paraId="2510FBC8" w14:textId="77777777" w:rsidR="004864F5" w:rsidRPr="007666D5" w:rsidRDefault="004864F5" w:rsidP="004864F5">
      <w:pPr>
        <w:spacing w:before="120" w:after="0" w:line="360" w:lineRule="auto"/>
        <w:jc w:val="center"/>
        <w:rPr>
          <w:rFonts w:eastAsia="Times New Roman" w:cs="Times New Roman"/>
          <w:b/>
          <w:bCs/>
          <w:kern w:val="0"/>
          <w:sz w:val="28"/>
          <w:szCs w:val="28"/>
          <w:lang w:eastAsia="bg-BG"/>
          <w14:ligatures w14:val="none"/>
        </w:rPr>
      </w:pPr>
      <w:r w:rsidRPr="007666D5">
        <w:rPr>
          <w:rFonts w:eastAsia="Times New Roman" w:cs="Times New Roman"/>
          <w:b/>
          <w:bCs/>
          <w:kern w:val="0"/>
          <w:sz w:val="32"/>
          <w:szCs w:val="32"/>
          <w:lang w:eastAsia="bg-BG"/>
          <w14:ligatures w14:val="none"/>
        </w:rPr>
        <w:t>Тема:</w:t>
      </w:r>
      <w:r w:rsidRPr="007666D5">
        <w:rPr>
          <w:rFonts w:eastAsia="Times New Roman" w:cs="Times New Roman"/>
          <w:b/>
          <w:bCs/>
          <w:kern w:val="0"/>
          <w:sz w:val="28"/>
          <w:szCs w:val="28"/>
          <w:lang w:eastAsia="bg-BG"/>
          <w14:ligatures w14:val="none"/>
        </w:rPr>
        <w:t xml:space="preserve"> </w:t>
      </w:r>
    </w:p>
    <w:p w14:paraId="1797F582" w14:textId="401822F6" w:rsidR="004864F5" w:rsidRPr="007666D5" w:rsidRDefault="004864F5" w:rsidP="004864F5">
      <w:pPr>
        <w:spacing w:before="120" w:after="0" w:line="360" w:lineRule="auto"/>
        <w:jc w:val="center"/>
        <w:rPr>
          <w:rFonts w:eastAsia="Times New Roman" w:cs="Times New Roman"/>
          <w:b/>
          <w:bCs/>
          <w:kern w:val="0"/>
          <w:sz w:val="28"/>
          <w:szCs w:val="28"/>
          <w:lang w:eastAsia="bg-BG"/>
          <w14:ligatures w14:val="none"/>
        </w:rPr>
      </w:pPr>
      <w:r w:rsidRPr="007666D5">
        <w:rPr>
          <w:rFonts w:eastAsia="Times New Roman" w:cs="Times New Roman"/>
          <w:b/>
          <w:bCs/>
          <w:kern w:val="0"/>
          <w:sz w:val="28"/>
          <w:szCs w:val="28"/>
          <w:lang w:eastAsia="bg-BG"/>
          <w14:ligatures w14:val="none"/>
        </w:rPr>
        <w:t>„</w:t>
      </w:r>
      <w:r w:rsidRPr="007666D5">
        <w:rPr>
          <w:b/>
          <w:caps/>
          <w:sz w:val="28"/>
          <w:szCs w:val="28"/>
        </w:rPr>
        <w:t>пРОЕКТИРАНЕ НА СИМУЛАЦИОНЕН МОДЕЛ И СИСТЕМА ЗА УПРАВЛЕНИЕ ЗА СУШИЛНЯ ИНСТАЛАЦИЯ</w:t>
      </w:r>
      <w:r w:rsidRPr="007666D5">
        <w:rPr>
          <w:rFonts w:eastAsia="Times New Roman" w:cs="Times New Roman"/>
          <w:b/>
          <w:bCs/>
          <w:kern w:val="0"/>
          <w:sz w:val="28"/>
          <w:szCs w:val="28"/>
          <w:lang w:eastAsia="bg-BG"/>
          <w14:ligatures w14:val="none"/>
        </w:rPr>
        <w:t>”</w:t>
      </w:r>
    </w:p>
    <w:p w14:paraId="3BB24B80" w14:textId="77777777" w:rsidR="004864F5" w:rsidRPr="007666D5" w:rsidRDefault="004864F5" w:rsidP="004864F5">
      <w:pPr>
        <w:spacing w:before="120" w:after="0" w:line="360" w:lineRule="auto"/>
        <w:jc w:val="center"/>
        <w:rPr>
          <w:rFonts w:eastAsia="Times New Roman" w:cs="Times New Roman"/>
          <w:b/>
          <w:bCs/>
          <w:kern w:val="0"/>
          <w:sz w:val="28"/>
          <w:szCs w:val="28"/>
          <w:lang w:eastAsia="bg-BG"/>
          <w14:ligatures w14:val="none"/>
        </w:rPr>
      </w:pPr>
    </w:p>
    <w:p w14:paraId="42074E15" w14:textId="77777777" w:rsidR="004864F5" w:rsidRPr="007666D5" w:rsidRDefault="004864F5" w:rsidP="004864F5">
      <w:pPr>
        <w:spacing w:before="120" w:after="0" w:line="360" w:lineRule="auto"/>
        <w:jc w:val="left"/>
        <w:rPr>
          <w:rFonts w:eastAsia="Times New Roman" w:cs="Times New Roman"/>
          <w:b/>
          <w:bCs/>
          <w:kern w:val="0"/>
          <w:lang w:eastAsia="bg-BG"/>
          <w14:ligatures w14:val="none"/>
        </w:rPr>
      </w:pPr>
    </w:p>
    <w:p w14:paraId="2D4B5AA4" w14:textId="64A99E3A" w:rsidR="004864F5" w:rsidRPr="007666D5" w:rsidRDefault="004864F5" w:rsidP="004864F5">
      <w:pPr>
        <w:spacing w:before="120" w:after="0" w:line="360" w:lineRule="auto"/>
        <w:jc w:val="left"/>
        <w:rPr>
          <w:rFonts w:eastAsia="Times New Roman" w:cs="Times New Roman"/>
          <w:i/>
          <w:iCs/>
          <w:kern w:val="0"/>
          <w:lang w:eastAsia="bg-BG"/>
          <w14:ligatures w14:val="none"/>
        </w:rPr>
      </w:pPr>
      <w:r w:rsidRPr="007666D5">
        <w:rPr>
          <w:rFonts w:eastAsia="Times New Roman" w:cs="Times New Roman"/>
          <w:i/>
          <w:iCs/>
          <w:kern w:val="0"/>
          <w:lang w:eastAsia="bg-BG"/>
          <w14:ligatures w14:val="none"/>
        </w:rPr>
        <w:t>Разработил:</w:t>
      </w:r>
      <w:r w:rsidRPr="007666D5">
        <w:rPr>
          <w:rFonts w:eastAsia="Times New Roman" w:cs="Times New Roman"/>
          <w:i/>
          <w:iCs/>
          <w:kern w:val="0"/>
          <w:lang w:eastAsia="bg-BG"/>
          <w14:ligatures w14:val="none"/>
        </w:rPr>
        <w:tab/>
        <w:t xml:space="preserve">Иван  Галинов Павлов,  </w:t>
      </w:r>
      <w:r w:rsidRPr="007666D5">
        <w:rPr>
          <w:rFonts w:eastAsia="Times New Roman" w:cs="Times New Roman"/>
          <w:i/>
          <w:iCs/>
          <w:kern w:val="0"/>
          <w:lang w:eastAsia="bg-BG"/>
          <w14:ligatures w14:val="none"/>
        </w:rPr>
        <w:tab/>
      </w:r>
      <w:r w:rsidRPr="007666D5">
        <w:rPr>
          <w:rFonts w:eastAsia="Times New Roman" w:cs="Times New Roman"/>
          <w:i/>
          <w:iCs/>
          <w:kern w:val="0"/>
          <w:lang w:eastAsia="bg-BG"/>
          <w14:ligatures w14:val="none"/>
        </w:rPr>
        <w:tab/>
        <w:t>факултетен номер: 011325020</w:t>
      </w:r>
      <w:r w:rsidRPr="007666D5">
        <w:rPr>
          <w:rFonts w:eastAsia="Times New Roman" w:cs="Times New Roman"/>
          <w:i/>
          <w:iCs/>
          <w:kern w:val="0"/>
          <w:lang w:eastAsia="bg-BG"/>
          <w14:ligatures w14:val="none"/>
        </w:rPr>
        <w:tab/>
      </w:r>
    </w:p>
    <w:p w14:paraId="3EE10558" w14:textId="6842112D" w:rsidR="004864F5" w:rsidRPr="007666D5" w:rsidRDefault="004864F5" w:rsidP="004864F5">
      <w:pPr>
        <w:spacing w:before="120" w:after="0" w:line="360" w:lineRule="auto"/>
        <w:jc w:val="left"/>
        <w:rPr>
          <w:rFonts w:eastAsia="Times New Roman" w:cs="Times New Roman"/>
          <w:i/>
          <w:iCs/>
          <w:kern w:val="0"/>
          <w:lang w:eastAsia="bg-BG"/>
          <w14:ligatures w14:val="none"/>
        </w:rPr>
      </w:pPr>
      <w:r w:rsidRPr="007666D5">
        <w:rPr>
          <w:rFonts w:eastAsia="Times New Roman" w:cs="Times New Roman"/>
          <w:i/>
          <w:iCs/>
          <w:kern w:val="0"/>
          <w:lang w:eastAsia="bg-BG"/>
          <w14:ligatures w14:val="none"/>
        </w:rPr>
        <w:t>ОКС: Магистър</w:t>
      </w:r>
    </w:p>
    <w:p w14:paraId="5996CA8C" w14:textId="77777777" w:rsidR="004864F5" w:rsidRPr="007666D5" w:rsidRDefault="004864F5" w:rsidP="004864F5">
      <w:pPr>
        <w:spacing w:before="120" w:after="0" w:line="360" w:lineRule="auto"/>
        <w:jc w:val="left"/>
        <w:rPr>
          <w:rFonts w:eastAsia="Times New Roman" w:cs="Times New Roman"/>
          <w:i/>
          <w:iCs/>
          <w:kern w:val="0"/>
          <w:lang w:eastAsia="bg-BG"/>
          <w14:ligatures w14:val="none"/>
        </w:rPr>
      </w:pPr>
      <w:r w:rsidRPr="007666D5">
        <w:rPr>
          <w:rFonts w:eastAsia="Times New Roman" w:cs="Times New Roman"/>
          <w:i/>
          <w:iCs/>
          <w:kern w:val="0"/>
          <w:lang w:eastAsia="bg-BG"/>
          <w14:ligatures w14:val="none"/>
        </w:rPr>
        <w:t>Специалност: АИУТ</w:t>
      </w:r>
    </w:p>
    <w:p w14:paraId="08E544F0" w14:textId="77777777" w:rsidR="004864F5" w:rsidRPr="007666D5" w:rsidRDefault="004864F5" w:rsidP="004864F5">
      <w:pPr>
        <w:spacing w:before="120" w:after="0" w:line="360" w:lineRule="auto"/>
        <w:jc w:val="left"/>
        <w:rPr>
          <w:rFonts w:eastAsia="Times New Roman" w:cs="Times New Roman"/>
          <w:kern w:val="0"/>
          <w:lang w:eastAsia="bg-BG"/>
          <w14:ligatures w14:val="none"/>
        </w:rPr>
      </w:pPr>
      <w:r w:rsidRPr="007666D5">
        <w:rPr>
          <w:rFonts w:eastAsia="Times New Roman" w:cs="Times New Roman"/>
          <w:i/>
          <w:iCs/>
          <w:kern w:val="0"/>
          <w:lang w:eastAsia="bg-BG"/>
          <w14:ligatures w14:val="none"/>
        </w:rPr>
        <w:t>Научен еъководител</w:t>
      </w:r>
      <w:r w:rsidRPr="007666D5">
        <w:rPr>
          <w:rFonts w:eastAsia="Times New Roman" w:cs="Times New Roman"/>
          <w:kern w:val="0"/>
          <w:lang w:eastAsia="bg-BG"/>
          <w14:ligatures w14:val="none"/>
        </w:rPr>
        <w:t>:……………………….</w:t>
      </w:r>
      <w:r w:rsidRPr="007666D5">
        <w:rPr>
          <w:rFonts w:eastAsia="Times New Roman" w:cs="Times New Roman"/>
          <w:kern w:val="0"/>
          <w:lang w:eastAsia="bg-BG"/>
          <w14:ligatures w14:val="none"/>
        </w:rPr>
        <w:tab/>
      </w:r>
      <w:r w:rsidRPr="007666D5">
        <w:rPr>
          <w:rFonts w:eastAsia="Times New Roman" w:cs="Times New Roman"/>
          <w:kern w:val="0"/>
          <w:lang w:eastAsia="bg-BG"/>
          <w14:ligatures w14:val="none"/>
        </w:rPr>
        <w:tab/>
      </w:r>
      <w:r w:rsidRPr="007666D5">
        <w:rPr>
          <w:rFonts w:eastAsia="Times New Roman" w:cs="Times New Roman"/>
          <w:kern w:val="0"/>
          <w:lang w:eastAsia="bg-BG"/>
          <w14:ligatures w14:val="none"/>
        </w:rPr>
        <w:tab/>
      </w:r>
      <w:r w:rsidRPr="007666D5">
        <w:rPr>
          <w:rFonts w:eastAsia="Times New Roman" w:cs="Times New Roman"/>
          <w:kern w:val="0"/>
          <w:lang w:eastAsia="bg-BG"/>
          <w14:ligatures w14:val="none"/>
        </w:rPr>
        <w:tab/>
      </w:r>
      <w:r w:rsidRPr="007666D5">
        <w:rPr>
          <w:rFonts w:eastAsia="Times New Roman" w:cs="Times New Roman"/>
          <w:kern w:val="0"/>
          <w:lang w:eastAsia="bg-BG"/>
          <w14:ligatures w14:val="none"/>
        </w:rPr>
        <w:tab/>
      </w:r>
      <w:r w:rsidRPr="007666D5">
        <w:rPr>
          <w:rFonts w:eastAsia="Times New Roman" w:cs="Times New Roman"/>
          <w:kern w:val="0"/>
          <w:lang w:eastAsia="bg-BG"/>
          <w14:ligatures w14:val="none"/>
        </w:rPr>
        <w:tab/>
        <w:t xml:space="preserve"> </w:t>
      </w:r>
    </w:p>
    <w:p w14:paraId="5E926A20" w14:textId="5A600A98" w:rsidR="004864F5" w:rsidRPr="007666D5" w:rsidRDefault="004864F5" w:rsidP="004864F5">
      <w:pPr>
        <w:spacing w:before="120" w:after="0" w:line="360" w:lineRule="auto"/>
        <w:jc w:val="left"/>
        <w:rPr>
          <w:rFonts w:eastAsia="Times New Roman" w:cs="Times New Roman"/>
          <w:kern w:val="0"/>
          <w:lang w:eastAsia="bg-BG"/>
          <w14:ligatures w14:val="none"/>
        </w:rPr>
      </w:pPr>
      <w:r w:rsidRPr="007666D5">
        <w:rPr>
          <w:rFonts w:eastAsia="Times New Roman" w:cs="Times New Roman"/>
          <w:kern w:val="0"/>
          <w:lang w:eastAsia="bg-BG"/>
          <w14:ligatures w14:val="none"/>
        </w:rPr>
        <w:t>/</w:t>
      </w:r>
      <w:r w:rsidRPr="007666D5">
        <w:rPr>
          <w:rFonts w:eastAsia="Times New Roman" w:cs="Times New Roman"/>
          <w:i/>
          <w:iCs/>
          <w:kern w:val="0"/>
          <w:lang w:eastAsia="bg-BG"/>
          <w14:ligatures w14:val="none"/>
        </w:rPr>
        <w:t xml:space="preserve"> гл. ас. д-р инж Александра Георгиева </w:t>
      </w:r>
      <w:r w:rsidRPr="007666D5">
        <w:rPr>
          <w:rFonts w:eastAsia="Times New Roman" w:cs="Times New Roman"/>
          <w:kern w:val="0"/>
          <w:lang w:eastAsia="bg-BG"/>
          <w14:ligatures w14:val="none"/>
        </w:rPr>
        <w:t>/</w:t>
      </w:r>
    </w:p>
    <w:p w14:paraId="31FE3DA5" w14:textId="77777777" w:rsidR="004864F5" w:rsidRPr="007666D5" w:rsidRDefault="004864F5" w:rsidP="004864F5">
      <w:pPr>
        <w:spacing w:before="120" w:after="0" w:line="360" w:lineRule="auto"/>
        <w:jc w:val="left"/>
        <w:rPr>
          <w:rFonts w:eastAsia="Times New Roman" w:cs="Times New Roman"/>
          <w:kern w:val="0"/>
          <w:lang w:eastAsia="bg-BG"/>
          <w14:ligatures w14:val="none"/>
        </w:rPr>
      </w:pPr>
      <w:r w:rsidRPr="007666D5">
        <w:rPr>
          <w:rFonts w:eastAsia="Times New Roman" w:cs="Times New Roman"/>
          <w:i/>
          <w:iCs/>
          <w:kern w:val="0"/>
          <w:lang w:eastAsia="bg-BG"/>
          <w14:ligatures w14:val="none"/>
        </w:rPr>
        <w:t>Ръководител катедра:</w:t>
      </w:r>
      <w:r w:rsidRPr="007666D5">
        <w:rPr>
          <w:rFonts w:eastAsia="Times New Roman" w:cs="Times New Roman"/>
          <w:kern w:val="0"/>
          <w:lang w:eastAsia="bg-BG"/>
          <w14:ligatures w14:val="none"/>
        </w:rPr>
        <w:t>……………………….</w:t>
      </w:r>
    </w:p>
    <w:p w14:paraId="018FABA0" w14:textId="77777777" w:rsidR="004864F5" w:rsidRPr="007666D5" w:rsidRDefault="004864F5" w:rsidP="004864F5">
      <w:pPr>
        <w:spacing w:before="120" w:after="0" w:line="360" w:lineRule="auto"/>
        <w:jc w:val="left"/>
        <w:rPr>
          <w:rFonts w:eastAsia="Times New Roman" w:cs="Times New Roman"/>
          <w:b/>
          <w:bCs/>
          <w:kern w:val="0"/>
          <w:lang w:eastAsia="bg-BG"/>
          <w14:ligatures w14:val="none"/>
        </w:rPr>
      </w:pPr>
      <w:r w:rsidRPr="007666D5">
        <w:rPr>
          <w:rFonts w:eastAsia="Times New Roman" w:cs="Times New Roman"/>
          <w:b/>
          <w:bCs/>
          <w:kern w:val="0"/>
          <w:lang w:eastAsia="bg-BG"/>
          <w14:ligatures w14:val="none"/>
        </w:rPr>
        <w:t xml:space="preserve">/ </w:t>
      </w:r>
      <w:r w:rsidRPr="007666D5">
        <w:rPr>
          <w:rFonts w:eastAsia="Times New Roman" w:cs="Times New Roman"/>
          <w:i/>
          <w:iCs/>
          <w:kern w:val="0"/>
          <w:lang w:eastAsia="bg-BG"/>
          <w14:ligatures w14:val="none"/>
        </w:rPr>
        <w:t>проф. д-р инж. Нина Николова</w:t>
      </w:r>
      <w:r w:rsidRPr="007666D5">
        <w:rPr>
          <w:rFonts w:eastAsia="Times New Roman" w:cs="Times New Roman"/>
          <w:kern w:val="0"/>
          <w:lang w:eastAsia="bg-BG"/>
          <w14:ligatures w14:val="none"/>
        </w:rPr>
        <w:t xml:space="preserve"> /</w:t>
      </w:r>
    </w:p>
    <w:p w14:paraId="0438F6F7" w14:textId="7FB7D3F1" w:rsidR="004864F5" w:rsidRPr="007666D5" w:rsidRDefault="004864F5">
      <w:pPr>
        <w:jc w:val="left"/>
        <w:rPr>
          <w:rFonts w:eastAsiaTheme="majorEastAsia" w:cs="Times New Roman"/>
          <w:b/>
          <w:bCs/>
          <w:spacing w:val="-10"/>
          <w:kern w:val="28"/>
          <w:sz w:val="36"/>
          <w:szCs w:val="36"/>
        </w:rPr>
      </w:pPr>
    </w:p>
    <w:p w14:paraId="075C84E4" w14:textId="77777777" w:rsidR="004864F5" w:rsidRPr="007666D5" w:rsidRDefault="004864F5">
      <w:pPr>
        <w:jc w:val="left"/>
        <w:rPr>
          <w:rFonts w:eastAsiaTheme="majorEastAsia" w:cs="Times New Roman"/>
          <w:b/>
          <w:bCs/>
          <w:spacing w:val="-10"/>
          <w:kern w:val="28"/>
          <w:sz w:val="36"/>
          <w:szCs w:val="36"/>
        </w:rPr>
      </w:pPr>
    </w:p>
    <w:p w14:paraId="3ECC1C36" w14:textId="1B00AEA7" w:rsidR="0021316D" w:rsidRPr="007666D5" w:rsidRDefault="0021316D" w:rsidP="00063835">
      <w:pPr>
        <w:pStyle w:val="Heading1"/>
        <w:jc w:val="center"/>
      </w:pPr>
      <w:bookmarkStart w:id="0" w:name="_Toc238848865"/>
      <w:r w:rsidRPr="007666D5">
        <w:t>Съдържание:</w:t>
      </w:r>
      <w:bookmarkEnd w:id="0"/>
    </w:p>
    <w:p w14:paraId="7D6B3990" w14:textId="77777777" w:rsidR="0021316D" w:rsidRPr="007666D5" w:rsidRDefault="0021316D" w:rsidP="0021316D"/>
    <w:p w14:paraId="75DBA659" w14:textId="1EACAAD7" w:rsidR="00791E5F" w:rsidRDefault="0055146E">
      <w:pPr>
        <w:pStyle w:val="TOC1"/>
        <w:tabs>
          <w:tab w:val="right" w:leader="dot" w:pos="9016"/>
        </w:tabs>
        <w:rPr>
          <w:rFonts w:asciiTheme="minorHAnsi" w:eastAsiaTheme="minorEastAsia" w:hAnsiTheme="minorHAnsi"/>
          <w:noProof/>
          <w:lang w:val="en-GB" w:eastAsia="en-GB"/>
        </w:rPr>
      </w:pPr>
      <w:r w:rsidRPr="007666D5">
        <w:fldChar w:fldCharType="begin"/>
      </w:r>
      <w:r w:rsidRPr="007666D5">
        <w:instrText xml:space="preserve"> TOC \o "1-2" \h \z \u </w:instrText>
      </w:r>
      <w:r w:rsidRPr="007666D5">
        <w:fldChar w:fldCharType="separate"/>
      </w:r>
      <w:hyperlink w:anchor="_Toc238848865" w:history="1">
        <w:r w:rsidR="00791E5F" w:rsidRPr="00955616">
          <w:rPr>
            <w:rStyle w:val="Hyperlink"/>
            <w:noProof/>
          </w:rPr>
          <w:t>Съдържание:</w:t>
        </w:r>
        <w:r w:rsidR="00791E5F">
          <w:rPr>
            <w:noProof/>
            <w:webHidden/>
          </w:rPr>
          <w:tab/>
        </w:r>
        <w:r w:rsidR="00791E5F">
          <w:rPr>
            <w:noProof/>
            <w:webHidden/>
          </w:rPr>
          <w:fldChar w:fldCharType="begin"/>
        </w:r>
        <w:r w:rsidR="00791E5F">
          <w:rPr>
            <w:noProof/>
            <w:webHidden/>
          </w:rPr>
          <w:instrText xml:space="preserve"> PAGEREF _Toc238848865 \h </w:instrText>
        </w:r>
        <w:r w:rsidR="00791E5F">
          <w:rPr>
            <w:noProof/>
            <w:webHidden/>
          </w:rPr>
        </w:r>
        <w:r w:rsidR="00791E5F">
          <w:rPr>
            <w:noProof/>
            <w:webHidden/>
          </w:rPr>
          <w:fldChar w:fldCharType="separate"/>
        </w:r>
        <w:r w:rsidR="00791E5F">
          <w:rPr>
            <w:noProof/>
            <w:webHidden/>
          </w:rPr>
          <w:t>2</w:t>
        </w:r>
        <w:r w:rsidR="00791E5F">
          <w:rPr>
            <w:noProof/>
            <w:webHidden/>
          </w:rPr>
          <w:fldChar w:fldCharType="end"/>
        </w:r>
      </w:hyperlink>
    </w:p>
    <w:p w14:paraId="0689A6C9" w14:textId="0F12E922" w:rsidR="00791E5F" w:rsidRDefault="00791E5F">
      <w:pPr>
        <w:pStyle w:val="TOC1"/>
        <w:tabs>
          <w:tab w:val="right" w:leader="dot" w:pos="9016"/>
        </w:tabs>
        <w:rPr>
          <w:rFonts w:asciiTheme="minorHAnsi" w:eastAsiaTheme="minorEastAsia" w:hAnsiTheme="minorHAnsi"/>
          <w:noProof/>
          <w:lang w:val="en-GB" w:eastAsia="en-GB"/>
        </w:rPr>
      </w:pPr>
      <w:hyperlink w:anchor="_Toc238848866" w:history="1">
        <w:r w:rsidRPr="00955616">
          <w:rPr>
            <w:rStyle w:val="Hyperlink"/>
            <w:noProof/>
          </w:rPr>
          <w:t>1. Въведение</w:t>
        </w:r>
        <w:r>
          <w:rPr>
            <w:noProof/>
            <w:webHidden/>
          </w:rPr>
          <w:tab/>
        </w:r>
        <w:r>
          <w:rPr>
            <w:noProof/>
            <w:webHidden/>
          </w:rPr>
          <w:fldChar w:fldCharType="begin"/>
        </w:r>
        <w:r>
          <w:rPr>
            <w:noProof/>
            <w:webHidden/>
          </w:rPr>
          <w:instrText xml:space="preserve"> PAGEREF _Toc238848866 \h </w:instrText>
        </w:r>
        <w:r>
          <w:rPr>
            <w:noProof/>
            <w:webHidden/>
          </w:rPr>
        </w:r>
        <w:r>
          <w:rPr>
            <w:noProof/>
            <w:webHidden/>
          </w:rPr>
          <w:fldChar w:fldCharType="separate"/>
        </w:r>
        <w:r>
          <w:rPr>
            <w:noProof/>
            <w:webHidden/>
          </w:rPr>
          <w:t>4</w:t>
        </w:r>
        <w:r>
          <w:rPr>
            <w:noProof/>
            <w:webHidden/>
          </w:rPr>
          <w:fldChar w:fldCharType="end"/>
        </w:r>
      </w:hyperlink>
    </w:p>
    <w:p w14:paraId="69D029A2" w14:textId="39FC0BA9" w:rsidR="00791E5F" w:rsidRDefault="00791E5F">
      <w:pPr>
        <w:pStyle w:val="TOC2"/>
        <w:tabs>
          <w:tab w:val="right" w:leader="dot" w:pos="9016"/>
        </w:tabs>
        <w:rPr>
          <w:rFonts w:asciiTheme="minorHAnsi" w:eastAsiaTheme="minorEastAsia" w:hAnsiTheme="minorHAnsi"/>
          <w:noProof/>
          <w:lang w:val="en-GB" w:eastAsia="en-GB"/>
        </w:rPr>
      </w:pPr>
      <w:hyperlink w:anchor="_Toc238848867" w:history="1">
        <w:r w:rsidRPr="00955616">
          <w:rPr>
            <w:rStyle w:val="Hyperlink"/>
            <w:noProof/>
          </w:rPr>
          <w:t>1.1 Цел на дипломната работа</w:t>
        </w:r>
        <w:r>
          <w:rPr>
            <w:noProof/>
            <w:webHidden/>
          </w:rPr>
          <w:tab/>
        </w:r>
        <w:r>
          <w:rPr>
            <w:noProof/>
            <w:webHidden/>
          </w:rPr>
          <w:fldChar w:fldCharType="begin"/>
        </w:r>
        <w:r>
          <w:rPr>
            <w:noProof/>
            <w:webHidden/>
          </w:rPr>
          <w:instrText xml:space="preserve"> PAGEREF _Toc238848867 \h </w:instrText>
        </w:r>
        <w:r>
          <w:rPr>
            <w:noProof/>
            <w:webHidden/>
          </w:rPr>
        </w:r>
        <w:r>
          <w:rPr>
            <w:noProof/>
            <w:webHidden/>
          </w:rPr>
          <w:fldChar w:fldCharType="separate"/>
        </w:r>
        <w:r>
          <w:rPr>
            <w:noProof/>
            <w:webHidden/>
          </w:rPr>
          <w:t>4</w:t>
        </w:r>
        <w:r>
          <w:rPr>
            <w:noProof/>
            <w:webHidden/>
          </w:rPr>
          <w:fldChar w:fldCharType="end"/>
        </w:r>
      </w:hyperlink>
    </w:p>
    <w:p w14:paraId="71DA2A07" w14:textId="6FFC8A1E" w:rsidR="00791E5F" w:rsidRDefault="00791E5F">
      <w:pPr>
        <w:pStyle w:val="TOC2"/>
        <w:tabs>
          <w:tab w:val="right" w:leader="dot" w:pos="9016"/>
        </w:tabs>
        <w:rPr>
          <w:rFonts w:asciiTheme="minorHAnsi" w:eastAsiaTheme="minorEastAsia" w:hAnsiTheme="minorHAnsi"/>
          <w:noProof/>
          <w:lang w:val="en-GB" w:eastAsia="en-GB"/>
        </w:rPr>
      </w:pPr>
      <w:hyperlink w:anchor="_Toc238848868" w:history="1">
        <w:r w:rsidRPr="00955616">
          <w:rPr>
            <w:rStyle w:val="Hyperlink"/>
            <w:noProof/>
          </w:rPr>
          <w:t>1.2 Задачи на дипломната работа</w:t>
        </w:r>
        <w:r>
          <w:rPr>
            <w:noProof/>
            <w:webHidden/>
          </w:rPr>
          <w:tab/>
        </w:r>
        <w:r>
          <w:rPr>
            <w:noProof/>
            <w:webHidden/>
          </w:rPr>
          <w:fldChar w:fldCharType="begin"/>
        </w:r>
        <w:r>
          <w:rPr>
            <w:noProof/>
            <w:webHidden/>
          </w:rPr>
          <w:instrText xml:space="preserve"> PAGEREF _Toc238848868 \h </w:instrText>
        </w:r>
        <w:r>
          <w:rPr>
            <w:noProof/>
            <w:webHidden/>
          </w:rPr>
        </w:r>
        <w:r>
          <w:rPr>
            <w:noProof/>
            <w:webHidden/>
          </w:rPr>
          <w:fldChar w:fldCharType="separate"/>
        </w:r>
        <w:r>
          <w:rPr>
            <w:noProof/>
            <w:webHidden/>
          </w:rPr>
          <w:t>4</w:t>
        </w:r>
        <w:r>
          <w:rPr>
            <w:noProof/>
            <w:webHidden/>
          </w:rPr>
          <w:fldChar w:fldCharType="end"/>
        </w:r>
      </w:hyperlink>
    </w:p>
    <w:p w14:paraId="598B4A40" w14:textId="5B42B8B7" w:rsidR="00791E5F" w:rsidRDefault="00791E5F">
      <w:pPr>
        <w:pStyle w:val="TOC1"/>
        <w:tabs>
          <w:tab w:val="right" w:leader="dot" w:pos="9016"/>
        </w:tabs>
        <w:rPr>
          <w:rFonts w:asciiTheme="minorHAnsi" w:eastAsiaTheme="minorEastAsia" w:hAnsiTheme="minorHAnsi"/>
          <w:noProof/>
          <w:lang w:val="en-GB" w:eastAsia="en-GB"/>
        </w:rPr>
      </w:pPr>
      <w:hyperlink w:anchor="_Toc238848869" w:history="1">
        <w:r w:rsidRPr="00955616">
          <w:rPr>
            <w:rStyle w:val="Hyperlink"/>
            <w:noProof/>
          </w:rPr>
          <w:t>2. Обзорна част - Процеси на сушене и промишлени сушилни</w:t>
        </w:r>
        <w:r>
          <w:rPr>
            <w:noProof/>
            <w:webHidden/>
          </w:rPr>
          <w:tab/>
        </w:r>
        <w:r>
          <w:rPr>
            <w:noProof/>
            <w:webHidden/>
          </w:rPr>
          <w:fldChar w:fldCharType="begin"/>
        </w:r>
        <w:r>
          <w:rPr>
            <w:noProof/>
            <w:webHidden/>
          </w:rPr>
          <w:instrText xml:space="preserve"> PAGEREF _Toc238848869 \h </w:instrText>
        </w:r>
        <w:r>
          <w:rPr>
            <w:noProof/>
            <w:webHidden/>
          </w:rPr>
        </w:r>
        <w:r>
          <w:rPr>
            <w:noProof/>
            <w:webHidden/>
          </w:rPr>
          <w:fldChar w:fldCharType="separate"/>
        </w:r>
        <w:r>
          <w:rPr>
            <w:noProof/>
            <w:webHidden/>
          </w:rPr>
          <w:t>5</w:t>
        </w:r>
        <w:r>
          <w:rPr>
            <w:noProof/>
            <w:webHidden/>
          </w:rPr>
          <w:fldChar w:fldCharType="end"/>
        </w:r>
      </w:hyperlink>
    </w:p>
    <w:p w14:paraId="4FAC4EE4" w14:textId="269507BA" w:rsidR="00791E5F" w:rsidRDefault="00791E5F">
      <w:pPr>
        <w:pStyle w:val="TOC2"/>
        <w:tabs>
          <w:tab w:val="right" w:leader="dot" w:pos="9016"/>
        </w:tabs>
        <w:rPr>
          <w:rFonts w:asciiTheme="minorHAnsi" w:eastAsiaTheme="minorEastAsia" w:hAnsiTheme="minorHAnsi"/>
          <w:noProof/>
          <w:lang w:val="en-GB" w:eastAsia="en-GB"/>
        </w:rPr>
      </w:pPr>
      <w:hyperlink w:anchor="_Toc238848870" w:history="1">
        <w:r w:rsidRPr="00955616">
          <w:rPr>
            <w:rStyle w:val="Hyperlink"/>
            <w:noProof/>
          </w:rPr>
          <w:t>2.1 Същност на процеса</w:t>
        </w:r>
        <w:r>
          <w:rPr>
            <w:noProof/>
            <w:webHidden/>
          </w:rPr>
          <w:tab/>
        </w:r>
        <w:r>
          <w:rPr>
            <w:noProof/>
            <w:webHidden/>
          </w:rPr>
          <w:fldChar w:fldCharType="begin"/>
        </w:r>
        <w:r>
          <w:rPr>
            <w:noProof/>
            <w:webHidden/>
          </w:rPr>
          <w:instrText xml:space="preserve"> PAGEREF _Toc238848870 \h </w:instrText>
        </w:r>
        <w:r>
          <w:rPr>
            <w:noProof/>
            <w:webHidden/>
          </w:rPr>
        </w:r>
        <w:r>
          <w:rPr>
            <w:noProof/>
            <w:webHidden/>
          </w:rPr>
          <w:fldChar w:fldCharType="separate"/>
        </w:r>
        <w:r>
          <w:rPr>
            <w:noProof/>
            <w:webHidden/>
          </w:rPr>
          <w:t>5</w:t>
        </w:r>
        <w:r>
          <w:rPr>
            <w:noProof/>
            <w:webHidden/>
          </w:rPr>
          <w:fldChar w:fldCharType="end"/>
        </w:r>
      </w:hyperlink>
    </w:p>
    <w:p w14:paraId="205B7246" w14:textId="0C4F3B8E" w:rsidR="00791E5F" w:rsidRDefault="00791E5F">
      <w:pPr>
        <w:pStyle w:val="TOC2"/>
        <w:tabs>
          <w:tab w:val="right" w:leader="dot" w:pos="9016"/>
        </w:tabs>
        <w:rPr>
          <w:rFonts w:asciiTheme="minorHAnsi" w:eastAsiaTheme="minorEastAsia" w:hAnsiTheme="minorHAnsi"/>
          <w:noProof/>
          <w:lang w:val="en-GB" w:eastAsia="en-GB"/>
        </w:rPr>
      </w:pPr>
      <w:hyperlink w:anchor="_Toc238848871" w:history="1">
        <w:r w:rsidRPr="00955616">
          <w:rPr>
            <w:rStyle w:val="Hyperlink"/>
            <w:noProof/>
          </w:rPr>
          <w:t>2.2 Топло- и масопренасяне</w:t>
        </w:r>
        <w:r>
          <w:rPr>
            <w:noProof/>
            <w:webHidden/>
          </w:rPr>
          <w:tab/>
        </w:r>
        <w:r>
          <w:rPr>
            <w:noProof/>
            <w:webHidden/>
          </w:rPr>
          <w:fldChar w:fldCharType="begin"/>
        </w:r>
        <w:r>
          <w:rPr>
            <w:noProof/>
            <w:webHidden/>
          </w:rPr>
          <w:instrText xml:space="preserve"> PAGEREF _Toc238848871 \h </w:instrText>
        </w:r>
        <w:r>
          <w:rPr>
            <w:noProof/>
            <w:webHidden/>
          </w:rPr>
        </w:r>
        <w:r>
          <w:rPr>
            <w:noProof/>
            <w:webHidden/>
          </w:rPr>
          <w:fldChar w:fldCharType="separate"/>
        </w:r>
        <w:r>
          <w:rPr>
            <w:noProof/>
            <w:webHidden/>
          </w:rPr>
          <w:t>6</w:t>
        </w:r>
        <w:r>
          <w:rPr>
            <w:noProof/>
            <w:webHidden/>
          </w:rPr>
          <w:fldChar w:fldCharType="end"/>
        </w:r>
      </w:hyperlink>
    </w:p>
    <w:p w14:paraId="6F3B9B0D" w14:textId="3187414D" w:rsidR="00791E5F" w:rsidRDefault="00791E5F">
      <w:pPr>
        <w:pStyle w:val="TOC2"/>
        <w:tabs>
          <w:tab w:val="right" w:leader="dot" w:pos="9016"/>
        </w:tabs>
        <w:rPr>
          <w:rFonts w:asciiTheme="minorHAnsi" w:eastAsiaTheme="minorEastAsia" w:hAnsiTheme="minorHAnsi"/>
          <w:noProof/>
          <w:lang w:val="en-GB" w:eastAsia="en-GB"/>
        </w:rPr>
      </w:pPr>
      <w:hyperlink w:anchor="_Toc238848872" w:history="1">
        <w:r w:rsidRPr="00955616">
          <w:rPr>
            <w:rStyle w:val="Hyperlink"/>
            <w:noProof/>
          </w:rPr>
          <w:t>2.3 Определяне на влажността</w:t>
        </w:r>
        <w:r>
          <w:rPr>
            <w:noProof/>
            <w:webHidden/>
          </w:rPr>
          <w:tab/>
        </w:r>
        <w:r>
          <w:rPr>
            <w:noProof/>
            <w:webHidden/>
          </w:rPr>
          <w:fldChar w:fldCharType="begin"/>
        </w:r>
        <w:r>
          <w:rPr>
            <w:noProof/>
            <w:webHidden/>
          </w:rPr>
          <w:instrText xml:space="preserve"> PAGEREF _Toc238848872 \h </w:instrText>
        </w:r>
        <w:r>
          <w:rPr>
            <w:noProof/>
            <w:webHidden/>
          </w:rPr>
        </w:r>
        <w:r>
          <w:rPr>
            <w:noProof/>
            <w:webHidden/>
          </w:rPr>
          <w:fldChar w:fldCharType="separate"/>
        </w:r>
        <w:r>
          <w:rPr>
            <w:noProof/>
            <w:webHidden/>
          </w:rPr>
          <w:t>7</w:t>
        </w:r>
        <w:r>
          <w:rPr>
            <w:noProof/>
            <w:webHidden/>
          </w:rPr>
          <w:fldChar w:fldCharType="end"/>
        </w:r>
      </w:hyperlink>
    </w:p>
    <w:p w14:paraId="5CB847B1" w14:textId="4E5663D4" w:rsidR="00791E5F" w:rsidRDefault="00791E5F">
      <w:pPr>
        <w:pStyle w:val="TOC2"/>
        <w:tabs>
          <w:tab w:val="right" w:leader="dot" w:pos="9016"/>
        </w:tabs>
        <w:rPr>
          <w:rFonts w:asciiTheme="minorHAnsi" w:eastAsiaTheme="minorEastAsia" w:hAnsiTheme="minorHAnsi"/>
          <w:noProof/>
          <w:lang w:val="en-GB" w:eastAsia="en-GB"/>
        </w:rPr>
      </w:pPr>
      <w:hyperlink w:anchor="_Toc238848873" w:history="1">
        <w:r w:rsidRPr="00955616">
          <w:rPr>
            <w:rStyle w:val="Hyperlink"/>
            <w:noProof/>
          </w:rPr>
          <w:t>2.4 Фактори, влияещи върху сушенето</w:t>
        </w:r>
        <w:r>
          <w:rPr>
            <w:noProof/>
            <w:webHidden/>
          </w:rPr>
          <w:tab/>
        </w:r>
        <w:r>
          <w:rPr>
            <w:noProof/>
            <w:webHidden/>
          </w:rPr>
          <w:fldChar w:fldCharType="begin"/>
        </w:r>
        <w:r>
          <w:rPr>
            <w:noProof/>
            <w:webHidden/>
          </w:rPr>
          <w:instrText xml:space="preserve"> PAGEREF _Toc238848873 \h </w:instrText>
        </w:r>
        <w:r>
          <w:rPr>
            <w:noProof/>
            <w:webHidden/>
          </w:rPr>
        </w:r>
        <w:r>
          <w:rPr>
            <w:noProof/>
            <w:webHidden/>
          </w:rPr>
          <w:fldChar w:fldCharType="separate"/>
        </w:r>
        <w:r>
          <w:rPr>
            <w:noProof/>
            <w:webHidden/>
          </w:rPr>
          <w:t>9</w:t>
        </w:r>
        <w:r>
          <w:rPr>
            <w:noProof/>
            <w:webHidden/>
          </w:rPr>
          <w:fldChar w:fldCharType="end"/>
        </w:r>
      </w:hyperlink>
    </w:p>
    <w:p w14:paraId="24A348D0" w14:textId="4270C552" w:rsidR="00791E5F" w:rsidRDefault="00791E5F">
      <w:pPr>
        <w:pStyle w:val="TOC2"/>
        <w:tabs>
          <w:tab w:val="right" w:leader="dot" w:pos="9016"/>
        </w:tabs>
        <w:rPr>
          <w:rFonts w:asciiTheme="minorHAnsi" w:eastAsiaTheme="minorEastAsia" w:hAnsiTheme="minorHAnsi"/>
          <w:noProof/>
          <w:lang w:val="en-GB" w:eastAsia="en-GB"/>
        </w:rPr>
      </w:pPr>
      <w:hyperlink w:anchor="_Toc238848874" w:history="1">
        <w:r w:rsidRPr="00955616">
          <w:rPr>
            <w:rStyle w:val="Hyperlink"/>
            <w:noProof/>
          </w:rPr>
          <w:t>2.5 Класификация и характеристика на промишлените сушилни. Основни признаци за класификация</w:t>
        </w:r>
        <w:r>
          <w:rPr>
            <w:noProof/>
            <w:webHidden/>
          </w:rPr>
          <w:tab/>
        </w:r>
        <w:r>
          <w:rPr>
            <w:noProof/>
            <w:webHidden/>
          </w:rPr>
          <w:fldChar w:fldCharType="begin"/>
        </w:r>
        <w:r>
          <w:rPr>
            <w:noProof/>
            <w:webHidden/>
          </w:rPr>
          <w:instrText xml:space="preserve"> PAGEREF _Toc238848874 \h </w:instrText>
        </w:r>
        <w:r>
          <w:rPr>
            <w:noProof/>
            <w:webHidden/>
          </w:rPr>
        </w:r>
        <w:r>
          <w:rPr>
            <w:noProof/>
            <w:webHidden/>
          </w:rPr>
          <w:fldChar w:fldCharType="separate"/>
        </w:r>
        <w:r>
          <w:rPr>
            <w:noProof/>
            <w:webHidden/>
          </w:rPr>
          <w:t>9</w:t>
        </w:r>
        <w:r>
          <w:rPr>
            <w:noProof/>
            <w:webHidden/>
          </w:rPr>
          <w:fldChar w:fldCharType="end"/>
        </w:r>
      </w:hyperlink>
    </w:p>
    <w:p w14:paraId="272D228A" w14:textId="17432157" w:rsidR="00791E5F" w:rsidRDefault="00791E5F">
      <w:pPr>
        <w:pStyle w:val="TOC2"/>
        <w:tabs>
          <w:tab w:val="right" w:leader="dot" w:pos="9016"/>
        </w:tabs>
        <w:rPr>
          <w:rFonts w:asciiTheme="minorHAnsi" w:eastAsiaTheme="minorEastAsia" w:hAnsiTheme="minorHAnsi"/>
          <w:noProof/>
          <w:lang w:val="en-GB" w:eastAsia="en-GB"/>
        </w:rPr>
      </w:pPr>
      <w:hyperlink w:anchor="_Toc238848875" w:history="1">
        <w:r w:rsidRPr="00955616">
          <w:rPr>
            <w:rStyle w:val="Hyperlink"/>
            <w:noProof/>
          </w:rPr>
          <w:t>2.6 Критерии за избор и сравнителна оценка на сушилни</w:t>
        </w:r>
        <w:r>
          <w:rPr>
            <w:noProof/>
            <w:webHidden/>
          </w:rPr>
          <w:tab/>
        </w:r>
        <w:r>
          <w:rPr>
            <w:noProof/>
            <w:webHidden/>
          </w:rPr>
          <w:fldChar w:fldCharType="begin"/>
        </w:r>
        <w:r>
          <w:rPr>
            <w:noProof/>
            <w:webHidden/>
          </w:rPr>
          <w:instrText xml:space="preserve"> PAGEREF _Toc238848875 \h </w:instrText>
        </w:r>
        <w:r>
          <w:rPr>
            <w:noProof/>
            <w:webHidden/>
          </w:rPr>
        </w:r>
        <w:r>
          <w:rPr>
            <w:noProof/>
            <w:webHidden/>
          </w:rPr>
          <w:fldChar w:fldCharType="separate"/>
        </w:r>
        <w:r>
          <w:rPr>
            <w:noProof/>
            <w:webHidden/>
          </w:rPr>
          <w:t>16</w:t>
        </w:r>
        <w:r>
          <w:rPr>
            <w:noProof/>
            <w:webHidden/>
          </w:rPr>
          <w:fldChar w:fldCharType="end"/>
        </w:r>
      </w:hyperlink>
    </w:p>
    <w:p w14:paraId="0992CCD9" w14:textId="3B88DB43" w:rsidR="00791E5F" w:rsidRDefault="00791E5F">
      <w:pPr>
        <w:pStyle w:val="TOC2"/>
        <w:tabs>
          <w:tab w:val="right" w:leader="dot" w:pos="9016"/>
        </w:tabs>
        <w:rPr>
          <w:rFonts w:asciiTheme="minorHAnsi" w:eastAsiaTheme="minorEastAsia" w:hAnsiTheme="minorHAnsi"/>
          <w:noProof/>
          <w:lang w:val="en-GB" w:eastAsia="en-GB"/>
        </w:rPr>
      </w:pPr>
      <w:hyperlink w:anchor="_Toc238848876" w:history="1">
        <w:r w:rsidRPr="00955616">
          <w:rPr>
            <w:rStyle w:val="Hyperlink"/>
            <w:noProof/>
          </w:rPr>
          <w:t>2.7 Избор на вакуумна сушилня за обект на изследване</w:t>
        </w:r>
        <w:r>
          <w:rPr>
            <w:noProof/>
            <w:webHidden/>
          </w:rPr>
          <w:tab/>
        </w:r>
        <w:r>
          <w:rPr>
            <w:noProof/>
            <w:webHidden/>
          </w:rPr>
          <w:fldChar w:fldCharType="begin"/>
        </w:r>
        <w:r>
          <w:rPr>
            <w:noProof/>
            <w:webHidden/>
          </w:rPr>
          <w:instrText xml:space="preserve"> PAGEREF _Toc238848876 \h </w:instrText>
        </w:r>
        <w:r>
          <w:rPr>
            <w:noProof/>
            <w:webHidden/>
          </w:rPr>
        </w:r>
        <w:r>
          <w:rPr>
            <w:noProof/>
            <w:webHidden/>
          </w:rPr>
          <w:fldChar w:fldCharType="separate"/>
        </w:r>
        <w:r>
          <w:rPr>
            <w:noProof/>
            <w:webHidden/>
          </w:rPr>
          <w:t>18</w:t>
        </w:r>
        <w:r>
          <w:rPr>
            <w:noProof/>
            <w:webHidden/>
          </w:rPr>
          <w:fldChar w:fldCharType="end"/>
        </w:r>
      </w:hyperlink>
    </w:p>
    <w:p w14:paraId="5FC94399" w14:textId="03E9CE33" w:rsidR="00791E5F" w:rsidRDefault="00791E5F">
      <w:pPr>
        <w:pStyle w:val="TOC1"/>
        <w:tabs>
          <w:tab w:val="right" w:leader="dot" w:pos="9016"/>
        </w:tabs>
        <w:rPr>
          <w:rFonts w:asciiTheme="minorHAnsi" w:eastAsiaTheme="minorEastAsia" w:hAnsiTheme="minorHAnsi"/>
          <w:noProof/>
          <w:lang w:val="en-GB" w:eastAsia="en-GB"/>
        </w:rPr>
      </w:pPr>
      <w:hyperlink w:anchor="_Toc238848877" w:history="1">
        <w:r w:rsidRPr="00955616">
          <w:rPr>
            <w:rStyle w:val="Hyperlink"/>
            <w:noProof/>
          </w:rPr>
          <w:t>3. Създаване на модел на вакуумна сушилня</w:t>
        </w:r>
        <w:r>
          <w:rPr>
            <w:noProof/>
            <w:webHidden/>
          </w:rPr>
          <w:tab/>
        </w:r>
        <w:r>
          <w:rPr>
            <w:noProof/>
            <w:webHidden/>
          </w:rPr>
          <w:fldChar w:fldCharType="begin"/>
        </w:r>
        <w:r>
          <w:rPr>
            <w:noProof/>
            <w:webHidden/>
          </w:rPr>
          <w:instrText xml:space="preserve"> PAGEREF _Toc238848877 \h </w:instrText>
        </w:r>
        <w:r>
          <w:rPr>
            <w:noProof/>
            <w:webHidden/>
          </w:rPr>
        </w:r>
        <w:r>
          <w:rPr>
            <w:noProof/>
            <w:webHidden/>
          </w:rPr>
          <w:fldChar w:fldCharType="separate"/>
        </w:r>
        <w:r>
          <w:rPr>
            <w:noProof/>
            <w:webHidden/>
          </w:rPr>
          <w:t>23</w:t>
        </w:r>
        <w:r>
          <w:rPr>
            <w:noProof/>
            <w:webHidden/>
          </w:rPr>
          <w:fldChar w:fldCharType="end"/>
        </w:r>
      </w:hyperlink>
    </w:p>
    <w:p w14:paraId="47332936" w14:textId="57E4B123" w:rsidR="00791E5F" w:rsidRDefault="00791E5F">
      <w:pPr>
        <w:pStyle w:val="TOC2"/>
        <w:tabs>
          <w:tab w:val="right" w:leader="dot" w:pos="9016"/>
        </w:tabs>
        <w:rPr>
          <w:rFonts w:asciiTheme="minorHAnsi" w:eastAsiaTheme="minorEastAsia" w:hAnsiTheme="minorHAnsi"/>
          <w:noProof/>
          <w:lang w:val="en-GB" w:eastAsia="en-GB"/>
        </w:rPr>
      </w:pPr>
      <w:hyperlink w:anchor="_Toc238848878" w:history="1">
        <w:r w:rsidRPr="00955616">
          <w:rPr>
            <w:rStyle w:val="Hyperlink"/>
            <w:noProof/>
          </w:rPr>
          <w:t>3.1 Допускания и структура на модела</w:t>
        </w:r>
        <w:r>
          <w:rPr>
            <w:noProof/>
            <w:webHidden/>
          </w:rPr>
          <w:tab/>
        </w:r>
        <w:r>
          <w:rPr>
            <w:noProof/>
            <w:webHidden/>
          </w:rPr>
          <w:fldChar w:fldCharType="begin"/>
        </w:r>
        <w:r>
          <w:rPr>
            <w:noProof/>
            <w:webHidden/>
          </w:rPr>
          <w:instrText xml:space="preserve"> PAGEREF _Toc238848878 \h </w:instrText>
        </w:r>
        <w:r>
          <w:rPr>
            <w:noProof/>
            <w:webHidden/>
          </w:rPr>
        </w:r>
        <w:r>
          <w:rPr>
            <w:noProof/>
            <w:webHidden/>
          </w:rPr>
          <w:fldChar w:fldCharType="separate"/>
        </w:r>
        <w:r>
          <w:rPr>
            <w:noProof/>
            <w:webHidden/>
          </w:rPr>
          <w:t>23</w:t>
        </w:r>
        <w:r>
          <w:rPr>
            <w:noProof/>
            <w:webHidden/>
          </w:rPr>
          <w:fldChar w:fldCharType="end"/>
        </w:r>
      </w:hyperlink>
    </w:p>
    <w:p w14:paraId="10C0D449" w14:textId="0BC264C2" w:rsidR="00791E5F" w:rsidRDefault="00791E5F">
      <w:pPr>
        <w:pStyle w:val="TOC2"/>
        <w:tabs>
          <w:tab w:val="right" w:leader="dot" w:pos="9016"/>
        </w:tabs>
        <w:rPr>
          <w:rFonts w:asciiTheme="minorHAnsi" w:eastAsiaTheme="minorEastAsia" w:hAnsiTheme="minorHAnsi"/>
          <w:noProof/>
          <w:lang w:val="en-GB" w:eastAsia="en-GB"/>
        </w:rPr>
      </w:pPr>
      <w:hyperlink w:anchor="_Toc238848879" w:history="1">
        <w:r w:rsidRPr="00955616">
          <w:rPr>
            <w:rStyle w:val="Hyperlink"/>
            <w:noProof/>
          </w:rPr>
          <w:t>3.2 Входни, изходни и състояния на модела</w:t>
        </w:r>
        <w:r>
          <w:rPr>
            <w:noProof/>
            <w:webHidden/>
          </w:rPr>
          <w:tab/>
        </w:r>
        <w:r>
          <w:rPr>
            <w:noProof/>
            <w:webHidden/>
          </w:rPr>
          <w:fldChar w:fldCharType="begin"/>
        </w:r>
        <w:r>
          <w:rPr>
            <w:noProof/>
            <w:webHidden/>
          </w:rPr>
          <w:instrText xml:space="preserve"> PAGEREF _Toc238848879 \h </w:instrText>
        </w:r>
        <w:r>
          <w:rPr>
            <w:noProof/>
            <w:webHidden/>
          </w:rPr>
        </w:r>
        <w:r>
          <w:rPr>
            <w:noProof/>
            <w:webHidden/>
          </w:rPr>
          <w:fldChar w:fldCharType="separate"/>
        </w:r>
        <w:r>
          <w:rPr>
            <w:noProof/>
            <w:webHidden/>
          </w:rPr>
          <w:t>25</w:t>
        </w:r>
        <w:r>
          <w:rPr>
            <w:noProof/>
            <w:webHidden/>
          </w:rPr>
          <w:fldChar w:fldCharType="end"/>
        </w:r>
      </w:hyperlink>
    </w:p>
    <w:p w14:paraId="509CBBED" w14:textId="071F022E" w:rsidR="00791E5F" w:rsidRDefault="00791E5F">
      <w:pPr>
        <w:pStyle w:val="TOC2"/>
        <w:tabs>
          <w:tab w:val="right" w:leader="dot" w:pos="9016"/>
        </w:tabs>
        <w:rPr>
          <w:rFonts w:asciiTheme="minorHAnsi" w:eastAsiaTheme="minorEastAsia" w:hAnsiTheme="minorHAnsi"/>
          <w:noProof/>
          <w:lang w:val="en-GB" w:eastAsia="en-GB"/>
        </w:rPr>
      </w:pPr>
      <w:hyperlink w:anchor="_Toc238848880" w:history="1">
        <w:r w:rsidRPr="00955616">
          <w:rPr>
            <w:rStyle w:val="Hyperlink"/>
            <w:noProof/>
          </w:rPr>
          <w:t>3.3 Модел на температурните процеси</w:t>
        </w:r>
        <w:r>
          <w:rPr>
            <w:noProof/>
            <w:webHidden/>
          </w:rPr>
          <w:tab/>
        </w:r>
        <w:r>
          <w:rPr>
            <w:noProof/>
            <w:webHidden/>
          </w:rPr>
          <w:fldChar w:fldCharType="begin"/>
        </w:r>
        <w:r>
          <w:rPr>
            <w:noProof/>
            <w:webHidden/>
          </w:rPr>
          <w:instrText xml:space="preserve"> PAGEREF _Toc238848880 \h </w:instrText>
        </w:r>
        <w:r>
          <w:rPr>
            <w:noProof/>
            <w:webHidden/>
          </w:rPr>
        </w:r>
        <w:r>
          <w:rPr>
            <w:noProof/>
            <w:webHidden/>
          </w:rPr>
          <w:fldChar w:fldCharType="separate"/>
        </w:r>
        <w:r>
          <w:rPr>
            <w:noProof/>
            <w:webHidden/>
          </w:rPr>
          <w:t>27</w:t>
        </w:r>
        <w:r>
          <w:rPr>
            <w:noProof/>
            <w:webHidden/>
          </w:rPr>
          <w:fldChar w:fldCharType="end"/>
        </w:r>
      </w:hyperlink>
    </w:p>
    <w:p w14:paraId="27E250E9" w14:textId="53A60C55" w:rsidR="00791E5F" w:rsidRDefault="00791E5F">
      <w:pPr>
        <w:pStyle w:val="TOC2"/>
        <w:tabs>
          <w:tab w:val="right" w:leader="dot" w:pos="9016"/>
        </w:tabs>
        <w:rPr>
          <w:rFonts w:asciiTheme="minorHAnsi" w:eastAsiaTheme="minorEastAsia" w:hAnsiTheme="minorHAnsi"/>
          <w:noProof/>
          <w:lang w:val="en-GB" w:eastAsia="en-GB"/>
        </w:rPr>
      </w:pPr>
      <w:hyperlink w:anchor="_Toc238848881" w:history="1">
        <w:r w:rsidRPr="00955616">
          <w:rPr>
            <w:rStyle w:val="Hyperlink"/>
            <w:noProof/>
          </w:rPr>
          <w:t>3.4 Модел на налягането във вакуумната камера</w:t>
        </w:r>
        <w:r>
          <w:rPr>
            <w:noProof/>
            <w:webHidden/>
          </w:rPr>
          <w:tab/>
        </w:r>
        <w:r>
          <w:rPr>
            <w:noProof/>
            <w:webHidden/>
          </w:rPr>
          <w:fldChar w:fldCharType="begin"/>
        </w:r>
        <w:r>
          <w:rPr>
            <w:noProof/>
            <w:webHidden/>
          </w:rPr>
          <w:instrText xml:space="preserve"> PAGEREF _Toc238848881 \h </w:instrText>
        </w:r>
        <w:r>
          <w:rPr>
            <w:noProof/>
            <w:webHidden/>
          </w:rPr>
        </w:r>
        <w:r>
          <w:rPr>
            <w:noProof/>
            <w:webHidden/>
          </w:rPr>
          <w:fldChar w:fldCharType="separate"/>
        </w:r>
        <w:r>
          <w:rPr>
            <w:noProof/>
            <w:webHidden/>
          </w:rPr>
          <w:t>28</w:t>
        </w:r>
        <w:r>
          <w:rPr>
            <w:noProof/>
            <w:webHidden/>
          </w:rPr>
          <w:fldChar w:fldCharType="end"/>
        </w:r>
      </w:hyperlink>
    </w:p>
    <w:p w14:paraId="3046BE02" w14:textId="79ED37C0" w:rsidR="00791E5F" w:rsidRDefault="00791E5F">
      <w:pPr>
        <w:pStyle w:val="TOC2"/>
        <w:tabs>
          <w:tab w:val="right" w:leader="dot" w:pos="9016"/>
        </w:tabs>
        <w:rPr>
          <w:rFonts w:asciiTheme="minorHAnsi" w:eastAsiaTheme="minorEastAsia" w:hAnsiTheme="minorHAnsi"/>
          <w:noProof/>
          <w:lang w:val="en-GB" w:eastAsia="en-GB"/>
        </w:rPr>
      </w:pPr>
      <w:hyperlink w:anchor="_Toc238848882" w:history="1">
        <w:r w:rsidRPr="00955616">
          <w:rPr>
            <w:rStyle w:val="Hyperlink"/>
            <w:noProof/>
          </w:rPr>
          <w:t>3.5 Модел на влаагата и скоростта на сушене</w:t>
        </w:r>
        <w:r>
          <w:rPr>
            <w:noProof/>
            <w:webHidden/>
          </w:rPr>
          <w:tab/>
        </w:r>
        <w:r>
          <w:rPr>
            <w:noProof/>
            <w:webHidden/>
          </w:rPr>
          <w:fldChar w:fldCharType="begin"/>
        </w:r>
        <w:r>
          <w:rPr>
            <w:noProof/>
            <w:webHidden/>
          </w:rPr>
          <w:instrText xml:space="preserve"> PAGEREF _Toc238848882 \h </w:instrText>
        </w:r>
        <w:r>
          <w:rPr>
            <w:noProof/>
            <w:webHidden/>
          </w:rPr>
        </w:r>
        <w:r>
          <w:rPr>
            <w:noProof/>
            <w:webHidden/>
          </w:rPr>
          <w:fldChar w:fldCharType="separate"/>
        </w:r>
        <w:r>
          <w:rPr>
            <w:noProof/>
            <w:webHidden/>
          </w:rPr>
          <w:t>29</w:t>
        </w:r>
        <w:r>
          <w:rPr>
            <w:noProof/>
            <w:webHidden/>
          </w:rPr>
          <w:fldChar w:fldCharType="end"/>
        </w:r>
      </w:hyperlink>
    </w:p>
    <w:p w14:paraId="24F41185" w14:textId="12EFDCF5" w:rsidR="00791E5F" w:rsidRDefault="00791E5F">
      <w:pPr>
        <w:pStyle w:val="TOC2"/>
        <w:tabs>
          <w:tab w:val="right" w:leader="dot" w:pos="9016"/>
        </w:tabs>
        <w:rPr>
          <w:rFonts w:asciiTheme="minorHAnsi" w:eastAsiaTheme="minorEastAsia" w:hAnsiTheme="minorHAnsi"/>
          <w:noProof/>
          <w:lang w:val="en-GB" w:eastAsia="en-GB"/>
        </w:rPr>
      </w:pPr>
      <w:hyperlink w:anchor="_Toc238848883" w:history="1">
        <w:r w:rsidRPr="00955616">
          <w:rPr>
            <w:rStyle w:val="Hyperlink"/>
            <w:noProof/>
          </w:rPr>
          <w:t>3.6 Обединен модел</w:t>
        </w:r>
        <w:r>
          <w:rPr>
            <w:noProof/>
            <w:webHidden/>
          </w:rPr>
          <w:tab/>
        </w:r>
        <w:r>
          <w:rPr>
            <w:noProof/>
            <w:webHidden/>
          </w:rPr>
          <w:fldChar w:fldCharType="begin"/>
        </w:r>
        <w:r>
          <w:rPr>
            <w:noProof/>
            <w:webHidden/>
          </w:rPr>
          <w:instrText xml:space="preserve"> PAGEREF _Toc238848883 \h </w:instrText>
        </w:r>
        <w:r>
          <w:rPr>
            <w:noProof/>
            <w:webHidden/>
          </w:rPr>
        </w:r>
        <w:r>
          <w:rPr>
            <w:noProof/>
            <w:webHidden/>
          </w:rPr>
          <w:fldChar w:fldCharType="separate"/>
        </w:r>
        <w:r>
          <w:rPr>
            <w:noProof/>
            <w:webHidden/>
          </w:rPr>
          <w:t>33</w:t>
        </w:r>
        <w:r>
          <w:rPr>
            <w:noProof/>
            <w:webHidden/>
          </w:rPr>
          <w:fldChar w:fldCharType="end"/>
        </w:r>
      </w:hyperlink>
    </w:p>
    <w:p w14:paraId="4250D709" w14:textId="6D5732C5" w:rsidR="00791E5F" w:rsidRDefault="00791E5F">
      <w:pPr>
        <w:pStyle w:val="TOC2"/>
        <w:tabs>
          <w:tab w:val="right" w:leader="dot" w:pos="9016"/>
        </w:tabs>
        <w:rPr>
          <w:rFonts w:asciiTheme="minorHAnsi" w:eastAsiaTheme="minorEastAsia" w:hAnsiTheme="minorHAnsi"/>
          <w:noProof/>
          <w:lang w:val="en-GB" w:eastAsia="en-GB"/>
        </w:rPr>
      </w:pPr>
      <w:hyperlink w:anchor="_Toc238848884" w:history="1">
        <w:r w:rsidRPr="00955616">
          <w:rPr>
            <w:rStyle w:val="Hyperlink"/>
            <w:noProof/>
          </w:rPr>
          <w:t>3.7 Дискретизация на модела</w:t>
        </w:r>
        <w:r>
          <w:rPr>
            <w:noProof/>
            <w:webHidden/>
          </w:rPr>
          <w:tab/>
        </w:r>
        <w:r>
          <w:rPr>
            <w:noProof/>
            <w:webHidden/>
          </w:rPr>
          <w:fldChar w:fldCharType="begin"/>
        </w:r>
        <w:r>
          <w:rPr>
            <w:noProof/>
            <w:webHidden/>
          </w:rPr>
          <w:instrText xml:space="preserve"> PAGEREF _Toc238848884 \h </w:instrText>
        </w:r>
        <w:r>
          <w:rPr>
            <w:noProof/>
            <w:webHidden/>
          </w:rPr>
        </w:r>
        <w:r>
          <w:rPr>
            <w:noProof/>
            <w:webHidden/>
          </w:rPr>
          <w:fldChar w:fldCharType="separate"/>
        </w:r>
        <w:r>
          <w:rPr>
            <w:noProof/>
            <w:webHidden/>
          </w:rPr>
          <w:t>34</w:t>
        </w:r>
        <w:r>
          <w:rPr>
            <w:noProof/>
            <w:webHidden/>
          </w:rPr>
          <w:fldChar w:fldCharType="end"/>
        </w:r>
      </w:hyperlink>
    </w:p>
    <w:p w14:paraId="32564531" w14:textId="4F81987C" w:rsidR="00791E5F" w:rsidRDefault="00791E5F">
      <w:pPr>
        <w:pStyle w:val="TOC2"/>
        <w:tabs>
          <w:tab w:val="right" w:leader="dot" w:pos="9016"/>
        </w:tabs>
        <w:rPr>
          <w:rFonts w:asciiTheme="minorHAnsi" w:eastAsiaTheme="minorEastAsia" w:hAnsiTheme="minorHAnsi"/>
          <w:noProof/>
          <w:lang w:val="en-GB" w:eastAsia="en-GB"/>
        </w:rPr>
      </w:pPr>
      <w:hyperlink w:anchor="_Toc238848885" w:history="1">
        <w:r w:rsidRPr="00955616">
          <w:rPr>
            <w:rStyle w:val="Hyperlink"/>
            <w:noProof/>
          </w:rPr>
          <w:t>3.8 Начални условия и физически ограничения</w:t>
        </w:r>
        <w:r>
          <w:rPr>
            <w:noProof/>
            <w:webHidden/>
          </w:rPr>
          <w:tab/>
        </w:r>
        <w:r>
          <w:rPr>
            <w:noProof/>
            <w:webHidden/>
          </w:rPr>
          <w:fldChar w:fldCharType="begin"/>
        </w:r>
        <w:r>
          <w:rPr>
            <w:noProof/>
            <w:webHidden/>
          </w:rPr>
          <w:instrText xml:space="preserve"> PAGEREF _Toc238848885 \h </w:instrText>
        </w:r>
        <w:r>
          <w:rPr>
            <w:noProof/>
            <w:webHidden/>
          </w:rPr>
        </w:r>
        <w:r>
          <w:rPr>
            <w:noProof/>
            <w:webHidden/>
          </w:rPr>
          <w:fldChar w:fldCharType="separate"/>
        </w:r>
        <w:r>
          <w:rPr>
            <w:noProof/>
            <w:webHidden/>
          </w:rPr>
          <w:t>34</w:t>
        </w:r>
        <w:r>
          <w:rPr>
            <w:noProof/>
            <w:webHidden/>
          </w:rPr>
          <w:fldChar w:fldCharType="end"/>
        </w:r>
      </w:hyperlink>
    </w:p>
    <w:p w14:paraId="32A9493C" w14:textId="223F4021" w:rsidR="00791E5F" w:rsidRDefault="00791E5F">
      <w:pPr>
        <w:pStyle w:val="TOC2"/>
        <w:tabs>
          <w:tab w:val="right" w:leader="dot" w:pos="9016"/>
        </w:tabs>
        <w:rPr>
          <w:rFonts w:asciiTheme="minorHAnsi" w:eastAsiaTheme="minorEastAsia" w:hAnsiTheme="minorHAnsi"/>
          <w:noProof/>
          <w:lang w:val="en-GB" w:eastAsia="en-GB"/>
        </w:rPr>
      </w:pPr>
      <w:hyperlink w:anchor="_Toc238848886" w:history="1">
        <w:r w:rsidRPr="00955616">
          <w:rPr>
            <w:rStyle w:val="Hyperlink"/>
            <w:noProof/>
          </w:rPr>
          <w:t>3.9 Програмна реализация на симулационния модел</w:t>
        </w:r>
        <w:r>
          <w:rPr>
            <w:noProof/>
            <w:webHidden/>
          </w:rPr>
          <w:tab/>
        </w:r>
        <w:r>
          <w:rPr>
            <w:noProof/>
            <w:webHidden/>
          </w:rPr>
          <w:fldChar w:fldCharType="begin"/>
        </w:r>
        <w:r>
          <w:rPr>
            <w:noProof/>
            <w:webHidden/>
          </w:rPr>
          <w:instrText xml:space="preserve"> PAGEREF _Toc238848886 \h </w:instrText>
        </w:r>
        <w:r>
          <w:rPr>
            <w:noProof/>
            <w:webHidden/>
          </w:rPr>
        </w:r>
        <w:r>
          <w:rPr>
            <w:noProof/>
            <w:webHidden/>
          </w:rPr>
          <w:fldChar w:fldCharType="separate"/>
        </w:r>
        <w:r>
          <w:rPr>
            <w:noProof/>
            <w:webHidden/>
          </w:rPr>
          <w:t>35</w:t>
        </w:r>
        <w:r>
          <w:rPr>
            <w:noProof/>
            <w:webHidden/>
          </w:rPr>
          <w:fldChar w:fldCharType="end"/>
        </w:r>
      </w:hyperlink>
    </w:p>
    <w:p w14:paraId="236B53DF" w14:textId="68B78C51" w:rsidR="00791E5F" w:rsidRDefault="00791E5F">
      <w:pPr>
        <w:pStyle w:val="TOC1"/>
        <w:tabs>
          <w:tab w:val="right" w:leader="dot" w:pos="9016"/>
        </w:tabs>
        <w:rPr>
          <w:rFonts w:asciiTheme="minorHAnsi" w:eastAsiaTheme="minorEastAsia" w:hAnsiTheme="minorHAnsi"/>
          <w:noProof/>
          <w:lang w:val="en-GB" w:eastAsia="en-GB"/>
        </w:rPr>
      </w:pPr>
      <w:hyperlink w:anchor="_Toc238848887" w:history="1">
        <w:r w:rsidRPr="00955616">
          <w:rPr>
            <w:rStyle w:val="Hyperlink"/>
            <w:bCs/>
            <w:noProof/>
          </w:rPr>
          <w:t>4. Проектиране на система за управление на параметрите на сушене в вакуум</w:t>
        </w:r>
        <w:r w:rsidRPr="00955616">
          <w:rPr>
            <w:rStyle w:val="Hyperlink"/>
            <w:noProof/>
          </w:rPr>
          <w:t xml:space="preserve"> сушилня</w:t>
        </w:r>
        <w:r>
          <w:rPr>
            <w:noProof/>
            <w:webHidden/>
          </w:rPr>
          <w:tab/>
        </w:r>
        <w:r>
          <w:rPr>
            <w:noProof/>
            <w:webHidden/>
          </w:rPr>
          <w:fldChar w:fldCharType="begin"/>
        </w:r>
        <w:r>
          <w:rPr>
            <w:noProof/>
            <w:webHidden/>
          </w:rPr>
          <w:instrText xml:space="preserve"> PAGEREF _Toc238848887 \h </w:instrText>
        </w:r>
        <w:r>
          <w:rPr>
            <w:noProof/>
            <w:webHidden/>
          </w:rPr>
        </w:r>
        <w:r>
          <w:rPr>
            <w:noProof/>
            <w:webHidden/>
          </w:rPr>
          <w:fldChar w:fldCharType="separate"/>
        </w:r>
        <w:r>
          <w:rPr>
            <w:noProof/>
            <w:webHidden/>
          </w:rPr>
          <w:t>37</w:t>
        </w:r>
        <w:r>
          <w:rPr>
            <w:noProof/>
            <w:webHidden/>
          </w:rPr>
          <w:fldChar w:fldCharType="end"/>
        </w:r>
      </w:hyperlink>
    </w:p>
    <w:p w14:paraId="677D5A04" w14:textId="5BBB2320" w:rsidR="00791E5F" w:rsidRDefault="00791E5F">
      <w:pPr>
        <w:pStyle w:val="TOC2"/>
        <w:tabs>
          <w:tab w:val="right" w:leader="dot" w:pos="9016"/>
        </w:tabs>
        <w:rPr>
          <w:rFonts w:asciiTheme="minorHAnsi" w:eastAsiaTheme="minorEastAsia" w:hAnsiTheme="minorHAnsi"/>
          <w:noProof/>
          <w:lang w:val="en-GB" w:eastAsia="en-GB"/>
        </w:rPr>
      </w:pPr>
      <w:hyperlink w:anchor="_Toc238848888" w:history="1">
        <w:r w:rsidRPr="00955616">
          <w:rPr>
            <w:rStyle w:val="Hyperlink"/>
            <w:noProof/>
          </w:rPr>
          <w:t>4.1 Функционална структура на автоматизираната система</w:t>
        </w:r>
        <w:r>
          <w:rPr>
            <w:noProof/>
            <w:webHidden/>
          </w:rPr>
          <w:tab/>
        </w:r>
        <w:r>
          <w:rPr>
            <w:noProof/>
            <w:webHidden/>
          </w:rPr>
          <w:fldChar w:fldCharType="begin"/>
        </w:r>
        <w:r>
          <w:rPr>
            <w:noProof/>
            <w:webHidden/>
          </w:rPr>
          <w:instrText xml:space="preserve"> PAGEREF _Toc238848888 \h </w:instrText>
        </w:r>
        <w:r>
          <w:rPr>
            <w:noProof/>
            <w:webHidden/>
          </w:rPr>
        </w:r>
        <w:r>
          <w:rPr>
            <w:noProof/>
            <w:webHidden/>
          </w:rPr>
          <w:fldChar w:fldCharType="separate"/>
        </w:r>
        <w:r>
          <w:rPr>
            <w:noProof/>
            <w:webHidden/>
          </w:rPr>
          <w:t>38</w:t>
        </w:r>
        <w:r>
          <w:rPr>
            <w:noProof/>
            <w:webHidden/>
          </w:rPr>
          <w:fldChar w:fldCharType="end"/>
        </w:r>
      </w:hyperlink>
    </w:p>
    <w:p w14:paraId="4EF33AA5" w14:textId="5E2F2BD8" w:rsidR="00791E5F" w:rsidRDefault="00791E5F">
      <w:pPr>
        <w:pStyle w:val="TOC2"/>
        <w:tabs>
          <w:tab w:val="right" w:leader="dot" w:pos="9016"/>
        </w:tabs>
        <w:rPr>
          <w:rFonts w:asciiTheme="minorHAnsi" w:eastAsiaTheme="minorEastAsia" w:hAnsiTheme="minorHAnsi"/>
          <w:noProof/>
          <w:lang w:val="en-GB" w:eastAsia="en-GB"/>
        </w:rPr>
      </w:pPr>
      <w:hyperlink w:anchor="_Toc238848889" w:history="1">
        <w:r w:rsidRPr="00955616">
          <w:rPr>
            <w:rStyle w:val="Hyperlink"/>
            <w:noProof/>
          </w:rPr>
          <w:t>4.2 Измервани технологични величини</w:t>
        </w:r>
        <w:r>
          <w:rPr>
            <w:noProof/>
            <w:webHidden/>
          </w:rPr>
          <w:tab/>
        </w:r>
        <w:r>
          <w:rPr>
            <w:noProof/>
            <w:webHidden/>
          </w:rPr>
          <w:fldChar w:fldCharType="begin"/>
        </w:r>
        <w:r>
          <w:rPr>
            <w:noProof/>
            <w:webHidden/>
          </w:rPr>
          <w:instrText xml:space="preserve"> PAGEREF _Toc238848889 \h </w:instrText>
        </w:r>
        <w:r>
          <w:rPr>
            <w:noProof/>
            <w:webHidden/>
          </w:rPr>
        </w:r>
        <w:r>
          <w:rPr>
            <w:noProof/>
            <w:webHidden/>
          </w:rPr>
          <w:fldChar w:fldCharType="separate"/>
        </w:r>
        <w:r>
          <w:rPr>
            <w:noProof/>
            <w:webHidden/>
          </w:rPr>
          <w:t>40</w:t>
        </w:r>
        <w:r>
          <w:rPr>
            <w:noProof/>
            <w:webHidden/>
          </w:rPr>
          <w:fldChar w:fldCharType="end"/>
        </w:r>
      </w:hyperlink>
    </w:p>
    <w:p w14:paraId="641DBB0F" w14:textId="0EC29F2A" w:rsidR="00791E5F" w:rsidRDefault="00791E5F">
      <w:pPr>
        <w:pStyle w:val="TOC2"/>
        <w:tabs>
          <w:tab w:val="right" w:leader="dot" w:pos="9016"/>
        </w:tabs>
        <w:rPr>
          <w:rFonts w:asciiTheme="minorHAnsi" w:eastAsiaTheme="minorEastAsia" w:hAnsiTheme="minorHAnsi"/>
          <w:noProof/>
          <w:lang w:val="en-GB" w:eastAsia="en-GB"/>
        </w:rPr>
      </w:pPr>
      <w:hyperlink w:anchor="_Toc238848890" w:history="1">
        <w:r w:rsidRPr="00955616">
          <w:rPr>
            <w:rStyle w:val="Hyperlink"/>
            <w:noProof/>
          </w:rPr>
          <w:t>4.3 Изпълнителни механизми и управляващи сигнали</w:t>
        </w:r>
        <w:r>
          <w:rPr>
            <w:noProof/>
            <w:webHidden/>
          </w:rPr>
          <w:tab/>
        </w:r>
        <w:r>
          <w:rPr>
            <w:noProof/>
            <w:webHidden/>
          </w:rPr>
          <w:fldChar w:fldCharType="begin"/>
        </w:r>
        <w:r>
          <w:rPr>
            <w:noProof/>
            <w:webHidden/>
          </w:rPr>
          <w:instrText xml:space="preserve"> PAGEREF _Toc238848890 \h </w:instrText>
        </w:r>
        <w:r>
          <w:rPr>
            <w:noProof/>
            <w:webHidden/>
          </w:rPr>
        </w:r>
        <w:r>
          <w:rPr>
            <w:noProof/>
            <w:webHidden/>
          </w:rPr>
          <w:fldChar w:fldCharType="separate"/>
        </w:r>
        <w:r>
          <w:rPr>
            <w:noProof/>
            <w:webHidden/>
          </w:rPr>
          <w:t>41</w:t>
        </w:r>
        <w:r>
          <w:rPr>
            <w:noProof/>
            <w:webHidden/>
          </w:rPr>
          <w:fldChar w:fldCharType="end"/>
        </w:r>
      </w:hyperlink>
    </w:p>
    <w:p w14:paraId="639E1699" w14:textId="2970E0EB" w:rsidR="00791E5F" w:rsidRDefault="00791E5F">
      <w:pPr>
        <w:pStyle w:val="TOC2"/>
        <w:tabs>
          <w:tab w:val="right" w:leader="dot" w:pos="9016"/>
        </w:tabs>
        <w:rPr>
          <w:rFonts w:asciiTheme="minorHAnsi" w:eastAsiaTheme="minorEastAsia" w:hAnsiTheme="minorHAnsi"/>
          <w:noProof/>
          <w:lang w:val="en-GB" w:eastAsia="en-GB"/>
        </w:rPr>
      </w:pPr>
      <w:hyperlink w:anchor="_Toc238848891" w:history="1">
        <w:r w:rsidRPr="00955616">
          <w:rPr>
            <w:rStyle w:val="Hyperlink"/>
            <w:noProof/>
          </w:rPr>
          <w:t>4.4 PID регулатор на температурата</w:t>
        </w:r>
        <w:r>
          <w:rPr>
            <w:noProof/>
            <w:webHidden/>
          </w:rPr>
          <w:tab/>
        </w:r>
        <w:r>
          <w:rPr>
            <w:noProof/>
            <w:webHidden/>
          </w:rPr>
          <w:fldChar w:fldCharType="begin"/>
        </w:r>
        <w:r>
          <w:rPr>
            <w:noProof/>
            <w:webHidden/>
          </w:rPr>
          <w:instrText xml:space="preserve"> PAGEREF _Toc238848891 \h </w:instrText>
        </w:r>
        <w:r>
          <w:rPr>
            <w:noProof/>
            <w:webHidden/>
          </w:rPr>
        </w:r>
        <w:r>
          <w:rPr>
            <w:noProof/>
            <w:webHidden/>
          </w:rPr>
          <w:fldChar w:fldCharType="separate"/>
        </w:r>
        <w:r>
          <w:rPr>
            <w:noProof/>
            <w:webHidden/>
          </w:rPr>
          <w:t>42</w:t>
        </w:r>
        <w:r>
          <w:rPr>
            <w:noProof/>
            <w:webHidden/>
          </w:rPr>
          <w:fldChar w:fldCharType="end"/>
        </w:r>
      </w:hyperlink>
    </w:p>
    <w:p w14:paraId="42D5D7DB" w14:textId="1CA97AF2" w:rsidR="00791E5F" w:rsidRDefault="00791E5F">
      <w:pPr>
        <w:pStyle w:val="TOC2"/>
        <w:tabs>
          <w:tab w:val="right" w:leader="dot" w:pos="9016"/>
        </w:tabs>
        <w:rPr>
          <w:rFonts w:asciiTheme="minorHAnsi" w:eastAsiaTheme="minorEastAsia" w:hAnsiTheme="minorHAnsi"/>
          <w:noProof/>
          <w:lang w:val="en-GB" w:eastAsia="en-GB"/>
        </w:rPr>
      </w:pPr>
      <w:hyperlink w:anchor="_Toc238848892" w:history="1">
        <w:r w:rsidRPr="00955616">
          <w:rPr>
            <w:rStyle w:val="Hyperlink"/>
            <w:rFonts w:eastAsia="Times New Roman"/>
            <w:noProof/>
          </w:rPr>
          <w:t>4.5 PI регулатор на налягането</w:t>
        </w:r>
        <w:r>
          <w:rPr>
            <w:noProof/>
            <w:webHidden/>
          </w:rPr>
          <w:tab/>
        </w:r>
        <w:r>
          <w:rPr>
            <w:noProof/>
            <w:webHidden/>
          </w:rPr>
          <w:fldChar w:fldCharType="begin"/>
        </w:r>
        <w:r>
          <w:rPr>
            <w:noProof/>
            <w:webHidden/>
          </w:rPr>
          <w:instrText xml:space="preserve"> PAGEREF _Toc238848892 \h </w:instrText>
        </w:r>
        <w:r>
          <w:rPr>
            <w:noProof/>
            <w:webHidden/>
          </w:rPr>
        </w:r>
        <w:r>
          <w:rPr>
            <w:noProof/>
            <w:webHidden/>
          </w:rPr>
          <w:fldChar w:fldCharType="separate"/>
        </w:r>
        <w:r>
          <w:rPr>
            <w:noProof/>
            <w:webHidden/>
          </w:rPr>
          <w:t>44</w:t>
        </w:r>
        <w:r>
          <w:rPr>
            <w:noProof/>
            <w:webHidden/>
          </w:rPr>
          <w:fldChar w:fldCharType="end"/>
        </w:r>
      </w:hyperlink>
    </w:p>
    <w:p w14:paraId="20C6B218" w14:textId="6B9D5A5A" w:rsidR="00791E5F" w:rsidRDefault="00791E5F">
      <w:pPr>
        <w:pStyle w:val="TOC2"/>
        <w:tabs>
          <w:tab w:val="right" w:leader="dot" w:pos="9016"/>
        </w:tabs>
        <w:rPr>
          <w:rFonts w:asciiTheme="minorHAnsi" w:eastAsiaTheme="minorEastAsia" w:hAnsiTheme="minorHAnsi"/>
          <w:noProof/>
          <w:lang w:val="en-GB" w:eastAsia="en-GB"/>
        </w:rPr>
      </w:pPr>
      <w:hyperlink w:anchor="_Toc238848893" w:history="1">
        <w:r w:rsidRPr="00955616">
          <w:rPr>
            <w:rStyle w:val="Hyperlink"/>
            <w:rFonts w:eastAsia="Times New Roman"/>
            <w:noProof/>
          </w:rPr>
          <w:t>4.6 Последователно управление на технологичния процес</w:t>
        </w:r>
        <w:r>
          <w:rPr>
            <w:noProof/>
            <w:webHidden/>
          </w:rPr>
          <w:tab/>
        </w:r>
        <w:r>
          <w:rPr>
            <w:noProof/>
            <w:webHidden/>
          </w:rPr>
          <w:fldChar w:fldCharType="begin"/>
        </w:r>
        <w:r>
          <w:rPr>
            <w:noProof/>
            <w:webHidden/>
          </w:rPr>
          <w:instrText xml:space="preserve"> PAGEREF _Toc238848893 \h </w:instrText>
        </w:r>
        <w:r>
          <w:rPr>
            <w:noProof/>
            <w:webHidden/>
          </w:rPr>
        </w:r>
        <w:r>
          <w:rPr>
            <w:noProof/>
            <w:webHidden/>
          </w:rPr>
          <w:fldChar w:fldCharType="separate"/>
        </w:r>
        <w:r>
          <w:rPr>
            <w:noProof/>
            <w:webHidden/>
          </w:rPr>
          <w:t>46</w:t>
        </w:r>
        <w:r>
          <w:rPr>
            <w:noProof/>
            <w:webHidden/>
          </w:rPr>
          <w:fldChar w:fldCharType="end"/>
        </w:r>
      </w:hyperlink>
    </w:p>
    <w:p w14:paraId="01AB0BC7" w14:textId="31D80371" w:rsidR="00791E5F" w:rsidRDefault="00791E5F">
      <w:pPr>
        <w:pStyle w:val="TOC2"/>
        <w:tabs>
          <w:tab w:val="right" w:leader="dot" w:pos="9016"/>
        </w:tabs>
        <w:rPr>
          <w:rFonts w:asciiTheme="minorHAnsi" w:eastAsiaTheme="minorEastAsia" w:hAnsiTheme="minorHAnsi"/>
          <w:noProof/>
          <w:lang w:val="en-GB" w:eastAsia="en-GB"/>
        </w:rPr>
      </w:pPr>
      <w:hyperlink w:anchor="_Toc238848894" w:history="1">
        <w:r w:rsidRPr="00955616">
          <w:rPr>
            <w:rStyle w:val="Hyperlink"/>
            <w:rFonts w:eastAsia="Times New Roman"/>
            <w:noProof/>
          </w:rPr>
          <w:t>4.7 Автоматичен и ръчен режими на управление</w:t>
        </w:r>
        <w:r>
          <w:rPr>
            <w:noProof/>
            <w:webHidden/>
          </w:rPr>
          <w:tab/>
        </w:r>
        <w:r>
          <w:rPr>
            <w:noProof/>
            <w:webHidden/>
          </w:rPr>
          <w:fldChar w:fldCharType="begin"/>
        </w:r>
        <w:r>
          <w:rPr>
            <w:noProof/>
            <w:webHidden/>
          </w:rPr>
          <w:instrText xml:space="preserve"> PAGEREF _Toc238848894 \h </w:instrText>
        </w:r>
        <w:r>
          <w:rPr>
            <w:noProof/>
            <w:webHidden/>
          </w:rPr>
        </w:r>
        <w:r>
          <w:rPr>
            <w:noProof/>
            <w:webHidden/>
          </w:rPr>
          <w:fldChar w:fldCharType="separate"/>
        </w:r>
        <w:r>
          <w:rPr>
            <w:noProof/>
            <w:webHidden/>
          </w:rPr>
          <w:t>50</w:t>
        </w:r>
        <w:r>
          <w:rPr>
            <w:noProof/>
            <w:webHidden/>
          </w:rPr>
          <w:fldChar w:fldCharType="end"/>
        </w:r>
      </w:hyperlink>
    </w:p>
    <w:p w14:paraId="19EF8898" w14:textId="3840397F" w:rsidR="00791E5F" w:rsidRDefault="00791E5F">
      <w:pPr>
        <w:pStyle w:val="TOC2"/>
        <w:tabs>
          <w:tab w:val="right" w:leader="dot" w:pos="9016"/>
        </w:tabs>
        <w:rPr>
          <w:rFonts w:asciiTheme="minorHAnsi" w:eastAsiaTheme="minorEastAsia" w:hAnsiTheme="minorHAnsi"/>
          <w:noProof/>
          <w:lang w:val="en-GB" w:eastAsia="en-GB"/>
        </w:rPr>
      </w:pPr>
      <w:hyperlink w:anchor="_Toc238848895" w:history="1">
        <w:r w:rsidRPr="00955616">
          <w:rPr>
            <w:rStyle w:val="Hyperlink"/>
            <w:rFonts w:eastAsia="Times New Roman"/>
            <w:noProof/>
          </w:rPr>
          <w:t>4.8 SCADA/HMI операторски интерфейс</w:t>
        </w:r>
        <w:r>
          <w:rPr>
            <w:noProof/>
            <w:webHidden/>
          </w:rPr>
          <w:tab/>
        </w:r>
        <w:r>
          <w:rPr>
            <w:noProof/>
            <w:webHidden/>
          </w:rPr>
          <w:fldChar w:fldCharType="begin"/>
        </w:r>
        <w:r>
          <w:rPr>
            <w:noProof/>
            <w:webHidden/>
          </w:rPr>
          <w:instrText xml:space="preserve"> PAGEREF _Toc238848895 \h </w:instrText>
        </w:r>
        <w:r>
          <w:rPr>
            <w:noProof/>
            <w:webHidden/>
          </w:rPr>
        </w:r>
        <w:r>
          <w:rPr>
            <w:noProof/>
            <w:webHidden/>
          </w:rPr>
          <w:fldChar w:fldCharType="separate"/>
        </w:r>
        <w:r>
          <w:rPr>
            <w:noProof/>
            <w:webHidden/>
          </w:rPr>
          <w:t>51</w:t>
        </w:r>
        <w:r>
          <w:rPr>
            <w:noProof/>
            <w:webHidden/>
          </w:rPr>
          <w:fldChar w:fldCharType="end"/>
        </w:r>
      </w:hyperlink>
    </w:p>
    <w:p w14:paraId="1557E4A6" w14:textId="4A44C24C" w:rsidR="00791E5F" w:rsidRDefault="00791E5F">
      <w:pPr>
        <w:pStyle w:val="TOC2"/>
        <w:tabs>
          <w:tab w:val="right" w:leader="dot" w:pos="9016"/>
        </w:tabs>
        <w:rPr>
          <w:rFonts w:asciiTheme="minorHAnsi" w:eastAsiaTheme="minorEastAsia" w:hAnsiTheme="minorHAnsi"/>
          <w:noProof/>
          <w:lang w:val="en-GB" w:eastAsia="en-GB"/>
        </w:rPr>
      </w:pPr>
      <w:hyperlink w:anchor="_Toc238848896" w:history="1">
        <w:r w:rsidRPr="00955616">
          <w:rPr>
            <w:rStyle w:val="Hyperlink"/>
            <w:rFonts w:eastAsia="Times New Roman"/>
            <w:noProof/>
          </w:rPr>
          <w:t>4.9 Аларми, защити и аварийно спиране</w:t>
        </w:r>
        <w:r>
          <w:rPr>
            <w:noProof/>
            <w:webHidden/>
          </w:rPr>
          <w:tab/>
        </w:r>
        <w:r>
          <w:rPr>
            <w:noProof/>
            <w:webHidden/>
          </w:rPr>
          <w:fldChar w:fldCharType="begin"/>
        </w:r>
        <w:r>
          <w:rPr>
            <w:noProof/>
            <w:webHidden/>
          </w:rPr>
          <w:instrText xml:space="preserve"> PAGEREF _Toc238848896 \h </w:instrText>
        </w:r>
        <w:r>
          <w:rPr>
            <w:noProof/>
            <w:webHidden/>
          </w:rPr>
        </w:r>
        <w:r>
          <w:rPr>
            <w:noProof/>
            <w:webHidden/>
          </w:rPr>
          <w:fldChar w:fldCharType="separate"/>
        </w:r>
        <w:r>
          <w:rPr>
            <w:noProof/>
            <w:webHidden/>
          </w:rPr>
          <w:t>55</w:t>
        </w:r>
        <w:r>
          <w:rPr>
            <w:noProof/>
            <w:webHidden/>
          </w:rPr>
          <w:fldChar w:fldCharType="end"/>
        </w:r>
      </w:hyperlink>
    </w:p>
    <w:p w14:paraId="67EB6BF9" w14:textId="5DAC22E3" w:rsidR="00791E5F" w:rsidRDefault="00791E5F">
      <w:pPr>
        <w:pStyle w:val="TOC1"/>
        <w:tabs>
          <w:tab w:val="right" w:leader="dot" w:pos="9016"/>
        </w:tabs>
        <w:rPr>
          <w:rFonts w:asciiTheme="minorHAnsi" w:eastAsiaTheme="minorEastAsia" w:hAnsiTheme="minorHAnsi"/>
          <w:noProof/>
          <w:lang w:val="en-GB" w:eastAsia="en-GB"/>
        </w:rPr>
      </w:pPr>
      <w:hyperlink w:anchor="_Toc238848897" w:history="1">
        <w:r w:rsidRPr="00955616">
          <w:rPr>
            <w:rStyle w:val="Hyperlink"/>
            <w:noProof/>
          </w:rPr>
          <w:t>5. Провеждане на експерименти и настройка на регулатор</w:t>
        </w:r>
        <w:r>
          <w:rPr>
            <w:noProof/>
            <w:webHidden/>
          </w:rPr>
          <w:tab/>
        </w:r>
        <w:r>
          <w:rPr>
            <w:noProof/>
            <w:webHidden/>
          </w:rPr>
          <w:fldChar w:fldCharType="begin"/>
        </w:r>
        <w:r>
          <w:rPr>
            <w:noProof/>
            <w:webHidden/>
          </w:rPr>
          <w:instrText xml:space="preserve"> PAGEREF _Toc238848897 \h </w:instrText>
        </w:r>
        <w:r>
          <w:rPr>
            <w:noProof/>
            <w:webHidden/>
          </w:rPr>
        </w:r>
        <w:r>
          <w:rPr>
            <w:noProof/>
            <w:webHidden/>
          </w:rPr>
          <w:fldChar w:fldCharType="separate"/>
        </w:r>
        <w:r>
          <w:rPr>
            <w:noProof/>
            <w:webHidden/>
          </w:rPr>
          <w:t>58</w:t>
        </w:r>
        <w:r>
          <w:rPr>
            <w:noProof/>
            <w:webHidden/>
          </w:rPr>
          <w:fldChar w:fldCharType="end"/>
        </w:r>
      </w:hyperlink>
    </w:p>
    <w:p w14:paraId="4D9A2E16" w14:textId="71732190" w:rsidR="00791E5F" w:rsidRDefault="00791E5F">
      <w:pPr>
        <w:pStyle w:val="TOC2"/>
        <w:tabs>
          <w:tab w:val="right" w:leader="dot" w:pos="9016"/>
        </w:tabs>
        <w:rPr>
          <w:rFonts w:asciiTheme="minorHAnsi" w:eastAsiaTheme="minorEastAsia" w:hAnsiTheme="minorHAnsi"/>
          <w:noProof/>
          <w:lang w:val="en-GB" w:eastAsia="en-GB"/>
        </w:rPr>
      </w:pPr>
      <w:hyperlink w:anchor="_Toc238848898" w:history="1">
        <w:r w:rsidRPr="00955616">
          <w:rPr>
            <w:rStyle w:val="Hyperlink"/>
            <w:noProof/>
          </w:rPr>
          <w:t>5.1 План и условия на симулационните експерименти</w:t>
        </w:r>
        <w:r>
          <w:rPr>
            <w:noProof/>
            <w:webHidden/>
          </w:rPr>
          <w:tab/>
        </w:r>
        <w:r>
          <w:rPr>
            <w:noProof/>
            <w:webHidden/>
          </w:rPr>
          <w:fldChar w:fldCharType="begin"/>
        </w:r>
        <w:r>
          <w:rPr>
            <w:noProof/>
            <w:webHidden/>
          </w:rPr>
          <w:instrText xml:space="preserve"> PAGEREF _Toc238848898 \h </w:instrText>
        </w:r>
        <w:r>
          <w:rPr>
            <w:noProof/>
            <w:webHidden/>
          </w:rPr>
        </w:r>
        <w:r>
          <w:rPr>
            <w:noProof/>
            <w:webHidden/>
          </w:rPr>
          <w:fldChar w:fldCharType="separate"/>
        </w:r>
        <w:r>
          <w:rPr>
            <w:noProof/>
            <w:webHidden/>
          </w:rPr>
          <w:t>58</w:t>
        </w:r>
        <w:r>
          <w:rPr>
            <w:noProof/>
            <w:webHidden/>
          </w:rPr>
          <w:fldChar w:fldCharType="end"/>
        </w:r>
      </w:hyperlink>
    </w:p>
    <w:p w14:paraId="2EE6DAC9" w14:textId="489B7B99" w:rsidR="00791E5F" w:rsidRDefault="00791E5F">
      <w:pPr>
        <w:pStyle w:val="TOC2"/>
        <w:tabs>
          <w:tab w:val="right" w:leader="dot" w:pos="9016"/>
        </w:tabs>
        <w:rPr>
          <w:rFonts w:asciiTheme="minorHAnsi" w:eastAsiaTheme="minorEastAsia" w:hAnsiTheme="minorHAnsi"/>
          <w:noProof/>
          <w:lang w:val="en-GB" w:eastAsia="en-GB"/>
        </w:rPr>
      </w:pPr>
      <w:hyperlink w:anchor="_Toc238848899" w:history="1">
        <w:r w:rsidRPr="00955616">
          <w:rPr>
            <w:rStyle w:val="Hyperlink"/>
            <w:noProof/>
          </w:rPr>
          <w:t>5.2 Настройка на температурния PID регулатор</w:t>
        </w:r>
        <w:r>
          <w:rPr>
            <w:noProof/>
            <w:webHidden/>
          </w:rPr>
          <w:tab/>
        </w:r>
        <w:r>
          <w:rPr>
            <w:noProof/>
            <w:webHidden/>
          </w:rPr>
          <w:fldChar w:fldCharType="begin"/>
        </w:r>
        <w:r>
          <w:rPr>
            <w:noProof/>
            <w:webHidden/>
          </w:rPr>
          <w:instrText xml:space="preserve"> PAGEREF _Toc238848899 \h </w:instrText>
        </w:r>
        <w:r>
          <w:rPr>
            <w:noProof/>
            <w:webHidden/>
          </w:rPr>
        </w:r>
        <w:r>
          <w:rPr>
            <w:noProof/>
            <w:webHidden/>
          </w:rPr>
          <w:fldChar w:fldCharType="separate"/>
        </w:r>
        <w:r>
          <w:rPr>
            <w:noProof/>
            <w:webHidden/>
          </w:rPr>
          <w:t>58</w:t>
        </w:r>
        <w:r>
          <w:rPr>
            <w:noProof/>
            <w:webHidden/>
          </w:rPr>
          <w:fldChar w:fldCharType="end"/>
        </w:r>
      </w:hyperlink>
    </w:p>
    <w:p w14:paraId="69640DDC" w14:textId="55809650" w:rsidR="00791E5F" w:rsidRDefault="00791E5F">
      <w:pPr>
        <w:pStyle w:val="TOC2"/>
        <w:tabs>
          <w:tab w:val="right" w:leader="dot" w:pos="9016"/>
        </w:tabs>
        <w:rPr>
          <w:rFonts w:asciiTheme="minorHAnsi" w:eastAsiaTheme="minorEastAsia" w:hAnsiTheme="minorHAnsi"/>
          <w:noProof/>
          <w:lang w:val="en-GB" w:eastAsia="en-GB"/>
        </w:rPr>
      </w:pPr>
      <w:hyperlink w:anchor="_Toc238848900" w:history="1">
        <w:r w:rsidRPr="00955616">
          <w:rPr>
            <w:rStyle w:val="Hyperlink"/>
            <w:noProof/>
          </w:rPr>
          <w:t>5.3 Настройка на PI регулатора на налягането</w:t>
        </w:r>
        <w:r>
          <w:rPr>
            <w:noProof/>
            <w:webHidden/>
          </w:rPr>
          <w:tab/>
        </w:r>
        <w:r>
          <w:rPr>
            <w:noProof/>
            <w:webHidden/>
          </w:rPr>
          <w:fldChar w:fldCharType="begin"/>
        </w:r>
        <w:r>
          <w:rPr>
            <w:noProof/>
            <w:webHidden/>
          </w:rPr>
          <w:instrText xml:space="preserve"> PAGEREF _Toc238848900 \h </w:instrText>
        </w:r>
        <w:r>
          <w:rPr>
            <w:noProof/>
            <w:webHidden/>
          </w:rPr>
        </w:r>
        <w:r>
          <w:rPr>
            <w:noProof/>
            <w:webHidden/>
          </w:rPr>
          <w:fldChar w:fldCharType="separate"/>
        </w:r>
        <w:r>
          <w:rPr>
            <w:noProof/>
            <w:webHidden/>
          </w:rPr>
          <w:t>58</w:t>
        </w:r>
        <w:r>
          <w:rPr>
            <w:noProof/>
            <w:webHidden/>
          </w:rPr>
          <w:fldChar w:fldCharType="end"/>
        </w:r>
      </w:hyperlink>
    </w:p>
    <w:p w14:paraId="3E749DA5" w14:textId="20283703" w:rsidR="00791E5F" w:rsidRDefault="00791E5F">
      <w:pPr>
        <w:pStyle w:val="TOC2"/>
        <w:tabs>
          <w:tab w:val="right" w:leader="dot" w:pos="9016"/>
        </w:tabs>
        <w:rPr>
          <w:rFonts w:asciiTheme="minorHAnsi" w:eastAsiaTheme="minorEastAsia" w:hAnsiTheme="minorHAnsi"/>
          <w:noProof/>
          <w:lang w:val="en-GB" w:eastAsia="en-GB"/>
        </w:rPr>
      </w:pPr>
      <w:hyperlink w:anchor="_Toc238848901" w:history="1">
        <w:r w:rsidRPr="00955616">
          <w:rPr>
            <w:rStyle w:val="Hyperlink"/>
            <w:noProof/>
          </w:rPr>
          <w:t>5.4 Изследване при различни материали и рецепти</w:t>
        </w:r>
        <w:r>
          <w:rPr>
            <w:noProof/>
            <w:webHidden/>
          </w:rPr>
          <w:tab/>
        </w:r>
        <w:r>
          <w:rPr>
            <w:noProof/>
            <w:webHidden/>
          </w:rPr>
          <w:fldChar w:fldCharType="begin"/>
        </w:r>
        <w:r>
          <w:rPr>
            <w:noProof/>
            <w:webHidden/>
          </w:rPr>
          <w:instrText xml:space="preserve"> PAGEREF _Toc238848901 \h </w:instrText>
        </w:r>
        <w:r>
          <w:rPr>
            <w:noProof/>
            <w:webHidden/>
          </w:rPr>
        </w:r>
        <w:r>
          <w:rPr>
            <w:noProof/>
            <w:webHidden/>
          </w:rPr>
          <w:fldChar w:fldCharType="separate"/>
        </w:r>
        <w:r>
          <w:rPr>
            <w:noProof/>
            <w:webHidden/>
          </w:rPr>
          <w:t>58</w:t>
        </w:r>
        <w:r>
          <w:rPr>
            <w:noProof/>
            <w:webHidden/>
          </w:rPr>
          <w:fldChar w:fldCharType="end"/>
        </w:r>
      </w:hyperlink>
    </w:p>
    <w:p w14:paraId="1AD08BED" w14:textId="5D2898EC" w:rsidR="00791E5F" w:rsidRDefault="00791E5F">
      <w:pPr>
        <w:pStyle w:val="TOC2"/>
        <w:tabs>
          <w:tab w:val="right" w:leader="dot" w:pos="9016"/>
        </w:tabs>
        <w:rPr>
          <w:rFonts w:asciiTheme="minorHAnsi" w:eastAsiaTheme="minorEastAsia" w:hAnsiTheme="minorHAnsi"/>
          <w:noProof/>
          <w:lang w:val="en-GB" w:eastAsia="en-GB"/>
        </w:rPr>
      </w:pPr>
      <w:hyperlink w:anchor="_Toc238848902" w:history="1">
        <w:r w:rsidRPr="00955616">
          <w:rPr>
            <w:rStyle w:val="Hyperlink"/>
            <w:noProof/>
          </w:rPr>
          <w:t>5.5 Изследване на влиянието на такта на дискретизация</w:t>
        </w:r>
        <w:r>
          <w:rPr>
            <w:noProof/>
            <w:webHidden/>
          </w:rPr>
          <w:tab/>
        </w:r>
        <w:r>
          <w:rPr>
            <w:noProof/>
            <w:webHidden/>
          </w:rPr>
          <w:fldChar w:fldCharType="begin"/>
        </w:r>
        <w:r>
          <w:rPr>
            <w:noProof/>
            <w:webHidden/>
          </w:rPr>
          <w:instrText xml:space="preserve"> PAGEREF _Toc238848902 \h </w:instrText>
        </w:r>
        <w:r>
          <w:rPr>
            <w:noProof/>
            <w:webHidden/>
          </w:rPr>
        </w:r>
        <w:r>
          <w:rPr>
            <w:noProof/>
            <w:webHidden/>
          </w:rPr>
          <w:fldChar w:fldCharType="separate"/>
        </w:r>
        <w:r>
          <w:rPr>
            <w:noProof/>
            <w:webHidden/>
          </w:rPr>
          <w:t>58</w:t>
        </w:r>
        <w:r>
          <w:rPr>
            <w:noProof/>
            <w:webHidden/>
          </w:rPr>
          <w:fldChar w:fldCharType="end"/>
        </w:r>
      </w:hyperlink>
    </w:p>
    <w:p w14:paraId="4D94B36D" w14:textId="2AE4F52F" w:rsidR="00791E5F" w:rsidRDefault="00791E5F">
      <w:pPr>
        <w:pStyle w:val="TOC2"/>
        <w:tabs>
          <w:tab w:val="right" w:leader="dot" w:pos="9016"/>
        </w:tabs>
        <w:rPr>
          <w:rFonts w:asciiTheme="minorHAnsi" w:eastAsiaTheme="minorEastAsia" w:hAnsiTheme="minorHAnsi"/>
          <w:noProof/>
          <w:lang w:val="en-GB" w:eastAsia="en-GB"/>
        </w:rPr>
      </w:pPr>
      <w:hyperlink w:anchor="_Toc238848903" w:history="1">
        <w:r w:rsidRPr="00955616">
          <w:rPr>
            <w:rStyle w:val="Hyperlink"/>
            <w:noProof/>
          </w:rPr>
          <w:t>5.6 Изследване при смущения и откази</w:t>
        </w:r>
        <w:r>
          <w:rPr>
            <w:noProof/>
            <w:webHidden/>
          </w:rPr>
          <w:tab/>
        </w:r>
        <w:r>
          <w:rPr>
            <w:noProof/>
            <w:webHidden/>
          </w:rPr>
          <w:fldChar w:fldCharType="begin"/>
        </w:r>
        <w:r>
          <w:rPr>
            <w:noProof/>
            <w:webHidden/>
          </w:rPr>
          <w:instrText xml:space="preserve"> PAGEREF _Toc238848903 \h </w:instrText>
        </w:r>
        <w:r>
          <w:rPr>
            <w:noProof/>
            <w:webHidden/>
          </w:rPr>
        </w:r>
        <w:r>
          <w:rPr>
            <w:noProof/>
            <w:webHidden/>
          </w:rPr>
          <w:fldChar w:fldCharType="separate"/>
        </w:r>
        <w:r>
          <w:rPr>
            <w:noProof/>
            <w:webHidden/>
          </w:rPr>
          <w:t>58</w:t>
        </w:r>
        <w:r>
          <w:rPr>
            <w:noProof/>
            <w:webHidden/>
          </w:rPr>
          <w:fldChar w:fldCharType="end"/>
        </w:r>
      </w:hyperlink>
    </w:p>
    <w:p w14:paraId="5CB43C81" w14:textId="66C4953B" w:rsidR="00791E5F" w:rsidRDefault="00791E5F">
      <w:pPr>
        <w:pStyle w:val="TOC1"/>
        <w:tabs>
          <w:tab w:val="right" w:leader="dot" w:pos="9016"/>
        </w:tabs>
        <w:rPr>
          <w:rFonts w:asciiTheme="minorHAnsi" w:eastAsiaTheme="minorEastAsia" w:hAnsiTheme="minorHAnsi"/>
          <w:noProof/>
          <w:lang w:val="en-GB" w:eastAsia="en-GB"/>
        </w:rPr>
      </w:pPr>
      <w:hyperlink w:anchor="_Toc238848904" w:history="1">
        <w:r w:rsidRPr="00955616">
          <w:rPr>
            <w:rStyle w:val="Hyperlink"/>
            <w:noProof/>
          </w:rPr>
          <w:t>6. Анализ на резултатите и изводи</w:t>
        </w:r>
        <w:r>
          <w:rPr>
            <w:noProof/>
            <w:webHidden/>
          </w:rPr>
          <w:tab/>
        </w:r>
        <w:r>
          <w:rPr>
            <w:noProof/>
            <w:webHidden/>
          </w:rPr>
          <w:fldChar w:fldCharType="begin"/>
        </w:r>
        <w:r>
          <w:rPr>
            <w:noProof/>
            <w:webHidden/>
          </w:rPr>
          <w:instrText xml:space="preserve"> PAGEREF _Toc238848904 \h </w:instrText>
        </w:r>
        <w:r>
          <w:rPr>
            <w:noProof/>
            <w:webHidden/>
          </w:rPr>
        </w:r>
        <w:r>
          <w:rPr>
            <w:noProof/>
            <w:webHidden/>
          </w:rPr>
          <w:fldChar w:fldCharType="separate"/>
        </w:r>
        <w:r>
          <w:rPr>
            <w:noProof/>
            <w:webHidden/>
          </w:rPr>
          <w:t>58</w:t>
        </w:r>
        <w:r>
          <w:rPr>
            <w:noProof/>
            <w:webHidden/>
          </w:rPr>
          <w:fldChar w:fldCharType="end"/>
        </w:r>
      </w:hyperlink>
    </w:p>
    <w:p w14:paraId="09820DE3" w14:textId="2930C6BD" w:rsidR="00791E5F" w:rsidRDefault="00791E5F">
      <w:pPr>
        <w:pStyle w:val="TOC2"/>
        <w:tabs>
          <w:tab w:val="right" w:leader="dot" w:pos="9016"/>
        </w:tabs>
        <w:rPr>
          <w:rFonts w:asciiTheme="minorHAnsi" w:eastAsiaTheme="minorEastAsia" w:hAnsiTheme="minorHAnsi"/>
          <w:noProof/>
          <w:lang w:val="en-GB" w:eastAsia="en-GB"/>
        </w:rPr>
      </w:pPr>
      <w:hyperlink w:anchor="_Toc238848905" w:history="1">
        <w:r w:rsidRPr="00955616">
          <w:rPr>
            <w:rStyle w:val="Hyperlink"/>
            <w:noProof/>
          </w:rPr>
          <w:t>6.1 Анализ на температурния преходен процес</w:t>
        </w:r>
        <w:r>
          <w:rPr>
            <w:noProof/>
            <w:webHidden/>
          </w:rPr>
          <w:tab/>
        </w:r>
        <w:r>
          <w:rPr>
            <w:noProof/>
            <w:webHidden/>
          </w:rPr>
          <w:fldChar w:fldCharType="begin"/>
        </w:r>
        <w:r>
          <w:rPr>
            <w:noProof/>
            <w:webHidden/>
          </w:rPr>
          <w:instrText xml:space="preserve"> PAGEREF _Toc238848905 \h </w:instrText>
        </w:r>
        <w:r>
          <w:rPr>
            <w:noProof/>
            <w:webHidden/>
          </w:rPr>
        </w:r>
        <w:r>
          <w:rPr>
            <w:noProof/>
            <w:webHidden/>
          </w:rPr>
          <w:fldChar w:fldCharType="separate"/>
        </w:r>
        <w:r>
          <w:rPr>
            <w:noProof/>
            <w:webHidden/>
          </w:rPr>
          <w:t>58</w:t>
        </w:r>
        <w:r>
          <w:rPr>
            <w:noProof/>
            <w:webHidden/>
          </w:rPr>
          <w:fldChar w:fldCharType="end"/>
        </w:r>
      </w:hyperlink>
    </w:p>
    <w:p w14:paraId="5D5B7BF4" w14:textId="278F83C3" w:rsidR="00791E5F" w:rsidRDefault="00791E5F">
      <w:pPr>
        <w:pStyle w:val="TOC2"/>
        <w:tabs>
          <w:tab w:val="right" w:leader="dot" w:pos="9016"/>
        </w:tabs>
        <w:rPr>
          <w:rFonts w:asciiTheme="minorHAnsi" w:eastAsiaTheme="minorEastAsia" w:hAnsiTheme="minorHAnsi"/>
          <w:noProof/>
          <w:lang w:val="en-GB" w:eastAsia="en-GB"/>
        </w:rPr>
      </w:pPr>
      <w:hyperlink w:anchor="_Toc238848906" w:history="1">
        <w:r w:rsidRPr="00955616">
          <w:rPr>
            <w:rStyle w:val="Hyperlink"/>
            <w:noProof/>
          </w:rPr>
          <w:t>6.2 Анализ на налягането</w:t>
        </w:r>
        <w:r>
          <w:rPr>
            <w:noProof/>
            <w:webHidden/>
          </w:rPr>
          <w:tab/>
        </w:r>
        <w:r>
          <w:rPr>
            <w:noProof/>
            <w:webHidden/>
          </w:rPr>
          <w:fldChar w:fldCharType="begin"/>
        </w:r>
        <w:r>
          <w:rPr>
            <w:noProof/>
            <w:webHidden/>
          </w:rPr>
          <w:instrText xml:space="preserve"> PAGEREF _Toc238848906 \h </w:instrText>
        </w:r>
        <w:r>
          <w:rPr>
            <w:noProof/>
            <w:webHidden/>
          </w:rPr>
        </w:r>
        <w:r>
          <w:rPr>
            <w:noProof/>
            <w:webHidden/>
          </w:rPr>
          <w:fldChar w:fldCharType="separate"/>
        </w:r>
        <w:r>
          <w:rPr>
            <w:noProof/>
            <w:webHidden/>
          </w:rPr>
          <w:t>58</w:t>
        </w:r>
        <w:r>
          <w:rPr>
            <w:noProof/>
            <w:webHidden/>
          </w:rPr>
          <w:fldChar w:fldCharType="end"/>
        </w:r>
      </w:hyperlink>
    </w:p>
    <w:p w14:paraId="19AF2C37" w14:textId="76302485" w:rsidR="00791E5F" w:rsidRDefault="00791E5F">
      <w:pPr>
        <w:pStyle w:val="TOC2"/>
        <w:tabs>
          <w:tab w:val="right" w:leader="dot" w:pos="9016"/>
        </w:tabs>
        <w:rPr>
          <w:rFonts w:asciiTheme="minorHAnsi" w:eastAsiaTheme="minorEastAsia" w:hAnsiTheme="minorHAnsi"/>
          <w:noProof/>
          <w:lang w:val="en-GB" w:eastAsia="en-GB"/>
        </w:rPr>
      </w:pPr>
      <w:hyperlink w:anchor="_Toc238848907" w:history="1">
        <w:r w:rsidRPr="00955616">
          <w:rPr>
            <w:rStyle w:val="Hyperlink"/>
            <w:noProof/>
          </w:rPr>
          <w:t>6.3 Анализ на скоростта на сушене и влажността</w:t>
        </w:r>
        <w:r>
          <w:rPr>
            <w:noProof/>
            <w:webHidden/>
          </w:rPr>
          <w:tab/>
        </w:r>
        <w:r>
          <w:rPr>
            <w:noProof/>
            <w:webHidden/>
          </w:rPr>
          <w:fldChar w:fldCharType="begin"/>
        </w:r>
        <w:r>
          <w:rPr>
            <w:noProof/>
            <w:webHidden/>
          </w:rPr>
          <w:instrText xml:space="preserve"> PAGEREF _Toc238848907 \h </w:instrText>
        </w:r>
        <w:r>
          <w:rPr>
            <w:noProof/>
            <w:webHidden/>
          </w:rPr>
        </w:r>
        <w:r>
          <w:rPr>
            <w:noProof/>
            <w:webHidden/>
          </w:rPr>
          <w:fldChar w:fldCharType="separate"/>
        </w:r>
        <w:r>
          <w:rPr>
            <w:noProof/>
            <w:webHidden/>
          </w:rPr>
          <w:t>58</w:t>
        </w:r>
        <w:r>
          <w:rPr>
            <w:noProof/>
            <w:webHidden/>
          </w:rPr>
          <w:fldChar w:fldCharType="end"/>
        </w:r>
      </w:hyperlink>
    </w:p>
    <w:p w14:paraId="703FF505" w14:textId="0C77F24F" w:rsidR="00791E5F" w:rsidRDefault="00791E5F">
      <w:pPr>
        <w:pStyle w:val="TOC2"/>
        <w:tabs>
          <w:tab w:val="right" w:leader="dot" w:pos="9016"/>
        </w:tabs>
        <w:rPr>
          <w:rFonts w:asciiTheme="minorHAnsi" w:eastAsiaTheme="minorEastAsia" w:hAnsiTheme="minorHAnsi"/>
          <w:noProof/>
          <w:lang w:val="en-GB" w:eastAsia="en-GB"/>
        </w:rPr>
      </w:pPr>
      <w:hyperlink w:anchor="_Toc238848908" w:history="1">
        <w:r w:rsidRPr="00955616">
          <w:rPr>
            <w:rStyle w:val="Hyperlink"/>
            <w:noProof/>
          </w:rPr>
          <w:t>6.4 Анализ на управляващите въздействия</w:t>
        </w:r>
        <w:r>
          <w:rPr>
            <w:noProof/>
            <w:webHidden/>
          </w:rPr>
          <w:tab/>
        </w:r>
        <w:r>
          <w:rPr>
            <w:noProof/>
            <w:webHidden/>
          </w:rPr>
          <w:fldChar w:fldCharType="begin"/>
        </w:r>
        <w:r>
          <w:rPr>
            <w:noProof/>
            <w:webHidden/>
          </w:rPr>
          <w:instrText xml:space="preserve"> PAGEREF _Toc238848908 \h </w:instrText>
        </w:r>
        <w:r>
          <w:rPr>
            <w:noProof/>
            <w:webHidden/>
          </w:rPr>
        </w:r>
        <w:r>
          <w:rPr>
            <w:noProof/>
            <w:webHidden/>
          </w:rPr>
          <w:fldChar w:fldCharType="separate"/>
        </w:r>
        <w:r>
          <w:rPr>
            <w:noProof/>
            <w:webHidden/>
          </w:rPr>
          <w:t>58</w:t>
        </w:r>
        <w:r>
          <w:rPr>
            <w:noProof/>
            <w:webHidden/>
          </w:rPr>
          <w:fldChar w:fldCharType="end"/>
        </w:r>
      </w:hyperlink>
    </w:p>
    <w:p w14:paraId="60A7C61D" w14:textId="7BBB6640" w:rsidR="00791E5F" w:rsidRDefault="00791E5F">
      <w:pPr>
        <w:pStyle w:val="TOC2"/>
        <w:tabs>
          <w:tab w:val="right" w:leader="dot" w:pos="9016"/>
        </w:tabs>
        <w:rPr>
          <w:rFonts w:asciiTheme="minorHAnsi" w:eastAsiaTheme="minorEastAsia" w:hAnsiTheme="minorHAnsi"/>
          <w:noProof/>
          <w:lang w:val="en-GB" w:eastAsia="en-GB"/>
        </w:rPr>
      </w:pPr>
      <w:hyperlink w:anchor="_Toc238848909" w:history="1">
        <w:r w:rsidRPr="00955616">
          <w:rPr>
            <w:rStyle w:val="Hyperlink"/>
            <w:noProof/>
          </w:rPr>
          <w:t>6.5 Енергийна ефективност</w:t>
        </w:r>
        <w:r>
          <w:rPr>
            <w:noProof/>
            <w:webHidden/>
          </w:rPr>
          <w:tab/>
        </w:r>
        <w:r>
          <w:rPr>
            <w:noProof/>
            <w:webHidden/>
          </w:rPr>
          <w:fldChar w:fldCharType="begin"/>
        </w:r>
        <w:r>
          <w:rPr>
            <w:noProof/>
            <w:webHidden/>
          </w:rPr>
          <w:instrText xml:space="preserve"> PAGEREF _Toc238848909 \h </w:instrText>
        </w:r>
        <w:r>
          <w:rPr>
            <w:noProof/>
            <w:webHidden/>
          </w:rPr>
        </w:r>
        <w:r>
          <w:rPr>
            <w:noProof/>
            <w:webHidden/>
          </w:rPr>
          <w:fldChar w:fldCharType="separate"/>
        </w:r>
        <w:r>
          <w:rPr>
            <w:noProof/>
            <w:webHidden/>
          </w:rPr>
          <w:t>58</w:t>
        </w:r>
        <w:r>
          <w:rPr>
            <w:noProof/>
            <w:webHidden/>
          </w:rPr>
          <w:fldChar w:fldCharType="end"/>
        </w:r>
      </w:hyperlink>
    </w:p>
    <w:p w14:paraId="1F6825C5" w14:textId="67F75BD5" w:rsidR="00791E5F" w:rsidRDefault="00791E5F">
      <w:pPr>
        <w:pStyle w:val="TOC2"/>
        <w:tabs>
          <w:tab w:val="right" w:leader="dot" w:pos="9016"/>
        </w:tabs>
        <w:rPr>
          <w:rFonts w:asciiTheme="minorHAnsi" w:eastAsiaTheme="minorEastAsia" w:hAnsiTheme="minorHAnsi"/>
          <w:noProof/>
          <w:lang w:val="en-GB" w:eastAsia="en-GB"/>
        </w:rPr>
      </w:pPr>
      <w:hyperlink w:anchor="_Toc238848910" w:history="1">
        <w:r w:rsidRPr="00955616">
          <w:rPr>
            <w:rStyle w:val="Hyperlink"/>
            <w:noProof/>
          </w:rPr>
          <w:t>6.6 Ограничения на разработения модел</w:t>
        </w:r>
        <w:r>
          <w:rPr>
            <w:noProof/>
            <w:webHidden/>
          </w:rPr>
          <w:tab/>
        </w:r>
        <w:r>
          <w:rPr>
            <w:noProof/>
            <w:webHidden/>
          </w:rPr>
          <w:fldChar w:fldCharType="begin"/>
        </w:r>
        <w:r>
          <w:rPr>
            <w:noProof/>
            <w:webHidden/>
          </w:rPr>
          <w:instrText xml:space="preserve"> PAGEREF _Toc238848910 \h </w:instrText>
        </w:r>
        <w:r>
          <w:rPr>
            <w:noProof/>
            <w:webHidden/>
          </w:rPr>
        </w:r>
        <w:r>
          <w:rPr>
            <w:noProof/>
            <w:webHidden/>
          </w:rPr>
          <w:fldChar w:fldCharType="separate"/>
        </w:r>
        <w:r>
          <w:rPr>
            <w:noProof/>
            <w:webHidden/>
          </w:rPr>
          <w:t>58</w:t>
        </w:r>
        <w:r>
          <w:rPr>
            <w:noProof/>
            <w:webHidden/>
          </w:rPr>
          <w:fldChar w:fldCharType="end"/>
        </w:r>
      </w:hyperlink>
    </w:p>
    <w:p w14:paraId="797DCB3B" w14:textId="47B96EF3" w:rsidR="00791E5F" w:rsidRDefault="00791E5F">
      <w:pPr>
        <w:pStyle w:val="TOC2"/>
        <w:tabs>
          <w:tab w:val="right" w:leader="dot" w:pos="9016"/>
        </w:tabs>
        <w:rPr>
          <w:rFonts w:asciiTheme="minorHAnsi" w:eastAsiaTheme="minorEastAsia" w:hAnsiTheme="minorHAnsi"/>
          <w:noProof/>
          <w:lang w:val="en-GB" w:eastAsia="en-GB"/>
        </w:rPr>
      </w:pPr>
      <w:hyperlink w:anchor="_Toc238848911" w:history="1">
        <w:r w:rsidRPr="00955616">
          <w:rPr>
            <w:rStyle w:val="Hyperlink"/>
            <w:noProof/>
          </w:rPr>
          <w:t>6.7 Заключение и насоки за развитие</w:t>
        </w:r>
        <w:r>
          <w:rPr>
            <w:noProof/>
            <w:webHidden/>
          </w:rPr>
          <w:tab/>
        </w:r>
        <w:r>
          <w:rPr>
            <w:noProof/>
            <w:webHidden/>
          </w:rPr>
          <w:fldChar w:fldCharType="begin"/>
        </w:r>
        <w:r>
          <w:rPr>
            <w:noProof/>
            <w:webHidden/>
          </w:rPr>
          <w:instrText xml:space="preserve"> PAGEREF _Toc238848911 \h </w:instrText>
        </w:r>
        <w:r>
          <w:rPr>
            <w:noProof/>
            <w:webHidden/>
          </w:rPr>
        </w:r>
        <w:r>
          <w:rPr>
            <w:noProof/>
            <w:webHidden/>
          </w:rPr>
          <w:fldChar w:fldCharType="separate"/>
        </w:r>
        <w:r>
          <w:rPr>
            <w:noProof/>
            <w:webHidden/>
          </w:rPr>
          <w:t>58</w:t>
        </w:r>
        <w:r>
          <w:rPr>
            <w:noProof/>
            <w:webHidden/>
          </w:rPr>
          <w:fldChar w:fldCharType="end"/>
        </w:r>
      </w:hyperlink>
    </w:p>
    <w:p w14:paraId="69EAA060" w14:textId="161B7438" w:rsidR="00791E5F" w:rsidRDefault="00791E5F">
      <w:pPr>
        <w:pStyle w:val="TOC1"/>
        <w:tabs>
          <w:tab w:val="right" w:leader="dot" w:pos="9016"/>
        </w:tabs>
        <w:rPr>
          <w:rFonts w:asciiTheme="minorHAnsi" w:eastAsiaTheme="minorEastAsia" w:hAnsiTheme="minorHAnsi"/>
          <w:noProof/>
          <w:lang w:val="en-GB" w:eastAsia="en-GB"/>
        </w:rPr>
      </w:pPr>
      <w:hyperlink w:anchor="_Toc238848912" w:history="1">
        <w:r w:rsidRPr="00955616">
          <w:rPr>
            <w:rStyle w:val="Hyperlink"/>
            <w:noProof/>
          </w:rPr>
          <w:t>7. Литература:</w:t>
        </w:r>
        <w:r>
          <w:rPr>
            <w:noProof/>
            <w:webHidden/>
          </w:rPr>
          <w:tab/>
        </w:r>
        <w:r>
          <w:rPr>
            <w:noProof/>
            <w:webHidden/>
          </w:rPr>
          <w:fldChar w:fldCharType="begin"/>
        </w:r>
        <w:r>
          <w:rPr>
            <w:noProof/>
            <w:webHidden/>
          </w:rPr>
          <w:instrText xml:space="preserve"> PAGEREF _Toc238848912 \h </w:instrText>
        </w:r>
        <w:r>
          <w:rPr>
            <w:noProof/>
            <w:webHidden/>
          </w:rPr>
        </w:r>
        <w:r>
          <w:rPr>
            <w:noProof/>
            <w:webHidden/>
          </w:rPr>
          <w:fldChar w:fldCharType="separate"/>
        </w:r>
        <w:r>
          <w:rPr>
            <w:noProof/>
            <w:webHidden/>
          </w:rPr>
          <w:t>59</w:t>
        </w:r>
        <w:r>
          <w:rPr>
            <w:noProof/>
            <w:webHidden/>
          </w:rPr>
          <w:fldChar w:fldCharType="end"/>
        </w:r>
      </w:hyperlink>
    </w:p>
    <w:p w14:paraId="6B47FA26" w14:textId="69176C26" w:rsidR="00767B41" w:rsidRPr="007666D5" w:rsidRDefault="0055146E" w:rsidP="0021316D">
      <w:r w:rsidRPr="007666D5">
        <w:fldChar w:fldCharType="end"/>
      </w:r>
      <w:r w:rsidR="0021316D" w:rsidRPr="007666D5">
        <w:br w:type="page"/>
      </w:r>
    </w:p>
    <w:p w14:paraId="1DCF2B73" w14:textId="1FC42FEC" w:rsidR="00045190" w:rsidRPr="007666D5" w:rsidRDefault="00754201" w:rsidP="009333EF">
      <w:pPr>
        <w:pStyle w:val="Heading1"/>
      </w:pPr>
      <w:bookmarkStart w:id="1" w:name="_Toc238053529"/>
      <w:bookmarkStart w:id="2" w:name="_Toc238848866"/>
      <w:r w:rsidRPr="007666D5">
        <w:lastRenderedPageBreak/>
        <w:t>1</w:t>
      </w:r>
      <w:r w:rsidR="0021316D" w:rsidRPr="007666D5">
        <w:t>.</w:t>
      </w:r>
      <w:r w:rsidRPr="007666D5">
        <w:t xml:space="preserve"> </w:t>
      </w:r>
      <w:r w:rsidR="00045190" w:rsidRPr="007666D5">
        <w:t>Въведение</w:t>
      </w:r>
      <w:bookmarkEnd w:id="1"/>
      <w:bookmarkEnd w:id="2"/>
    </w:p>
    <w:p w14:paraId="03547547" w14:textId="666DE789" w:rsidR="00E31D57" w:rsidRPr="007666D5" w:rsidRDefault="00045190" w:rsidP="009E0EEF">
      <w:pPr>
        <w:spacing w:line="360" w:lineRule="auto"/>
        <w:ind w:firstLine="360"/>
      </w:pPr>
      <w:r w:rsidRPr="007666D5">
        <w:t xml:space="preserve">Съвременното индустриално производство поставя все по-високи изисквания към качеството на продукцията, енергийната ефективност, безопасността и надеждността на технологичните процеси. Това налага широкото използване на автоматизирани системи за управление, които осигуряват непрекъснат контрол върху </w:t>
      </w:r>
      <w:r w:rsidR="00321BE5" w:rsidRPr="007666D5">
        <w:t xml:space="preserve">множество </w:t>
      </w:r>
      <w:r w:rsidRPr="007666D5">
        <w:t>технологични параметри</w:t>
      </w:r>
      <w:r w:rsidR="00321BE5" w:rsidRPr="007666D5">
        <w:t>, като същовременно</w:t>
      </w:r>
      <w:r w:rsidRPr="007666D5">
        <w:t xml:space="preserve"> позволяват бърза </w:t>
      </w:r>
      <w:r w:rsidR="00321BE5" w:rsidRPr="007666D5">
        <w:t>човешка реакция в случай</w:t>
      </w:r>
      <w:r w:rsidR="00261020" w:rsidRPr="007666D5">
        <w:t xml:space="preserve"> на</w:t>
      </w:r>
      <w:r w:rsidR="00321BE5" w:rsidRPr="007666D5">
        <w:t xml:space="preserve"> отклонения.</w:t>
      </w:r>
      <w:r w:rsidR="00695BC9" w:rsidRPr="007666D5">
        <w:t>[1]</w:t>
      </w:r>
      <w:r w:rsidR="00321BE5" w:rsidRPr="007666D5">
        <w:t xml:space="preserve"> </w:t>
      </w:r>
      <w:r w:rsidR="00AF5DB2" w:rsidRPr="007666D5">
        <w:t xml:space="preserve">Вакуумното сушене намира </w:t>
      </w:r>
      <w:r w:rsidR="00321BE5" w:rsidRPr="007666D5">
        <w:t>най-</w:t>
      </w:r>
      <w:r w:rsidR="00AF5DB2" w:rsidRPr="007666D5">
        <w:t>широко приложение в хранително-вкусовата, фармацевтичната</w:t>
      </w:r>
      <w:r w:rsidR="00321BE5" w:rsidRPr="007666D5">
        <w:t xml:space="preserve"> и</w:t>
      </w:r>
      <w:r w:rsidR="00AF5DB2" w:rsidRPr="007666D5">
        <w:t xml:space="preserve"> химическата индустри</w:t>
      </w:r>
      <w:r w:rsidR="00321BE5" w:rsidRPr="007666D5">
        <w:t>я. П</w:t>
      </w:r>
      <w:r w:rsidR="00AF5DB2" w:rsidRPr="007666D5">
        <w:t xml:space="preserve">озволява сушене при по-ниски температури, </w:t>
      </w:r>
      <w:r w:rsidR="00321BE5" w:rsidRPr="007666D5">
        <w:t>като същевременно намалява</w:t>
      </w:r>
      <w:r w:rsidR="00AF5DB2" w:rsidRPr="007666D5">
        <w:t xml:space="preserve"> риска от термично увреждане на продукта</w:t>
      </w:r>
      <w:r w:rsidR="00321BE5" w:rsidRPr="007666D5">
        <w:t>, както и</w:t>
      </w:r>
      <w:r w:rsidR="00AF5DB2" w:rsidRPr="007666D5">
        <w:t xml:space="preserve"> подобрява качеството на крайния материал. За постигането на оптимални резултати е необходимо прецизно управление на температурата, налягането, времето на сушене и други технологични параметри.</w:t>
      </w:r>
    </w:p>
    <w:p w14:paraId="71D7FE0A" w14:textId="5C1F1B8F" w:rsidR="00E31D57" w:rsidRPr="007666D5" w:rsidRDefault="0021316D" w:rsidP="00DB3DD1">
      <w:pPr>
        <w:pStyle w:val="Heading2"/>
      </w:pPr>
      <w:bookmarkStart w:id="3" w:name="_Toc238053530"/>
      <w:r w:rsidRPr="007666D5">
        <w:t xml:space="preserve"> </w:t>
      </w:r>
      <w:bookmarkStart w:id="4" w:name="_Toc238848867"/>
      <w:r w:rsidR="00DB3DD1" w:rsidRPr="007666D5">
        <w:t xml:space="preserve">1.1 </w:t>
      </w:r>
      <w:r w:rsidR="0002509A" w:rsidRPr="007666D5">
        <w:t>Цел на дипломната работа</w:t>
      </w:r>
      <w:bookmarkEnd w:id="3"/>
      <w:bookmarkEnd w:id="4"/>
    </w:p>
    <w:p w14:paraId="18CFDBA5" w14:textId="728A7C84" w:rsidR="00D26C77" w:rsidRPr="007666D5" w:rsidRDefault="00D26C77" w:rsidP="009E0EEF">
      <w:pPr>
        <w:tabs>
          <w:tab w:val="left" w:pos="567"/>
        </w:tabs>
        <w:spacing w:line="360" w:lineRule="auto"/>
        <w:ind w:firstLine="360"/>
      </w:pPr>
      <w:bookmarkStart w:id="5" w:name="_Toc238053531"/>
      <w:r w:rsidRPr="007666D5">
        <w:t xml:space="preserve">Основната цел на тази дипломна работа е да се разработи и изследва симулационен модел и софтуерна система за автоматично управление и наблюдение на процеса на вакуумно сушене. </w:t>
      </w:r>
      <w:r w:rsidRPr="007666D5">
        <w:rPr>
          <w:color w:val="EE0000"/>
        </w:rPr>
        <w:t>Системата трябва да възпроизвежда взаимосвързаното изменение на температурата в камерата и на материала, абсолютното налягане, влагосъдържанието и скоростта на сушене, както и реакцията им спрямо управляващите въздействия</w:t>
      </w:r>
      <w:r w:rsidRPr="007666D5">
        <w:t xml:space="preserve">. </w:t>
      </w:r>
      <w:r w:rsidR="000619B4" w:rsidRPr="007666D5">
        <w:t>За целта</w:t>
      </w:r>
      <w:r w:rsidRPr="007666D5">
        <w:t xml:space="preserve"> е реализиран</w:t>
      </w:r>
      <w:r w:rsidR="000619B4" w:rsidRPr="007666D5">
        <w:t>о</w:t>
      </w:r>
      <w:r w:rsidRPr="007666D5">
        <w:t xml:space="preserve"> SCADA/HMI приложение на </w:t>
      </w:r>
      <w:r w:rsidR="000619B4" w:rsidRPr="007666D5">
        <w:t>програмен език</w:t>
      </w:r>
      <w:r w:rsidRPr="007666D5">
        <w:t xml:space="preserve"> C# и платформата WPF, което позволява провеждане на виртуален технологичен процес, наблюдение на трендове</w:t>
      </w:r>
      <w:r w:rsidR="000619B4" w:rsidRPr="007666D5">
        <w:t>,</w:t>
      </w:r>
      <w:r w:rsidRPr="007666D5">
        <w:t xml:space="preserve"> автоматично и ръчно управление</w:t>
      </w:r>
      <w:r w:rsidR="000619B4" w:rsidRPr="007666D5">
        <w:t xml:space="preserve"> и възможности за надграждане.</w:t>
      </w:r>
    </w:p>
    <w:p w14:paraId="13784A79" w14:textId="6C70D4AB" w:rsidR="00D0491F" w:rsidRPr="007666D5" w:rsidRDefault="00D0491F" w:rsidP="00DB3DD1">
      <w:pPr>
        <w:pStyle w:val="Heading2"/>
      </w:pPr>
      <w:bookmarkStart w:id="6" w:name="_Toc238848868"/>
      <w:r w:rsidRPr="007666D5">
        <w:t>1.2 Задачи на дипломната работа</w:t>
      </w:r>
      <w:bookmarkEnd w:id="5"/>
      <w:bookmarkEnd w:id="6"/>
    </w:p>
    <w:p w14:paraId="0D5834AA" w14:textId="77777777" w:rsidR="00D26C77" w:rsidRPr="007666D5" w:rsidRDefault="00D26C77" w:rsidP="009E0EEF">
      <w:pPr>
        <w:spacing w:line="360" w:lineRule="auto"/>
        <w:ind w:firstLine="720"/>
        <w:rPr>
          <w:bCs/>
          <w:color w:val="EE0000"/>
        </w:rPr>
      </w:pPr>
      <w:bookmarkStart w:id="7" w:name="_Toc238053532"/>
      <w:r w:rsidRPr="007666D5">
        <w:t>За постигане на поставената цел е необходимо да бъдат изпълнени следните основни задачи:</w:t>
      </w:r>
    </w:p>
    <w:p w14:paraId="0BE90DA4" w14:textId="77777777" w:rsidR="00D26C77" w:rsidRPr="007666D5" w:rsidRDefault="00D26C77" w:rsidP="009E0EEF">
      <w:pPr>
        <w:pStyle w:val="ListParagraph"/>
        <w:keepLines/>
        <w:numPr>
          <w:ilvl w:val="0"/>
          <w:numId w:val="7"/>
        </w:numPr>
        <w:spacing w:line="360" w:lineRule="auto"/>
      </w:pPr>
      <w:r w:rsidRPr="007666D5">
        <w:t>Да се извърши теоретичен обзор на процесите на сушене, принципите на вакуумното сушене и средствата за автоматизация и SCADA/HMI наблюдение.</w:t>
      </w:r>
    </w:p>
    <w:p w14:paraId="06BD02AE" w14:textId="77777777" w:rsidR="00D26C77" w:rsidRPr="007666D5" w:rsidRDefault="00D26C77" w:rsidP="009E0EEF">
      <w:pPr>
        <w:pStyle w:val="ListParagraph"/>
        <w:keepLines/>
        <w:numPr>
          <w:ilvl w:val="0"/>
          <w:numId w:val="7"/>
        </w:numPr>
        <w:spacing w:line="360" w:lineRule="auto"/>
      </w:pPr>
      <w:r w:rsidRPr="007666D5">
        <w:t>Да се определят основните входни и изходни величини и величините на състоянието на обекта, както и технологичните ограничения за различните видове материали.</w:t>
      </w:r>
    </w:p>
    <w:p w14:paraId="1C1C863C" w14:textId="162415C8" w:rsidR="00D26C77" w:rsidRPr="007666D5" w:rsidRDefault="00D26C77" w:rsidP="009E0EEF">
      <w:pPr>
        <w:pStyle w:val="ListParagraph"/>
        <w:keepLines/>
        <w:numPr>
          <w:ilvl w:val="0"/>
          <w:numId w:val="7"/>
        </w:numPr>
        <w:spacing w:line="360" w:lineRule="auto"/>
      </w:pPr>
      <w:r w:rsidRPr="007666D5">
        <w:lastRenderedPageBreak/>
        <w:t>Да се разработи динамичен модел на температурата в камерата и материала, налягането, влагосъдържанието, водните пари и скоростта на сушене.</w:t>
      </w:r>
    </w:p>
    <w:p w14:paraId="0D56680B" w14:textId="77777777" w:rsidR="00D26C77" w:rsidRPr="007666D5" w:rsidRDefault="00D26C77" w:rsidP="009E0EEF">
      <w:pPr>
        <w:pStyle w:val="ListParagraph"/>
        <w:keepLines/>
        <w:numPr>
          <w:ilvl w:val="0"/>
          <w:numId w:val="7"/>
        </w:numPr>
        <w:spacing w:line="360" w:lineRule="auto"/>
      </w:pPr>
      <w:r w:rsidRPr="007666D5">
        <w:t>Да се реализира програмно дискретната симулация на модела, заедно с виртуални измервателни датчици и модели на нагревател, вакуумна помпа, вентилационен клапан и циркулационен вентилатор.</w:t>
      </w:r>
    </w:p>
    <w:p w14:paraId="46E222F8" w14:textId="77777777" w:rsidR="00D26C77" w:rsidRPr="007666D5" w:rsidRDefault="00D26C77" w:rsidP="009E0EEF">
      <w:pPr>
        <w:pStyle w:val="ListParagraph"/>
        <w:keepLines/>
        <w:numPr>
          <w:ilvl w:val="0"/>
          <w:numId w:val="7"/>
        </w:numPr>
        <w:spacing w:line="360" w:lineRule="auto"/>
      </w:pPr>
      <w:r w:rsidRPr="007666D5">
        <w:t>Да се разработят алгоритми за автоматично управление, включващи PID регулиране на температурата, PI регулиране на налягането и последователно управление на технологичните етапи.</w:t>
      </w:r>
    </w:p>
    <w:p w14:paraId="6C646E0A" w14:textId="03CBF3D1" w:rsidR="00D26C77" w:rsidRPr="007666D5" w:rsidRDefault="00D26C77" w:rsidP="009E0EEF">
      <w:pPr>
        <w:pStyle w:val="ListParagraph"/>
        <w:keepLines/>
        <w:numPr>
          <w:ilvl w:val="0"/>
          <w:numId w:val="7"/>
        </w:numPr>
        <w:spacing w:line="360" w:lineRule="auto"/>
      </w:pPr>
      <w:r w:rsidRPr="007666D5">
        <w:t>Да се създаде операторски интерфейс за автоматичен и ръчен режим, визуализация технологичния процес и текущите стойности</w:t>
      </w:r>
    </w:p>
    <w:p w14:paraId="01A91C2B" w14:textId="531B910C" w:rsidR="000619B4" w:rsidRPr="007666D5" w:rsidRDefault="00D26C77" w:rsidP="009E0EEF">
      <w:pPr>
        <w:pStyle w:val="ListParagraph"/>
        <w:keepLines/>
        <w:numPr>
          <w:ilvl w:val="0"/>
          <w:numId w:val="7"/>
        </w:numPr>
        <w:spacing w:line="360" w:lineRule="auto"/>
      </w:pPr>
      <w:r w:rsidRPr="007666D5">
        <w:t>Да се проведат симулационни изследвания</w:t>
      </w:r>
      <w:r w:rsidR="000619B4" w:rsidRPr="007666D5">
        <w:t>.</w:t>
      </w:r>
    </w:p>
    <w:p w14:paraId="676FAF17" w14:textId="32751AA0" w:rsidR="00D26C77" w:rsidRPr="007666D5" w:rsidRDefault="000619B4" w:rsidP="009E0EEF">
      <w:pPr>
        <w:pStyle w:val="ListParagraph"/>
        <w:keepLines/>
        <w:numPr>
          <w:ilvl w:val="0"/>
          <w:numId w:val="7"/>
        </w:numPr>
        <w:spacing w:line="360" w:lineRule="auto"/>
      </w:pPr>
      <w:r w:rsidRPr="007666D5">
        <w:t>Д</w:t>
      </w:r>
      <w:r w:rsidR="00D26C77" w:rsidRPr="007666D5">
        <w:t xml:space="preserve">а се анализират получените </w:t>
      </w:r>
      <w:r w:rsidRPr="007666D5">
        <w:t xml:space="preserve">резултати, </w:t>
      </w:r>
      <w:r w:rsidR="00D26C77" w:rsidRPr="007666D5">
        <w:t>поведението на модела и качеството на регулиране</w:t>
      </w:r>
      <w:r w:rsidRPr="007666D5">
        <w:t>.</w:t>
      </w:r>
    </w:p>
    <w:p w14:paraId="320CF60E" w14:textId="086BC9D6" w:rsidR="00767B41" w:rsidRPr="007666D5" w:rsidRDefault="0080170B" w:rsidP="0080170B">
      <w:pPr>
        <w:pStyle w:val="Heading1"/>
      </w:pPr>
      <w:bookmarkStart w:id="8" w:name="_Toc238848869"/>
      <w:r w:rsidRPr="007666D5">
        <w:t>2.</w:t>
      </w:r>
      <w:r w:rsidR="00767B41" w:rsidRPr="007666D5">
        <w:t xml:space="preserve"> Обзорна част - </w:t>
      </w:r>
      <w:r w:rsidR="00F448EE" w:rsidRPr="007666D5">
        <w:t>Процеси на сушене и промишлени сушилни</w:t>
      </w:r>
      <w:bookmarkEnd w:id="7"/>
      <w:bookmarkEnd w:id="8"/>
    </w:p>
    <w:p w14:paraId="0273C60F" w14:textId="0504A197" w:rsidR="00EC744E" w:rsidRPr="007666D5" w:rsidRDefault="00F448EE" w:rsidP="0080170B">
      <w:pPr>
        <w:spacing w:line="360" w:lineRule="auto"/>
        <w:ind w:firstLine="709"/>
      </w:pPr>
      <w:r w:rsidRPr="007666D5">
        <w:t xml:space="preserve">Сушенето представлява сложен нестационарен топло- и масообменен процес, при който от влажен твърд, полутвърд или течен материал се отстранява част от съдържащата се в него течност чрез подаване на енергия и последващо отвеждане на образувалите се пари. Енергията може да бъде предадена чрез конвекция, топлопроводност, излъчване, микровълново или радиочестотно поле, както и чрез комбинация </w:t>
      </w:r>
      <w:r w:rsidR="008E369E" w:rsidRPr="007666D5">
        <w:t>от подобни</w:t>
      </w:r>
      <w:r w:rsidRPr="007666D5">
        <w:t xml:space="preserve"> механизми. Вътрешното пренасяне на влагата от своя страна може да протича чрез течна и парна дифузия, капилярно движение и други механизми, което обуславя значителната сложност на математическото описание и управлението на процеса.</w:t>
      </w:r>
    </w:p>
    <w:p w14:paraId="64424E57" w14:textId="6599901B" w:rsidR="002E36AB" w:rsidRPr="007666D5" w:rsidRDefault="0080170B" w:rsidP="0080170B">
      <w:pPr>
        <w:pStyle w:val="Heading2"/>
      </w:pPr>
      <w:bookmarkStart w:id="9" w:name="_Toc238053533"/>
      <w:bookmarkStart w:id="10" w:name="_Toc238848870"/>
      <w:r w:rsidRPr="007666D5">
        <w:t>2.1</w:t>
      </w:r>
      <w:r w:rsidR="00B62287" w:rsidRPr="007666D5">
        <w:t xml:space="preserve"> </w:t>
      </w:r>
      <w:r w:rsidR="00F448EE" w:rsidRPr="007666D5">
        <w:t>Същност на процеса</w:t>
      </w:r>
      <w:bookmarkEnd w:id="9"/>
      <w:bookmarkEnd w:id="10"/>
    </w:p>
    <w:p w14:paraId="5070319A" w14:textId="0B4584CF" w:rsidR="00F448EE" w:rsidRPr="007666D5" w:rsidRDefault="00F448EE" w:rsidP="0080170B">
      <w:pPr>
        <w:spacing w:line="360" w:lineRule="auto"/>
        <w:ind w:firstLine="360"/>
      </w:pPr>
      <w:r w:rsidRPr="007666D5">
        <w:t>Сушенето представлява процес на отстраняване на течност от материал чрез превръщането ѝ в пар</w:t>
      </w:r>
      <w:r w:rsidR="008E369E" w:rsidRPr="007666D5">
        <w:t xml:space="preserve">а </w:t>
      </w:r>
      <w:r w:rsidRPr="007666D5">
        <w:t xml:space="preserve">и отвеждането ѝ от системата. В повечето промишлени приложения отстраняваната течност е вода, но </w:t>
      </w:r>
      <w:r w:rsidR="008E369E" w:rsidRPr="007666D5">
        <w:t>в има случаи в които това можа да са</w:t>
      </w:r>
      <w:r w:rsidRPr="007666D5">
        <w:t xml:space="preserve"> органични разтворители. При лиофилизацията фазовият преход протича главно чрез сублимация на замръзналата влага.</w:t>
      </w:r>
    </w:p>
    <w:p w14:paraId="78F6E11B" w14:textId="446F26D5" w:rsidR="002E36AB" w:rsidRPr="007666D5" w:rsidRDefault="00F448EE" w:rsidP="009333EF">
      <w:pPr>
        <w:spacing w:line="360" w:lineRule="auto"/>
        <w:ind w:firstLine="360"/>
      </w:pPr>
      <w:r w:rsidRPr="007666D5">
        <w:t xml:space="preserve">Процесът включва два взаимосвързани потока. От една страна, към материала трябва да бъде подадена енергия, необходима за нагряването му и за фазовото превръщане на влагата. От друга страна, влагата трябва да се придвижи от вътрешността на материала </w:t>
      </w:r>
      <w:r w:rsidRPr="007666D5">
        <w:lastRenderedPageBreak/>
        <w:t xml:space="preserve">към неговата повърхност и след това от повърхността към околната среда. </w:t>
      </w:r>
      <w:r w:rsidR="00BE10B9" w:rsidRPr="007666D5">
        <w:t xml:space="preserve">[2] </w:t>
      </w:r>
      <w:r w:rsidRPr="007666D5">
        <w:t>Поради това сушенето не може да бъде разглеждано само като топлинен процес или само като масообменен процес</w:t>
      </w:r>
      <w:r w:rsidR="002E36AB" w:rsidRPr="007666D5">
        <w:t>.</w:t>
      </w:r>
      <w:r w:rsidRPr="007666D5">
        <w:t xml:space="preserve"> </w:t>
      </w:r>
      <w:r w:rsidR="002E36AB" w:rsidRPr="007666D5">
        <w:t>Д</w:t>
      </w:r>
      <w:r w:rsidRPr="007666D5">
        <w:t xml:space="preserve">вата механизма протичат едновременно и взаимно си влияят. </w:t>
      </w:r>
    </w:p>
    <w:p w14:paraId="20D9A4E5" w14:textId="03AC4142" w:rsidR="006A11C0" w:rsidRPr="007666D5" w:rsidRDefault="00F448EE" w:rsidP="008F4793">
      <w:pPr>
        <w:spacing w:line="360" w:lineRule="auto"/>
        <w:ind w:firstLine="360"/>
      </w:pPr>
      <w:r w:rsidRPr="007666D5">
        <w:t xml:space="preserve">При конвективното сушене топлината се предава предимно от нагрят газ към повърхността на материала, а получените водни пари се отвеждат от същия газов поток. При контактното, или кондуктивно, сушене топлината се предава през нагрята стена или повърхност и е възможна работа при малък газов поток или във вакуум. При инфрачервеното сушене енергията се подава чрез електромагнитно излъчване, а при микровълновото и радиочестотното нагряване електромагнитната енергия се поглъща във вътрешния обем на материала, като водата е един от основните поглъщащи компоненти. </w:t>
      </w:r>
      <w:bookmarkStart w:id="11" w:name="капиталови-и-експлоатационни-разходи"/>
      <w:bookmarkEnd w:id="11"/>
    </w:p>
    <w:p w14:paraId="58979D3D" w14:textId="77777777" w:rsidR="006A11C0" w:rsidRPr="007666D5" w:rsidRDefault="006A11C0" w:rsidP="006A11C0">
      <w:pPr>
        <w:spacing w:line="360" w:lineRule="auto"/>
        <w:ind w:firstLine="720"/>
        <w:rPr>
          <w:rFonts w:eastAsia="Calibri" w:cs="Times New Roman"/>
        </w:rPr>
      </w:pPr>
      <w:r w:rsidRPr="007666D5">
        <w:rPr>
          <w:rFonts w:eastAsia="Calibri" w:cs="Times New Roman"/>
        </w:rPr>
        <w:t xml:space="preserve">От гледна точка на автоматиката сушилните могат да бъдат разглеждани като многопараметрични динамични обекти. При проста камерна сушилня основни управляващи въздействия са мощността на нагревателя и вентилаторът. При разпрашителните сушилни трябва да се координират входна и изходна температура, дебит на захранването, въздушен поток и атомизация. При кипящ слой дебитът на газа трябва едновременно да осигурява топло и масопренасяне и стойчиво състояние на флуидизация. </w:t>
      </w:r>
    </w:p>
    <w:p w14:paraId="273DE7FD" w14:textId="02503342" w:rsidR="00F448EE" w:rsidRPr="007666D5" w:rsidRDefault="006A11C0" w:rsidP="009333EF">
      <w:pPr>
        <w:spacing w:line="360" w:lineRule="auto"/>
        <w:ind w:firstLine="709"/>
        <w:rPr>
          <w:rFonts w:eastAsia="Calibri" w:cs="Times New Roman"/>
        </w:rPr>
      </w:pPr>
      <w:r w:rsidRPr="007666D5">
        <w:rPr>
          <w:rFonts w:eastAsia="Calibri" w:cs="Times New Roman"/>
        </w:rPr>
        <w:t>Вакуумната сушилня съчетава бавна динамика на температурата, по-бърза динамика на налягането, промяна на сушилната скорост във времето и взаимно влияние между нагряване и изпарение.</w:t>
      </w:r>
      <w:bookmarkStart w:id="12" w:name="управляемост-и-автоматизация"/>
      <w:bookmarkEnd w:id="12"/>
    </w:p>
    <w:p w14:paraId="2B721DFF" w14:textId="0F8748BA" w:rsidR="00F448EE" w:rsidRPr="007666D5" w:rsidRDefault="008F4793" w:rsidP="009333EF">
      <w:pPr>
        <w:pStyle w:val="Heading2"/>
      </w:pPr>
      <w:bookmarkStart w:id="13" w:name="същност-на-процеса"/>
      <w:bookmarkStart w:id="14" w:name="_Toc238053534"/>
      <w:bookmarkStart w:id="15" w:name="_Toc238848871"/>
      <w:bookmarkEnd w:id="13"/>
      <w:r w:rsidRPr="007666D5">
        <w:t xml:space="preserve">2.2 </w:t>
      </w:r>
      <w:r w:rsidR="009333EF" w:rsidRPr="007666D5">
        <w:t>Т</w:t>
      </w:r>
      <w:r w:rsidR="00F448EE" w:rsidRPr="007666D5">
        <w:t>опло- и масопренасяне</w:t>
      </w:r>
      <w:bookmarkEnd w:id="14"/>
      <w:bookmarkEnd w:id="15"/>
    </w:p>
    <w:p w14:paraId="73C34BD8" w14:textId="77777777" w:rsidR="00F448EE" w:rsidRPr="007666D5" w:rsidRDefault="00F448EE" w:rsidP="00DD6DC2">
      <w:pPr>
        <w:spacing w:line="360" w:lineRule="auto"/>
        <w:ind w:firstLine="720"/>
      </w:pPr>
      <w:r w:rsidRPr="007666D5">
        <w:t>При опростено описание на сушенето към повърхността на влажния материал се предава топлинен поток</w:t>
      </w:r>
    </w:p>
    <w:p w14:paraId="3A0A41E7" w14:textId="2AC887AC" w:rsidR="007F0A36" w:rsidRPr="007666D5" w:rsidRDefault="00000000" w:rsidP="007F0A36">
      <w:pPr>
        <w:spacing w:line="360" w:lineRule="auto"/>
        <w:rPr>
          <w:rFonts w:eastAsiaTheme="minorEastAsia"/>
        </w:rPr>
      </w:pPr>
      <m:oMathPara>
        <m:oMath>
          <m:eqArr>
            <m:eqArrPr>
              <m:maxDist m:val="1"/>
              <m:ctrlPr>
                <w:rPr>
                  <w:rFonts w:ascii="Cambria Math" w:hAnsi="Cambria Math"/>
                  <w:i/>
                </w:rPr>
              </m:ctrlPr>
            </m:eqArrPr>
            <m:e>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hA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e>
              </m:d>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2.1</m:t>
                  </m:r>
                </m:e>
              </m:d>
            </m:e>
          </m:eqArr>
        </m:oMath>
      </m:oMathPara>
    </w:p>
    <w:p w14:paraId="3F4795DA" w14:textId="7BF96774" w:rsidR="00F448EE" w:rsidRPr="007666D5" w:rsidRDefault="00F448EE" w:rsidP="00DD6DC2">
      <w:pPr>
        <w:spacing w:line="360" w:lineRule="auto"/>
      </w:pPr>
      <w:r w:rsidRPr="007666D5">
        <w:t xml:space="preserve">където </w:t>
      </w:r>
      <m:oMath>
        <m:r>
          <w:rPr>
            <w:rFonts w:ascii="Cambria Math" w:hAnsi="Cambria Math"/>
          </w:rPr>
          <m:t>h</m:t>
        </m:r>
      </m:oMath>
      <w:r w:rsidRPr="007666D5">
        <w:t xml:space="preserve"> е коефициентът на конвективен топлообмен, </w:t>
      </w:r>
      <m:oMath>
        <m:r>
          <w:rPr>
            <w:rFonts w:ascii="Cambria Math" w:hAnsi="Cambria Math"/>
          </w:rPr>
          <m:t>A</m:t>
        </m:r>
      </m:oMath>
      <w:r w:rsidRPr="007666D5">
        <w:t xml:space="preserve"> е ефективната топлообменна площ,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7666D5">
        <w:t xml:space="preserve"> е температурата на сушилния газ, а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7666D5">
        <w:t xml:space="preserve"> е температурата на повърхността. Получената енергия се използва за нагряване на материала, изпаряване на влагата и покриване на различните топлинни загуби.</w:t>
      </w:r>
    </w:p>
    <w:p w14:paraId="384C9B2C" w14:textId="77777777" w:rsidR="00F448EE" w:rsidRPr="007666D5" w:rsidRDefault="00F448EE" w:rsidP="00DD6DC2">
      <w:pPr>
        <w:spacing w:line="360" w:lineRule="auto"/>
      </w:pPr>
      <w:r w:rsidRPr="007666D5">
        <w:t>Аналогично външният масообмен може концептуално да бъде представен като</w:t>
      </w:r>
    </w:p>
    <w:p w14:paraId="0A2EB8CD" w14:textId="0FF7F6DD" w:rsidR="007F0A36" w:rsidRPr="007666D5"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v</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r>
                        <m:rPr>
                          <m:sty m:val="p"/>
                        </m:rPr>
                        <w:rPr>
                          <w:rFonts w:ascii="Cambria Math" w:hAnsi="Cambria Math"/>
                        </w:rPr>
                        <m:t>,∞</m:t>
                      </m:r>
                    </m:sub>
                  </m:sSub>
                </m:e>
              </m:d>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2.2</m:t>
                  </m:r>
                </m:e>
              </m:d>
              <m:ctrlPr>
                <w:rPr>
                  <w:rFonts w:ascii="Cambria Math" w:hAnsi="Cambria Math"/>
                  <w:i/>
                </w:rPr>
              </m:ctrlPr>
            </m:e>
          </m:eqArr>
        </m:oMath>
      </m:oMathPara>
    </w:p>
    <w:p w14:paraId="386C94CB" w14:textId="29E3B225" w:rsidR="00F448EE" w:rsidRPr="007666D5" w:rsidRDefault="00F448EE" w:rsidP="00DD6DC2">
      <w:pPr>
        <w:spacing w:line="360" w:lineRule="auto"/>
      </w:pPr>
      <w:r w:rsidRPr="007666D5">
        <w:t xml:space="preserve">където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7666D5">
        <w:t xml:space="preserve"> е коефициентът на масообмен, а разликата между концентрацията или парциалното налягане на водните пари при повърхността и в основния газов поток представлява движещата сила на външния масопренос. В реален порест материал към този външен механизъм се добавя вътрешно пренасяне посредством течна и парна дифузия, капилярно движение, повърхностна дифузия и комбинации между тях. </w:t>
      </w:r>
    </w:p>
    <w:p w14:paraId="38951460" w14:textId="77777777" w:rsidR="00F448EE" w:rsidRPr="007666D5" w:rsidRDefault="00F448EE" w:rsidP="00DD6DC2">
      <w:pPr>
        <w:spacing w:line="360" w:lineRule="auto"/>
      </w:pPr>
      <w:r w:rsidRPr="007666D5">
        <w:t>Когато вътрешната дифузия е определящият механизъм, кинетиката често се описва с втория закон на Фик:</w:t>
      </w:r>
    </w:p>
    <w:p w14:paraId="4A3B7E8A" w14:textId="6FAC94C5" w:rsidR="00F448EE" w:rsidRPr="007666D5" w:rsidRDefault="00000000" w:rsidP="00DD6DC2">
      <w:pPr>
        <w:spacing w:line="360" w:lineRule="auto"/>
        <w:rPr>
          <w:rFonts w:eastAsiaTheme="minorEastAsia"/>
        </w:rPr>
      </w:pPr>
      <m:oMath>
        <m:eqArr>
          <m:eqArrPr>
            <m:maxDist m:val="1"/>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X</m:t>
                </m:r>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eff</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X,#</m:t>
            </m:r>
            <m:d>
              <m:dPr>
                <m:ctrlPr>
                  <w:rPr>
                    <w:rFonts w:ascii="Cambria Math" w:hAnsi="Cambria Math"/>
                    <w:i/>
                  </w:rPr>
                </m:ctrlPr>
              </m:dPr>
              <m:e>
                <m:r>
                  <w:rPr>
                    <w:rFonts w:ascii="Cambria Math" w:hAnsi="Cambria Math"/>
                  </w:rPr>
                  <m:t>2.3</m:t>
                </m:r>
              </m:e>
            </m:d>
            <m:ctrlPr>
              <w:rPr>
                <w:rFonts w:ascii="Cambria Math" w:hAnsi="Cambria Math"/>
                <w:i/>
              </w:rPr>
            </m:ctrlPr>
          </m:e>
        </m:eqArr>
      </m:oMath>
      <w:r w:rsidR="002E36AB" w:rsidRPr="007666D5">
        <w:rPr>
          <w:rFonts w:eastAsiaTheme="minorEastAsia"/>
        </w:rPr>
        <w:t xml:space="preserve"> </w:t>
      </w:r>
    </w:p>
    <w:p w14:paraId="677261E7" w14:textId="552058EE" w:rsidR="00F448EE" w:rsidRPr="007666D5" w:rsidRDefault="00F448EE" w:rsidP="00DD6DC2">
      <w:pPr>
        <w:spacing w:line="360" w:lineRule="auto"/>
      </w:pPr>
      <w:r w:rsidRPr="007666D5">
        <w:t xml:space="preserve">където </w:t>
      </w:r>
      <m:oMath>
        <m:r>
          <w:rPr>
            <w:rFonts w:ascii="Cambria Math" w:hAnsi="Cambria Math"/>
          </w:rPr>
          <m:t>X</m:t>
        </m:r>
      </m:oMath>
      <w:r w:rsidRPr="007666D5">
        <w:t xml:space="preserve"> е локалното влагосъдържание, а </w:t>
      </w:r>
      <m:oMath>
        <m:sSub>
          <m:sSubPr>
            <m:ctrlPr>
              <w:rPr>
                <w:rFonts w:ascii="Cambria Math" w:hAnsi="Cambria Math"/>
              </w:rPr>
            </m:ctrlPr>
          </m:sSubPr>
          <m:e>
            <m:r>
              <w:rPr>
                <w:rFonts w:ascii="Cambria Math" w:hAnsi="Cambria Math"/>
              </w:rPr>
              <m:t>D</m:t>
            </m:r>
          </m:e>
          <m:sub>
            <m:r>
              <m:rPr>
                <m:sty m:val="p"/>
              </m:rPr>
              <w:rPr>
                <w:rFonts w:ascii="Cambria Math" w:hAnsi="Cambria Math"/>
              </w:rPr>
              <m:t>eff</m:t>
            </m:r>
          </m:sub>
        </m:sSub>
      </m:oMath>
      <w:r w:rsidRPr="007666D5">
        <w:t xml:space="preserve"> е ефективният коефициент на дифузия на влагата. Понятието „ефективен“ </w:t>
      </w:r>
      <w:r w:rsidR="008E369E" w:rsidRPr="007666D5">
        <w:t xml:space="preserve"> </w:t>
      </w:r>
      <w:r w:rsidRPr="007666D5">
        <w:t>е важно, тъй като този коефициент обединява влиянието на сложни</w:t>
      </w:r>
      <w:r w:rsidR="008E369E" w:rsidRPr="007666D5">
        <w:t xml:space="preserve"> </w:t>
      </w:r>
      <w:r w:rsidRPr="007666D5">
        <w:t xml:space="preserve">механизми и се определя експериментално за конкретния материал и режим. В изследването на автоматизирано вакуумно сушене на салвия например промяната на температурата и налягането води до съществени изменения на оценения ефективен коефициент на дифузия. </w:t>
      </w:r>
      <w:bookmarkStart w:id="16" w:name="топло--и-масопренасяне"/>
      <w:bookmarkEnd w:id="16"/>
    </w:p>
    <w:p w14:paraId="39D48C41" w14:textId="53FDB6ED" w:rsidR="002E36AB" w:rsidRPr="007666D5" w:rsidRDefault="008F4793" w:rsidP="009333EF">
      <w:pPr>
        <w:pStyle w:val="Heading2"/>
      </w:pPr>
      <w:bookmarkStart w:id="17" w:name="_Toc238848872"/>
      <w:r w:rsidRPr="007666D5">
        <w:t xml:space="preserve">2.3 </w:t>
      </w:r>
      <w:r w:rsidR="00F448EE" w:rsidRPr="007666D5">
        <w:t>Определяне на влажността</w:t>
      </w:r>
      <w:bookmarkEnd w:id="17"/>
    </w:p>
    <w:p w14:paraId="58EE37FE" w14:textId="55937626" w:rsidR="00F448EE" w:rsidRPr="007666D5" w:rsidRDefault="00F448EE" w:rsidP="00DD6DC2">
      <w:pPr>
        <w:spacing w:line="360" w:lineRule="auto"/>
        <w:ind w:firstLine="720"/>
      </w:pPr>
      <w:r w:rsidRPr="007666D5">
        <w:t>Влажността на материала може да бъде изразена върху влажна основа (</w:t>
      </w:r>
      <w:r w:rsidRPr="007666D5">
        <w:rPr>
          <w:i/>
          <w:iCs/>
        </w:rPr>
        <w:t>wet basis</w:t>
      </w:r>
      <w:r w:rsidRPr="007666D5">
        <w:t>) или върху суха основа (</w:t>
      </w:r>
      <w:r w:rsidRPr="007666D5">
        <w:rPr>
          <w:i/>
          <w:iCs/>
        </w:rPr>
        <w:t>dry basis</w:t>
      </w:r>
      <w:r w:rsidRPr="007666D5">
        <w:t xml:space="preserve">). При означения </w:t>
      </w:r>
      <m:oMath>
        <m:sSub>
          <m:sSubPr>
            <m:ctrlPr>
              <w:rPr>
                <w:rFonts w:ascii="Cambria Math" w:hAnsi="Cambria Math"/>
              </w:rPr>
            </m:ctrlPr>
          </m:sSubPr>
          <m:e>
            <m:r>
              <w:rPr>
                <w:rFonts w:ascii="Cambria Math" w:hAnsi="Cambria Math"/>
              </w:rPr>
              <m:t>m</m:t>
            </m:r>
          </m:e>
          <m:sub>
            <m:r>
              <w:rPr>
                <w:rFonts w:ascii="Cambria Math" w:hAnsi="Cambria Math"/>
              </w:rPr>
              <m:t>w</m:t>
            </m:r>
          </m:sub>
        </m:sSub>
      </m:oMath>
      <w:r w:rsidRPr="007666D5">
        <w:t xml:space="preserve"> за масата на водата и </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7666D5">
        <w:t xml:space="preserve"> за масата на сухото вещество се получава:</w:t>
      </w:r>
    </w:p>
    <w:p w14:paraId="4A63D34F" w14:textId="4DFC3248" w:rsidR="007F0A36" w:rsidRPr="007666D5"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2.4</m:t>
                  </m:r>
                </m:e>
              </m:d>
              <m:ctrlPr>
                <w:rPr>
                  <w:rFonts w:ascii="Cambria Math" w:hAnsi="Cambria Math"/>
                  <w:i/>
                </w:rPr>
              </m:ctrlPr>
            </m:e>
          </m:eqArr>
        </m:oMath>
      </m:oMathPara>
    </w:p>
    <w:p w14:paraId="458BBFBC" w14:textId="77777777" w:rsidR="00F448EE" w:rsidRPr="007666D5" w:rsidRDefault="00F448EE" w:rsidP="00DD6DC2">
      <w:pPr>
        <w:spacing w:line="360" w:lineRule="auto"/>
      </w:pPr>
      <w:r w:rsidRPr="007666D5">
        <w:t>а в проценти:</w:t>
      </w:r>
    </w:p>
    <w:p w14:paraId="1D475F79" w14:textId="2D47B410" w:rsidR="00F448EE" w:rsidRPr="007666D5" w:rsidRDefault="00000000" w:rsidP="00DD6DC2">
      <w:pPr>
        <w:spacing w:line="360" w:lineRule="auto"/>
        <w:rPr>
          <w:i/>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2.5</m:t>
                  </m:r>
                </m:e>
              </m:d>
              <m:ctrlPr>
                <w:rPr>
                  <w:rFonts w:ascii="Cambria Math" w:hAnsi="Cambria Math"/>
                  <w:i/>
                </w:rPr>
              </m:ctrlPr>
            </m:e>
          </m:eqArr>
        </m:oMath>
      </m:oMathPara>
    </w:p>
    <w:p w14:paraId="56266612" w14:textId="77777777" w:rsidR="00F448EE" w:rsidRPr="007666D5" w:rsidRDefault="00F448EE" w:rsidP="00DD6DC2">
      <w:pPr>
        <w:spacing w:line="360" w:lineRule="auto"/>
      </w:pPr>
      <w:r w:rsidRPr="007666D5">
        <w:t>При суха основа:</w:t>
      </w:r>
    </w:p>
    <w:p w14:paraId="463B493F" w14:textId="79B90C2D" w:rsidR="007F0A36" w:rsidRPr="007666D5"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db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2.6</m:t>
                  </m:r>
                </m:e>
              </m:d>
              <m:ctrlPr>
                <w:rPr>
                  <w:rFonts w:ascii="Cambria Math" w:hAnsi="Cambria Math"/>
                  <w:i/>
                </w:rPr>
              </m:ctrlPr>
            </m:e>
          </m:eqArr>
        </m:oMath>
      </m:oMathPara>
    </w:p>
    <w:p w14:paraId="551A3720" w14:textId="77777777" w:rsidR="00F448EE" w:rsidRPr="007666D5" w:rsidRDefault="00F448EE" w:rsidP="00DD6DC2">
      <w:pPr>
        <w:spacing w:line="360" w:lineRule="auto"/>
      </w:pPr>
      <w:r w:rsidRPr="007666D5">
        <w:t>или:</w:t>
      </w:r>
    </w:p>
    <w:p w14:paraId="019770CE" w14:textId="035508CD" w:rsidR="007F0A36" w:rsidRPr="007666D5"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db</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w</m:t>
                      </m:r>
                    </m:sub>
                  </m:sSub>
                </m:num>
                <m:den>
                  <m:sSub>
                    <m:sSubPr>
                      <m:ctrlPr>
                        <w:rPr>
                          <w:rFonts w:ascii="Cambria Math" w:hAnsi="Cambria Math"/>
                        </w:rPr>
                      </m:ctrlPr>
                    </m:sSubPr>
                    <m:e>
                      <m:r>
                        <w:rPr>
                          <w:rFonts w:ascii="Cambria Math" w:hAnsi="Cambria Math"/>
                        </w:rPr>
                        <m:t>m</m:t>
                      </m:r>
                    </m:e>
                    <m:sub>
                      <m:r>
                        <w:rPr>
                          <w:rFonts w:ascii="Cambria Math" w:hAnsi="Cambria Math"/>
                        </w:rPr>
                        <m:t>d</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2.7</m:t>
                  </m:r>
                </m:e>
              </m:d>
              <m:ctrlPr>
                <w:rPr>
                  <w:rFonts w:ascii="Cambria Math" w:hAnsi="Cambria Math"/>
                  <w:i/>
                </w:rPr>
              </m:ctrlPr>
            </m:e>
          </m:eqArr>
        </m:oMath>
      </m:oMathPara>
    </w:p>
    <w:p w14:paraId="46F0477A" w14:textId="7FA9048B" w:rsidR="00F448EE" w:rsidRPr="007666D5" w:rsidRDefault="002E36AB" w:rsidP="00DD6DC2">
      <w:pPr>
        <w:spacing w:line="360" w:lineRule="auto"/>
      </w:pPr>
      <w:r w:rsidRPr="007666D5">
        <w:t>Т</w:t>
      </w:r>
      <w:r w:rsidR="00F448EE" w:rsidRPr="007666D5">
        <w:t>ова разгран</w:t>
      </w:r>
      <w:r w:rsidRPr="007666D5">
        <w:t>и</w:t>
      </w:r>
      <w:r w:rsidR="00F448EE" w:rsidRPr="007666D5">
        <w:t>ичение се използва в класическата теория на сушенето: влажността на суха основа е отношението между масата на водата и масата на сухото твърдо вещество, докато влажността на влажна основа е отношението между масата на водата и общата маса на влажния материал.</w:t>
      </w:r>
    </w:p>
    <w:p w14:paraId="0AF2E8BE" w14:textId="77777777" w:rsidR="00F448EE" w:rsidRPr="007666D5" w:rsidRDefault="00F448EE" w:rsidP="00DD6DC2">
      <w:pPr>
        <w:spacing w:line="360" w:lineRule="auto"/>
      </w:pPr>
      <w:r w:rsidRPr="007666D5">
        <w:t>Между двете определения съществува преобразуването:</w:t>
      </w:r>
    </w:p>
    <w:p w14:paraId="4F5C86A7" w14:textId="4573A642" w:rsidR="007F0A36" w:rsidRPr="007666D5" w:rsidRDefault="00000000" w:rsidP="00DD6DC2">
      <w:pPr>
        <w:spacing w:line="360" w:lineRule="auto"/>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db</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db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wb</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wb</m:t>
                      </m:r>
                    </m:sub>
                  </m:sSub>
                </m:den>
              </m:f>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2.8</m:t>
                  </m:r>
                </m:e>
              </m:d>
              <m:ctrlPr>
                <w:rPr>
                  <w:rFonts w:ascii="Cambria Math" w:hAnsi="Cambria Math"/>
                  <w:i/>
                </w:rPr>
              </m:ctrlPr>
            </m:e>
          </m:eqArr>
        </m:oMath>
      </m:oMathPara>
    </w:p>
    <w:p w14:paraId="1C049F85" w14:textId="77777777" w:rsidR="00F448EE" w:rsidRPr="007666D5" w:rsidRDefault="00F448EE" w:rsidP="00DD6DC2">
      <w:pPr>
        <w:spacing w:line="360" w:lineRule="auto"/>
      </w:pPr>
      <w:r w:rsidRPr="007666D5">
        <w:t>когато величините са представени като дроби. За анализ на сушилна кинетика сухата основа е особено удобна, защото знаменателят — количеството сухо вещество — остава приблизително постоянен по време на процеса.</w:t>
      </w:r>
    </w:p>
    <w:p w14:paraId="58A1C966" w14:textId="4A121F2E" w:rsidR="00F448EE" w:rsidRPr="007666D5" w:rsidRDefault="00F448EE" w:rsidP="009333EF">
      <w:pPr>
        <w:spacing w:line="360" w:lineRule="auto"/>
        <w:ind w:firstLine="709"/>
      </w:pPr>
      <w:bookmarkStart w:id="18" w:name="определяне-на-влажността"/>
      <w:bookmarkEnd w:id="18"/>
      <w:r w:rsidRPr="007666D5">
        <w:t xml:space="preserve">Не цялата вода в материала се отстранява с еднаква лекота. Свързаната влага взаимодейства физически или химически с твърдата структура така, че парното ѝ налягане е по-ниско от това на свободната течност при същата температура. Свободната влага в сушилната теория представлява влагата над равновесното влагосъдържание, която може да бъде отстранена при дадените условия на температура и влажност на околната среда. </w:t>
      </w:r>
    </w:p>
    <w:p w14:paraId="51B8347B" w14:textId="3442F291" w:rsidR="00F448EE" w:rsidRPr="007666D5" w:rsidRDefault="00F448EE" w:rsidP="009333EF">
      <w:pPr>
        <w:spacing w:line="360" w:lineRule="auto"/>
        <w:ind w:firstLine="709"/>
      </w:pPr>
      <w:r w:rsidRPr="007666D5">
        <w:t xml:space="preserve">Равновесното влагосъдържание </w:t>
      </w:r>
      <m:oMath>
        <m:sSub>
          <m:sSubPr>
            <m:ctrlPr>
              <w:rPr>
                <w:rFonts w:ascii="Cambria Math" w:hAnsi="Cambria Math"/>
              </w:rPr>
            </m:ctrlPr>
          </m:sSubPr>
          <m:e>
            <m:r>
              <w:rPr>
                <w:rFonts w:ascii="Cambria Math" w:hAnsi="Cambria Math"/>
              </w:rPr>
              <m:t>X</m:t>
            </m:r>
          </m:e>
          <m:sub>
            <m:r>
              <w:rPr>
                <w:rFonts w:ascii="Cambria Math" w:hAnsi="Cambria Math"/>
              </w:rPr>
              <m:t>e</m:t>
            </m:r>
          </m:sub>
        </m:sSub>
      </m:oMath>
      <w:r w:rsidRPr="007666D5">
        <w:t xml:space="preserve"> е влагосъдържанието, при което материалът при определени температура и налягане се намира във влагово равновесие с околната газова фаза. При достигането му липсва нетен пренос на влага между материала и околната среда при неизменни условия. Връзката между равновесната влажност и относителната влажност се представя чрез сорбционни изотерми, като при редица материали се наблюдава хистерезис между адсорбция и десорбция. </w:t>
      </w:r>
    </w:p>
    <w:p w14:paraId="0883197D" w14:textId="39C207AF" w:rsidR="009333EF" w:rsidRPr="007666D5" w:rsidRDefault="00F448EE" w:rsidP="009333EF">
      <w:pPr>
        <w:spacing w:line="360" w:lineRule="auto"/>
        <w:ind w:firstLine="709"/>
      </w:pPr>
      <w:r w:rsidRPr="007666D5">
        <w:t xml:space="preserve">За хранителни и биологични материали това понятие е особено важно, тъй като задаването само на </w:t>
      </w:r>
      <w:r w:rsidR="00653375" w:rsidRPr="007666D5">
        <w:t xml:space="preserve">една </w:t>
      </w:r>
      <w:r w:rsidRPr="007666D5">
        <w:t>крайна влажн</w:t>
      </w:r>
      <w:r w:rsidR="00653375" w:rsidRPr="007666D5">
        <w:t>ст</w:t>
      </w:r>
      <w:r w:rsidRPr="007666D5">
        <w:t xml:space="preserve"> без температурата и състоянието на околната среда не описва напълно стабилността на продукта. От инженерна гледна точка </w:t>
      </w:r>
      <m:oMath>
        <m:sSub>
          <m:sSubPr>
            <m:ctrlPr>
              <w:rPr>
                <w:rFonts w:ascii="Cambria Math" w:hAnsi="Cambria Math"/>
              </w:rPr>
            </m:ctrlPr>
          </m:sSubPr>
          <m:e>
            <m:r>
              <w:rPr>
                <w:rFonts w:ascii="Cambria Math" w:hAnsi="Cambria Math"/>
              </w:rPr>
              <m:t>X</m:t>
            </m:r>
          </m:e>
          <m:sub>
            <m:r>
              <w:rPr>
                <w:rFonts w:ascii="Cambria Math" w:hAnsi="Cambria Math"/>
              </w:rPr>
              <m:t>e</m:t>
            </m:r>
          </m:sub>
        </m:sSub>
      </m:oMath>
      <w:r w:rsidRPr="007666D5">
        <w:t xml:space="preserve"> определя практическата долна граница, към която се стреми сушенето при конкретния режим. </w:t>
      </w:r>
      <w:bookmarkStart w:id="19" w:name="свободна-свързана-и-равновесна-влага"/>
      <w:bookmarkEnd w:id="19"/>
    </w:p>
    <w:p w14:paraId="33F7854F" w14:textId="310E7B6C" w:rsidR="008E369E" w:rsidRPr="007666D5" w:rsidRDefault="009333EF" w:rsidP="009333EF">
      <w:pPr>
        <w:jc w:val="left"/>
      </w:pPr>
      <w:r w:rsidRPr="007666D5">
        <w:br w:type="page"/>
      </w:r>
    </w:p>
    <w:p w14:paraId="40FAD9FF" w14:textId="0ACECFCC" w:rsidR="008E369E" w:rsidRPr="007666D5" w:rsidRDefault="008F4793" w:rsidP="008F4793">
      <w:pPr>
        <w:pStyle w:val="Heading2"/>
      </w:pPr>
      <w:bookmarkStart w:id="20" w:name="кинетика-и-периоди-на-сушене"/>
      <w:bookmarkStart w:id="21" w:name="_Toc238848873"/>
      <w:bookmarkEnd w:id="20"/>
      <w:r w:rsidRPr="007666D5">
        <w:lastRenderedPageBreak/>
        <w:t>2.4</w:t>
      </w:r>
      <w:r w:rsidR="0021316D" w:rsidRPr="007666D5">
        <w:t xml:space="preserve"> </w:t>
      </w:r>
      <w:r w:rsidR="00F448EE" w:rsidRPr="007666D5">
        <w:t>Фактори, влияещи върху сушенето</w:t>
      </w:r>
      <w:bookmarkEnd w:id="21"/>
    </w:p>
    <w:p w14:paraId="1351BA5C" w14:textId="767B505F" w:rsidR="00F448EE" w:rsidRPr="007666D5" w:rsidRDefault="00F448EE" w:rsidP="008F4793">
      <w:pPr>
        <w:spacing w:line="360" w:lineRule="auto"/>
        <w:ind w:firstLine="709"/>
      </w:pPr>
      <w:r w:rsidRPr="007666D5">
        <w:t>Външните фактори включват температурата на сушилния агент или нагряващата повърхност, относителната влажност или парциалното налягане на водната пара, скоростта и турбулентността на газа и общото налягане. Вътрешните фактори включват началната влажност, геометрията и дебелината на слоя, размера и порьозността на частиците, капилярната структура, химичния състав, степента на свързване на влагата, свиването и други структурни промени. Тези параметри участват пряко в избора на тип сушилня и на работния режим.</w:t>
      </w:r>
    </w:p>
    <w:p w14:paraId="416714BE" w14:textId="73C7333C" w:rsidR="00F448EE" w:rsidRPr="007666D5" w:rsidRDefault="00F448EE" w:rsidP="008F4793">
      <w:pPr>
        <w:spacing w:line="360" w:lineRule="auto"/>
        <w:ind w:firstLine="709"/>
      </w:pPr>
      <w:r w:rsidRPr="007666D5">
        <w:t xml:space="preserve">Повишаването на температурата обичайно увеличава наличната топлинна движеща сила и ускорява преноса на влага, но при термочувствителни материали може да причини нежелани промени в цвят, аромат, структура или активни вещества. Намаляването на налягането понижава температурата на кипене на течността и поради това позволява интензивно изпаряване при по-ниска температура — принципът, върху който се основава вакуумното сушене. </w:t>
      </w:r>
    </w:p>
    <w:p w14:paraId="2A939524" w14:textId="77777777" w:rsidR="00F448EE" w:rsidRPr="007666D5" w:rsidRDefault="00F448EE" w:rsidP="008F4793">
      <w:pPr>
        <w:spacing w:line="360" w:lineRule="auto"/>
        <w:ind w:firstLine="709"/>
      </w:pPr>
      <w:r w:rsidRPr="007666D5">
        <w:t>Следователно целта на оптималния режим не е достигането на максимално възможна сушилна скорост, а на необходимата крайна влажност и качество при приемлив разход на енергия, производителност и безопасност.</w:t>
      </w:r>
    </w:p>
    <w:p w14:paraId="02F3EB67" w14:textId="69C61DF1" w:rsidR="00653375" w:rsidRPr="007666D5" w:rsidRDefault="008F4793" w:rsidP="008F4793">
      <w:pPr>
        <w:pStyle w:val="Heading2"/>
      </w:pPr>
      <w:bookmarkStart w:id="22" w:name="фактори-влияещи-върху-сушенето"/>
      <w:bookmarkStart w:id="23" w:name="_Toc238053535"/>
      <w:bookmarkStart w:id="24" w:name="X6f6faa62cbff5c9bfd07a6bfd5c850a41e6196a"/>
      <w:bookmarkStart w:id="25" w:name="_Toc238848874"/>
      <w:bookmarkEnd w:id="22"/>
      <w:r w:rsidRPr="007666D5">
        <w:t>2.5</w:t>
      </w:r>
      <w:r w:rsidR="00B62287" w:rsidRPr="007666D5">
        <w:t xml:space="preserve"> </w:t>
      </w:r>
      <w:r w:rsidR="00F448EE" w:rsidRPr="007666D5">
        <w:t>Класификация и характеристика на промишлените сушилни</w:t>
      </w:r>
      <w:bookmarkEnd w:id="23"/>
      <w:r w:rsidR="00D97012" w:rsidRPr="007666D5">
        <w:t xml:space="preserve">. </w:t>
      </w:r>
      <w:r w:rsidR="00F448EE" w:rsidRPr="007666D5">
        <w:t>Основни признаци за класификация</w:t>
      </w:r>
      <w:bookmarkEnd w:id="25"/>
    </w:p>
    <w:p w14:paraId="6137A167" w14:textId="3C058633" w:rsidR="00F448EE" w:rsidRPr="007666D5" w:rsidRDefault="00F448EE" w:rsidP="00DD6DC2">
      <w:pPr>
        <w:spacing w:line="360" w:lineRule="auto"/>
        <w:ind w:firstLine="720"/>
      </w:pPr>
      <w:r w:rsidRPr="007666D5">
        <w:t xml:space="preserve">Един единствен признак не е достатъчен за описване на сушилните. В класическата класификация се използват режимът на действие — периодичен или непрекъснат; начинът на топлоподаване — конвекция, кондукция, лъчение, електромагнитно поле или комбинация; състоянието на материала — неподвижен, движещ се, разбъркван или диспергиран; работното налягане — атмосферно или вакуумно; сушилният агент — въздух, прегрята пара или димни газове; относителното движение на материала и газа и продължителността на престой. </w:t>
      </w:r>
    </w:p>
    <w:p w14:paraId="2E37CA61" w14:textId="4258450F" w:rsidR="00F448EE" w:rsidRPr="007666D5" w:rsidRDefault="00F448EE" w:rsidP="00DD6DC2">
      <w:pPr>
        <w:spacing w:line="360" w:lineRule="auto"/>
      </w:pPr>
      <w:r w:rsidRPr="007666D5">
        <w:t xml:space="preserve">Това означава, че понятия като вакуумна сушилня и лентова сушилня не са взаимно изключващи се категории: първото определя работното налягане, а второто — механизма за транспорт на материала. </w:t>
      </w:r>
      <w:r w:rsidR="008E369E" w:rsidRPr="007666D5">
        <w:t>С други думи, възмжни са</w:t>
      </w:r>
      <w:r w:rsidRPr="007666D5">
        <w:t xml:space="preserve"> например вакуумни лентови, вакуумни барабанни и вакуумни контактни сушилни.</w:t>
      </w:r>
    </w:p>
    <w:p w14:paraId="5EF9E2E5" w14:textId="70779717" w:rsidR="00653375" w:rsidRPr="007666D5" w:rsidRDefault="008F4793" w:rsidP="008F4793">
      <w:pPr>
        <w:pStyle w:val="Heading3"/>
      </w:pPr>
      <w:bookmarkStart w:id="26" w:name="основни-признаци-за-класификация"/>
      <w:bookmarkEnd w:id="26"/>
      <w:r w:rsidRPr="007666D5">
        <w:lastRenderedPageBreak/>
        <w:t>2.5.1</w:t>
      </w:r>
      <w:r w:rsidR="00D97012" w:rsidRPr="007666D5">
        <w:t xml:space="preserve"> </w:t>
      </w:r>
      <w:r w:rsidR="00F448EE" w:rsidRPr="007666D5">
        <w:t>Периодични и непрекъснати сушилни</w:t>
      </w:r>
    </w:p>
    <w:p w14:paraId="335CB0AF" w14:textId="77777777" w:rsidR="00F448EE" w:rsidRPr="007666D5" w:rsidRDefault="00F448EE" w:rsidP="00DD6DC2">
      <w:pPr>
        <w:spacing w:line="360" w:lineRule="auto"/>
        <w:ind w:firstLine="720"/>
      </w:pPr>
      <w:r w:rsidRPr="007666D5">
        <w:t>При периодичния режим определено количество продукт се зарежда, подлага се на предварително определен цикъл, след което се разтоварва. Предимства са гъвкавостта, лесното изменение на рецепти и подходящата работа при малки серии. Недостатъци са прекъсванията между циклите, по-ниската производителност на единица апаратен обем и възможните партидни отклонения.</w:t>
      </w:r>
    </w:p>
    <w:p w14:paraId="05F2E60C" w14:textId="47E343D3" w:rsidR="00F448EE" w:rsidRPr="007666D5" w:rsidRDefault="00F448EE" w:rsidP="00DD6DC2">
      <w:pPr>
        <w:spacing w:line="360" w:lineRule="auto"/>
      </w:pPr>
      <w:r w:rsidRPr="007666D5">
        <w:t>При непрекъснатия режим влажният материал постъпва постоянно, преминава през една или няколко зони и сухият продукт се извежда непрекъснато. Това е предпочитано при високи и относително постоянни производителности.</w:t>
      </w:r>
      <w:r w:rsidR="00BE10B9" w:rsidRPr="007666D5">
        <w:t>[1]</w:t>
      </w:r>
      <w:r w:rsidRPr="007666D5">
        <w:t xml:space="preserve"> Управлениетотрябва да синхронизира дебит на суровината, време на престой, температура, сушилен агент и изходна влажност. </w:t>
      </w:r>
    </w:p>
    <w:p w14:paraId="4EBA476A" w14:textId="77777777" w:rsidR="00653375" w:rsidRPr="007666D5" w:rsidRDefault="00653375" w:rsidP="00DD6DC2">
      <w:pPr>
        <w:spacing w:line="360" w:lineRule="auto"/>
      </w:pPr>
    </w:p>
    <w:p w14:paraId="5A6F1B4D" w14:textId="36EC46D1" w:rsidR="00653375" w:rsidRPr="007666D5" w:rsidRDefault="008F4793" w:rsidP="008F4793">
      <w:pPr>
        <w:pStyle w:val="Heading3"/>
      </w:pPr>
      <w:bookmarkStart w:id="27" w:name="периодични-и-непрекъснати-сушилни"/>
      <w:bookmarkEnd w:id="27"/>
      <w:r w:rsidRPr="007666D5">
        <w:t>2.5.2</w:t>
      </w:r>
      <w:r w:rsidR="00D97012" w:rsidRPr="007666D5">
        <w:t xml:space="preserve"> </w:t>
      </w:r>
      <w:r w:rsidR="00F448EE" w:rsidRPr="007666D5">
        <w:t>Конвективни камерни и тунелни сушилни</w:t>
      </w:r>
    </w:p>
    <w:p w14:paraId="2D6B57F6" w14:textId="75B25394" w:rsidR="00F448EE" w:rsidRPr="007666D5" w:rsidRDefault="00F448EE" w:rsidP="00DD6DC2">
      <w:pPr>
        <w:spacing w:line="360" w:lineRule="auto"/>
        <w:ind w:firstLine="720"/>
      </w:pPr>
      <w:r w:rsidRPr="007666D5">
        <w:t>При конвективното сушене нагрят въздух или друг газ контактува непосредствено с материала. Газът изпълнява едновременно функцията на топлоносител и носител на отделената влага.</w:t>
      </w:r>
    </w:p>
    <w:p w14:paraId="0A1A4D31" w14:textId="77777777" w:rsidR="00F448EE" w:rsidRPr="007666D5" w:rsidRDefault="00F448EE" w:rsidP="00DD6DC2">
      <w:pPr>
        <w:spacing w:line="360" w:lineRule="auto"/>
      </w:pPr>
      <w:r w:rsidRPr="007666D5">
        <w:t>Камерните сушилни обикновено са периодични и съдържат тави, стелажи или колички. Конструкцията е сравнително проста и може да обработва продукти с различна форма. Управляват се температурата, влажността и циркулацията на въздуха и времето на процеса. Основен проблем може да бъде неравномерното разпределение на въздуха и вследствие на това различната крайна влажност в отделни зони.</w:t>
      </w:r>
    </w:p>
    <w:p w14:paraId="08F9A92E" w14:textId="21658456" w:rsidR="00653375" w:rsidRPr="007666D5" w:rsidRDefault="00F448EE" w:rsidP="00DD6DC2">
      <w:pPr>
        <w:spacing w:line="360" w:lineRule="auto"/>
      </w:pPr>
      <w:r w:rsidRPr="007666D5">
        <w:t>Тунелните варианти позволяват движение на колички или транспортни средства през последователни климатични зони и са подходящи за по-голяма производителност. При конвективните системи енергийната ефективност е силно зависима от температурата и влажността на отработилия въздух, рециркулацията и възстановяването на топлина. Mujumdar посочва, че при директните сушилни значителна част от подадената топлина може да напусне системата с отработилия газ, което обуславя интереса към рекуперация и оптимизация.</w:t>
      </w:r>
    </w:p>
    <w:p w14:paraId="4E2AB658" w14:textId="4E92AADD" w:rsidR="008E369E" w:rsidRPr="007666D5" w:rsidRDefault="008E369E" w:rsidP="008F4793">
      <w:pPr>
        <w:jc w:val="left"/>
      </w:pPr>
      <w:r w:rsidRPr="007666D5">
        <w:br w:type="page"/>
      </w:r>
    </w:p>
    <w:p w14:paraId="54B8E4BC" w14:textId="6BB1AF08" w:rsidR="00653375" w:rsidRPr="007666D5" w:rsidRDefault="008F4793" w:rsidP="008F4793">
      <w:pPr>
        <w:pStyle w:val="Heading3"/>
      </w:pPr>
      <w:bookmarkStart w:id="28" w:name="конвективни-камерни-и-тунелни-сушилни"/>
      <w:bookmarkEnd w:id="28"/>
      <w:r w:rsidRPr="007666D5">
        <w:lastRenderedPageBreak/>
        <w:t>2.5.3</w:t>
      </w:r>
      <w:r w:rsidR="00D97012" w:rsidRPr="007666D5">
        <w:t xml:space="preserve"> </w:t>
      </w:r>
      <w:r w:rsidR="00F448EE" w:rsidRPr="007666D5">
        <w:t>Лентови сушилни</w:t>
      </w:r>
    </w:p>
    <w:p w14:paraId="79A0410C" w14:textId="2D2FE363" w:rsidR="00F448EE" w:rsidRPr="007666D5" w:rsidRDefault="00F448EE" w:rsidP="00DD6DC2">
      <w:pPr>
        <w:spacing w:line="360" w:lineRule="auto"/>
        <w:ind w:firstLine="720"/>
      </w:pPr>
      <w:r w:rsidRPr="007666D5">
        <w:t xml:space="preserve">Лентовата сушилня е непрекъсната система, при която материалът образува слой върху перфорирана или друга транспортна лента и преминава през последователни сушилни зони. Във всяка зона могат да бъдат задавани различни температури и режими на въздушния поток. </w:t>
      </w:r>
      <w:r w:rsidR="00BE10B9" w:rsidRPr="007666D5">
        <w:t>[1]</w:t>
      </w:r>
    </w:p>
    <w:p w14:paraId="266508EB" w14:textId="1A94C271" w:rsidR="00653375" w:rsidRPr="007666D5" w:rsidRDefault="00F448EE" w:rsidP="008F4793">
      <w:pPr>
        <w:spacing w:line="360" w:lineRule="auto"/>
        <w:ind w:firstLine="709"/>
      </w:pPr>
      <w:r w:rsidRPr="007666D5">
        <w:t>Основни управляващи величини са температурата и влажността по зони, скоростта на лентата, дебелината на слоя и дебитът на въздуха. Предимство е възможността за формиране на плавен сушилен профил — например първоначално интензивно отвеждане на свободната влага, последвано от по-мек режим. Недостатъци са значителните размери, механичната сложност и необходимостта от добро разпределение на материала. Производителите използват лентови решения за храни, плодове и зеленчуци, тестени изделия, зърнени и различни промишлени материали.</w:t>
      </w:r>
    </w:p>
    <w:p w14:paraId="434C857F" w14:textId="57F41854" w:rsidR="00653375" w:rsidRPr="007666D5" w:rsidRDefault="008F4793" w:rsidP="008F4793">
      <w:pPr>
        <w:pStyle w:val="Heading3"/>
      </w:pPr>
      <w:bookmarkStart w:id="29" w:name="лентови-сушилни"/>
      <w:bookmarkEnd w:id="29"/>
      <w:r w:rsidRPr="007666D5">
        <w:t>2.5.4</w:t>
      </w:r>
      <w:r w:rsidR="00D97012" w:rsidRPr="007666D5">
        <w:t xml:space="preserve"> </w:t>
      </w:r>
      <w:r w:rsidR="00F448EE" w:rsidRPr="007666D5">
        <w:t>Барабанни ротационни сушилни</w:t>
      </w:r>
    </w:p>
    <w:p w14:paraId="464AD513" w14:textId="655FB2EA" w:rsidR="00F448EE" w:rsidRPr="007666D5" w:rsidRDefault="00F448EE" w:rsidP="00DD6DC2">
      <w:pPr>
        <w:spacing w:line="360" w:lineRule="auto"/>
        <w:ind w:firstLine="720"/>
      </w:pPr>
      <w:r w:rsidRPr="007666D5">
        <w:t xml:space="preserve">Ротационната сушилня използва въртящ се цилиндричен барабан. Вътрешни повдигащи елементи повдигат материала и го пресипват през потока от нагрят газ, което увеличава контактната площ и подпомага равномерния топло- и масообмен. </w:t>
      </w:r>
    </w:p>
    <w:p w14:paraId="3FDD050E" w14:textId="7A31D906" w:rsidR="00F448EE" w:rsidRPr="007666D5" w:rsidRDefault="00F448EE" w:rsidP="00DD6DC2">
      <w:pPr>
        <w:spacing w:line="360" w:lineRule="auto"/>
      </w:pPr>
      <w:r w:rsidRPr="007666D5">
        <w:t xml:space="preserve">Ротационните сушилни са особено подходящи за голямотонажни, механично устойчиви материали, включително биомаса, селскостопански продукти, минерални материали и отпадъчни потоци. Конструктивните им предимства са висока производителност, устойчивост към промени в суровината и относително проста механика. Недостатъци са големият размер, прахообразуването, механичното въздействие върху продукта и сравнително значителната топлинна инерция. </w:t>
      </w:r>
    </w:p>
    <w:p w14:paraId="023D091E" w14:textId="77777777" w:rsidR="008E369E" w:rsidRPr="007666D5" w:rsidRDefault="008E369E">
      <w:pPr>
        <w:jc w:val="left"/>
      </w:pPr>
      <w:bookmarkStart w:id="30" w:name="барабанни-ротационни-сушилни"/>
      <w:bookmarkEnd w:id="30"/>
      <w:r w:rsidRPr="007666D5">
        <w:br w:type="page"/>
      </w:r>
    </w:p>
    <w:p w14:paraId="14966CF6" w14:textId="4A563FF5" w:rsidR="00653375" w:rsidRPr="007666D5" w:rsidRDefault="008F4793" w:rsidP="008F4793">
      <w:pPr>
        <w:pStyle w:val="Heading3"/>
      </w:pPr>
      <w:r w:rsidRPr="007666D5">
        <w:lastRenderedPageBreak/>
        <w:t>2.5.5</w:t>
      </w:r>
      <w:r w:rsidR="00D97012" w:rsidRPr="007666D5">
        <w:t xml:space="preserve"> </w:t>
      </w:r>
      <w:r w:rsidR="00F448EE" w:rsidRPr="007666D5">
        <w:t>Контактни барабанни сушилни</w:t>
      </w:r>
    </w:p>
    <w:p w14:paraId="34D5407C" w14:textId="229095B6" w:rsidR="00F448EE" w:rsidRPr="007666D5" w:rsidRDefault="00F448EE" w:rsidP="008F4793">
      <w:pPr>
        <w:spacing w:line="360" w:lineRule="auto"/>
        <w:ind w:firstLine="709"/>
      </w:pPr>
      <w:r w:rsidRPr="007666D5">
        <w:t>Контактната барабанна сушилня се различава от ротационната конвективна сушилня. При нея пара или друг топлоносител нагрява вътрешността на въртящия се цилиндър, а течният или пастообразният продукт се нанася като тънък слой върху външната му повърхност. Водата се изпарява бързо, след което изсушеният слой се отстранява със скрепер като люспи или прах.</w:t>
      </w:r>
    </w:p>
    <w:p w14:paraId="244EE1F9" w14:textId="69E073FE" w:rsidR="00653375" w:rsidRPr="007666D5" w:rsidRDefault="00F448EE" w:rsidP="008F4793">
      <w:pPr>
        <w:spacing w:line="360" w:lineRule="auto"/>
        <w:ind w:firstLine="709"/>
      </w:pPr>
      <w:r w:rsidRPr="007666D5">
        <w:t>За конкретната промишлена серия ANDRITZ Gouda са посочени температура на нагряване 120–190 °C и време на сушене 3–100 s; това са характеристики на конкретно оборудване, а не универсални граници за всички барабанни сушилни. Системата се използва за нишесте, картофени продукти, мляко, дрожди, плодови и други течни или пастообразни суровини. Съществуват и вакуумни изпълнения за топлочувствителни вещества.</w:t>
      </w:r>
    </w:p>
    <w:p w14:paraId="0A2C10B6" w14:textId="62CEB6E1" w:rsidR="00653375" w:rsidRPr="007666D5" w:rsidRDefault="008F4793" w:rsidP="008F4793">
      <w:pPr>
        <w:pStyle w:val="Heading3"/>
      </w:pPr>
      <w:bookmarkStart w:id="31" w:name="контактни-барабанни-сушилни"/>
      <w:bookmarkEnd w:id="31"/>
      <w:r w:rsidRPr="007666D5">
        <w:t>2.5.6</w:t>
      </w:r>
      <w:r w:rsidR="00D97012" w:rsidRPr="007666D5">
        <w:t xml:space="preserve"> </w:t>
      </w:r>
      <w:r w:rsidR="00F448EE" w:rsidRPr="007666D5">
        <w:t>Разпрашителни сушилни</w:t>
      </w:r>
    </w:p>
    <w:p w14:paraId="125F8A52" w14:textId="13050F33" w:rsidR="00F448EE" w:rsidRPr="007666D5" w:rsidRDefault="00F448EE" w:rsidP="00DD6DC2">
      <w:pPr>
        <w:spacing w:line="360" w:lineRule="auto"/>
        <w:ind w:firstLine="720"/>
      </w:pPr>
      <w:r w:rsidRPr="007666D5">
        <w:t>При разпрашителното</w:t>
      </w:r>
      <w:r w:rsidR="00653375" w:rsidRPr="007666D5">
        <w:t xml:space="preserve"> </w:t>
      </w:r>
      <w:r w:rsidRPr="007666D5">
        <w:t>сушене</w:t>
      </w:r>
      <w:r w:rsidR="00653375" w:rsidRPr="007666D5">
        <w:t xml:space="preserve"> на</w:t>
      </w:r>
      <w:r w:rsidRPr="007666D5">
        <w:t xml:space="preserve"> течност, разтвор се </w:t>
      </w:r>
      <w:r w:rsidR="00653375" w:rsidRPr="007666D5">
        <w:t>разпръсква</w:t>
      </w:r>
      <w:r w:rsidRPr="007666D5">
        <w:t xml:space="preserve"> на малки капки посредством въртящ атомизатор или дюза. Капките попадат в поток от горещ газ, влагата се изпарява за кратко време и се получават прахообразни или гранулирани частици. Прахът се отделя от газовия поток чрез циклон, филтър или комбинация от сепарационни устройства. </w:t>
      </w:r>
    </w:p>
    <w:p w14:paraId="764A1765" w14:textId="76BA8AF8" w:rsidR="00F448EE" w:rsidRPr="007666D5" w:rsidRDefault="00F448EE" w:rsidP="008F4793">
      <w:pPr>
        <w:spacing w:line="360" w:lineRule="auto"/>
        <w:ind w:firstLine="709"/>
      </w:pPr>
      <w:r w:rsidRPr="007666D5">
        <w:t xml:space="preserve">Процесът е силно зависим от температурата на входящия и изходящия въздух, разхода на сушилен газ, дебита и концентрацията на захранването, начина на атомизация и размера на капките. В промишленото оборудване могат да се използват налягания на течността до стотици </w:t>
      </w:r>
      <w:r w:rsidR="005F3A14" w:rsidRPr="007666D5">
        <w:t>бара</w:t>
      </w:r>
      <w:r w:rsidRPr="007666D5">
        <w:t xml:space="preserve"> при определени дюзови системи; това налягане е налягане за атомизация, а не налягането в сушилната камера. </w:t>
      </w:r>
    </w:p>
    <w:p w14:paraId="137072F5" w14:textId="5CD659C9" w:rsidR="008F4793" w:rsidRPr="007666D5" w:rsidRDefault="00F448EE" w:rsidP="008F4793">
      <w:pPr>
        <w:spacing w:line="360" w:lineRule="auto"/>
        <w:ind w:firstLine="709"/>
      </w:pPr>
      <w:r w:rsidRPr="007666D5">
        <w:t xml:space="preserve">Основното предимство е получаването на прах директно от течна суровина в една технологична стъпка, с възможност за контрол на размера и морфологията на частиците. Методът се използва широко за мляко и хранителни съставки, фармацевтични продукти, химикали, пигменти, катализатори и други продукти. Недостатъците включват големи апаратни размери, значителни потоци нагрят въздух и по-висока сложност на прахоуловителните и управляващите системи. </w:t>
      </w:r>
    </w:p>
    <w:p w14:paraId="5FBD4BE8" w14:textId="04C3AADE" w:rsidR="00653375" w:rsidRPr="007666D5" w:rsidRDefault="008F4793" w:rsidP="008F4793">
      <w:pPr>
        <w:jc w:val="left"/>
      </w:pPr>
      <w:r w:rsidRPr="007666D5">
        <w:br w:type="page"/>
      </w:r>
    </w:p>
    <w:p w14:paraId="72B8E76A" w14:textId="2F4ACD40" w:rsidR="00653375" w:rsidRPr="007666D5" w:rsidRDefault="008F4793" w:rsidP="008F4793">
      <w:pPr>
        <w:pStyle w:val="Heading3"/>
      </w:pPr>
      <w:bookmarkStart w:id="32" w:name="разпрашителни-сушилни"/>
      <w:bookmarkEnd w:id="32"/>
      <w:r w:rsidRPr="007666D5">
        <w:lastRenderedPageBreak/>
        <w:t>2.5.7</w:t>
      </w:r>
      <w:r w:rsidR="00D97012" w:rsidRPr="007666D5">
        <w:t xml:space="preserve"> </w:t>
      </w:r>
      <w:r w:rsidR="00F448EE" w:rsidRPr="007666D5">
        <w:t>Сушилни с кипящ слой</w:t>
      </w:r>
    </w:p>
    <w:p w14:paraId="28CEF283" w14:textId="541E0216" w:rsidR="00F448EE" w:rsidRPr="007666D5" w:rsidRDefault="00F448EE" w:rsidP="00DD6DC2">
      <w:pPr>
        <w:spacing w:line="360" w:lineRule="auto"/>
        <w:ind w:firstLine="720"/>
      </w:pPr>
      <w:r w:rsidRPr="007666D5">
        <w:t xml:space="preserve">При сушилнята с кипящ слой нагрят въздух преминава нагоре през перфориран разпределител и слой от частици. При достатъчна скорост аеродинамичните сили уравновесяват теглото на частиците и слоят придобива свойства, наподобяващи течност. Това създава интензивен контакт газ–твърдо тяло и съответно високи коефициенти на топло- и масообмен. </w:t>
      </w:r>
    </w:p>
    <w:p w14:paraId="263A455D" w14:textId="7E315EE9" w:rsidR="00F448EE" w:rsidRPr="007666D5" w:rsidRDefault="00F448EE" w:rsidP="008F4793">
      <w:pPr>
        <w:spacing w:line="360" w:lineRule="auto"/>
        <w:ind w:firstLine="709"/>
      </w:pPr>
      <w:r w:rsidRPr="007666D5">
        <w:t>Подходящи продукти са прахове, кристали и гранули. Приложения се срещат в химическата, хранителната и особено във фармацевтичната промишленост, където в един апарат могат да бъдат съчетани сушене, гранулиране и нанасяне на покрития.</w:t>
      </w:r>
    </w:p>
    <w:p w14:paraId="3E412B9F" w14:textId="617EBE18" w:rsidR="00653375" w:rsidRPr="007666D5" w:rsidRDefault="00F448EE" w:rsidP="008F4793">
      <w:pPr>
        <w:spacing w:line="360" w:lineRule="auto"/>
        <w:ind w:firstLine="709"/>
      </w:pPr>
      <w:r w:rsidRPr="007666D5">
        <w:t>Предимства са високият топлообмен, сравнително равномерната температура на слоя и краткото време за обработка. Ограничения възникват при много лепкави, прекалено големи, крехки или с твърде широка гранулометрия материали. Управлението трябва да следи въздушния дебит и пад на налягане, тъй като загубата на флуидизация или прекалено високата скорост могат да доведат до неравномерност или унасяне на частици.</w:t>
      </w:r>
    </w:p>
    <w:p w14:paraId="7B032DA4" w14:textId="564F8871" w:rsidR="00653375" w:rsidRPr="007666D5" w:rsidRDefault="008F4793" w:rsidP="008F4793">
      <w:pPr>
        <w:pStyle w:val="Heading3"/>
      </w:pPr>
      <w:bookmarkStart w:id="33" w:name="сушилни-с-кипящ-слой"/>
      <w:bookmarkEnd w:id="33"/>
      <w:r w:rsidRPr="007666D5">
        <w:t>2.5.8</w:t>
      </w:r>
      <w:r w:rsidR="00D97012" w:rsidRPr="007666D5">
        <w:t xml:space="preserve"> </w:t>
      </w:r>
      <w:r w:rsidR="00F448EE" w:rsidRPr="007666D5">
        <w:t>Вакуумни сушилни</w:t>
      </w:r>
    </w:p>
    <w:p w14:paraId="72A30FF6" w14:textId="1E42EE38" w:rsidR="00F448EE" w:rsidRPr="007666D5" w:rsidRDefault="00F448EE" w:rsidP="008F4793">
      <w:pPr>
        <w:spacing w:line="360" w:lineRule="auto"/>
        <w:ind w:firstLine="709"/>
      </w:pPr>
      <w:r w:rsidRPr="007666D5">
        <w:t xml:space="preserve">Вакуумното сушене се извършва при налягане под атмосферното. Намаляването на общото налягане води до намаляване на температурата, при която парциалното налягане на течността става достатъчно за кипене. Поради това водата или друг разтворител може да бъде отстранен при по-ниска температура, което е съществено предимство при термолабилни и окисляващи се продукти. </w:t>
      </w:r>
    </w:p>
    <w:p w14:paraId="74A84D92" w14:textId="77777777" w:rsidR="00F448EE" w:rsidRPr="007666D5" w:rsidRDefault="00F448EE" w:rsidP="008F4793">
      <w:pPr>
        <w:spacing w:line="360" w:lineRule="auto"/>
        <w:ind w:firstLine="709"/>
      </w:pPr>
      <w:r w:rsidRPr="007666D5">
        <w:t>Вакуумните сушилни могат да бъдат камерни, шкафови, лентови, барабанни, греблови или други контактни конструкции. Тъй като плътността на газа във вакуум е ниска, конвективният топлообмен е ограничен и често се използва контактно нагряване чрез рафтове, стени, топлоносител или електрически нагреватели.</w:t>
      </w:r>
    </w:p>
    <w:p w14:paraId="0CE7DE46" w14:textId="44323C34" w:rsidR="005F3A14" w:rsidRPr="007666D5" w:rsidRDefault="00F448EE" w:rsidP="008F4793">
      <w:pPr>
        <w:spacing w:line="360" w:lineRule="auto"/>
        <w:ind w:firstLine="709"/>
      </w:pPr>
      <w:r w:rsidRPr="007666D5">
        <w:t>Основни предимства са ниската температура на продукта, намалената експозиция на кислород и възможността за сушене на чувствителни продукти. Недостатъци са необходимостта от херметичен и механично устойчив съд, вакуумна система, кондензация или отвеждане на парите, по-високите капиталови разходи и по-сложното управление.</w:t>
      </w:r>
    </w:p>
    <w:p w14:paraId="17A0A947" w14:textId="563C78F9" w:rsidR="00653375" w:rsidRPr="007666D5" w:rsidRDefault="008F4793" w:rsidP="008F4793">
      <w:pPr>
        <w:pStyle w:val="Heading3"/>
      </w:pPr>
      <w:bookmarkStart w:id="34" w:name="вакуумни-сушилни"/>
      <w:bookmarkStart w:id="35" w:name="лиофилизатори"/>
      <w:bookmarkEnd w:id="34"/>
      <w:r w:rsidRPr="007666D5">
        <w:lastRenderedPageBreak/>
        <w:t>2.5.9</w:t>
      </w:r>
      <w:r w:rsidR="00D97012" w:rsidRPr="007666D5">
        <w:t xml:space="preserve"> </w:t>
      </w:r>
      <w:r w:rsidR="00F448EE" w:rsidRPr="007666D5">
        <w:t>Лиофилизатори</w:t>
      </w:r>
    </w:p>
    <w:p w14:paraId="09DCC72D" w14:textId="4BC0F61E" w:rsidR="00F448EE" w:rsidRPr="007666D5" w:rsidRDefault="00F448EE" w:rsidP="00DD6DC2">
      <w:pPr>
        <w:spacing w:line="360" w:lineRule="auto"/>
        <w:ind w:firstLine="720"/>
      </w:pPr>
      <w:r w:rsidRPr="007666D5">
        <w:t>Лиофилизацията</w:t>
      </w:r>
      <w:r w:rsidR="005F3A14" w:rsidRPr="007666D5">
        <w:t>(</w:t>
      </w:r>
      <w:r w:rsidRPr="007666D5">
        <w:t>freeze drying</w:t>
      </w:r>
      <w:r w:rsidR="005F3A14" w:rsidRPr="007666D5">
        <w:t>)</w:t>
      </w:r>
      <w:r w:rsidRPr="007666D5">
        <w:t>, представлява специален вакуумен процес, при който материалът първо се замразява, след което налягането се понижава и ледът се отстранява предимно чрез сублимация. Типичният цикъл включва замразяване, първично сушене чрез сублимация и вторично сушене за отстраняване на по-силно свързаната остатъчна вода.</w:t>
      </w:r>
    </w:p>
    <w:p w14:paraId="75D1C13E" w14:textId="0612B6EB" w:rsidR="00F448EE" w:rsidRPr="007666D5" w:rsidRDefault="00F448EE" w:rsidP="008F4793">
      <w:pPr>
        <w:spacing w:line="360" w:lineRule="auto"/>
        <w:ind w:firstLine="709"/>
      </w:pPr>
      <w:r w:rsidRPr="007666D5">
        <w:t xml:space="preserve">Необходим е дълбок вакуум и кондензатор, чиято температура трябва да бъде достатъчно ниска, за да улавя отделяната водна пара. </w:t>
      </w:r>
      <w:r w:rsidR="005F3A14" w:rsidRPr="007666D5">
        <w:tab/>
        <w:t xml:space="preserve">Съществуват, </w:t>
      </w:r>
      <w:r w:rsidRPr="007666D5">
        <w:t>като пример</w:t>
      </w:r>
      <w:r w:rsidR="005F3A14" w:rsidRPr="007666D5">
        <w:t>,</w:t>
      </w:r>
      <w:r w:rsidRPr="007666D5">
        <w:t xml:space="preserve"> кондензатори около –50 °C за водни системи и по-ниски стойности –84 и –105 °C за определени разтворители и ниски евтектични температури. Това са характеристики на конкретни системи, но илюстрират значително по-ниските температури и по-сложното хладилно оборудване спрямо обикновеното вакуумно сушене.</w:t>
      </w:r>
    </w:p>
    <w:p w14:paraId="4AB86B48" w14:textId="68F9B961" w:rsidR="00653375" w:rsidRPr="007666D5" w:rsidRDefault="00F448EE" w:rsidP="008F4793">
      <w:pPr>
        <w:spacing w:line="360" w:lineRule="auto"/>
        <w:ind w:firstLine="709"/>
      </w:pPr>
      <w:r w:rsidRPr="007666D5">
        <w:t>Предимството е много добро запазване на порестата структура и термочувствителни компоненти, поради което методът има висока стойност във фармацията, биотехнологиите и при висококачествени храни. Основните ограничения са дълъг цикъл, сложна система, високи капиталови и енергийни разходи и необходимост от много прецизно управление на температура и вакуум.</w:t>
      </w:r>
    </w:p>
    <w:p w14:paraId="56FE8035" w14:textId="4F499EAC" w:rsidR="005F3A14" w:rsidRPr="007666D5" w:rsidRDefault="005F3A14" w:rsidP="008F4793">
      <w:pPr>
        <w:jc w:val="left"/>
      </w:pPr>
      <w:r w:rsidRPr="007666D5">
        <w:br w:type="page"/>
      </w:r>
    </w:p>
    <w:bookmarkEnd w:id="35"/>
    <w:p w14:paraId="3A65AB7C" w14:textId="73F7FE3C" w:rsidR="00653375" w:rsidRPr="007666D5" w:rsidRDefault="008F4793" w:rsidP="008F4793">
      <w:pPr>
        <w:pStyle w:val="Heading3"/>
      </w:pPr>
      <w:r w:rsidRPr="007666D5">
        <w:lastRenderedPageBreak/>
        <w:t>2.5</w:t>
      </w:r>
      <w:r w:rsidR="00D97012" w:rsidRPr="007666D5">
        <w:t xml:space="preserve">.10 </w:t>
      </w:r>
      <w:r w:rsidR="00F448EE" w:rsidRPr="007666D5">
        <w:t>Микровълнови и радиочестотни сушилни</w:t>
      </w:r>
    </w:p>
    <w:p w14:paraId="474D1F8E" w14:textId="3476E08E" w:rsidR="00F448EE" w:rsidRPr="007666D5" w:rsidRDefault="00F448EE" w:rsidP="008F4793">
      <w:pPr>
        <w:spacing w:line="360" w:lineRule="auto"/>
        <w:ind w:firstLine="709"/>
      </w:pPr>
      <w:r w:rsidRPr="007666D5">
        <w:t>При микровълновото и радиочестотното сушене електромагнитната енергия прониква в материала и се преобразува в топлина в неговия обем. За разлика от класическото повърхностно нагряване, това може да намали ограниченията, свързани с преноса на топлина от повърхността към вътрешността.</w:t>
      </w:r>
    </w:p>
    <w:p w14:paraId="07DAD26F" w14:textId="78D3BED3" w:rsidR="00653375" w:rsidRPr="007666D5" w:rsidRDefault="00F448EE" w:rsidP="008F4793">
      <w:pPr>
        <w:spacing w:line="360" w:lineRule="auto"/>
        <w:ind w:firstLine="709"/>
      </w:pPr>
      <w:r w:rsidRPr="007666D5">
        <w:t xml:space="preserve">Преимущества са бързо и обемно нагряване и възможност за съкращаване на времето на процеса. Съществуват обаче рискове от локални горещи зони и неравномерно електромагнитно поле, а оборудването и защитите са по-сложни. При комбиниране на микровълни с вакуум може едновременно да се използва обемно нагряване и ниска температура на кипене; съвременни експериментални изследвания показват, че режимите на микровълнова мощност и вакуум оказват съществено влияние върху кинетиката, енергийното потребление и качеството. </w:t>
      </w:r>
    </w:p>
    <w:p w14:paraId="37C2B0B2" w14:textId="5EDF091C" w:rsidR="00653375" w:rsidRPr="007666D5" w:rsidRDefault="008F4793" w:rsidP="00DB3DD1">
      <w:pPr>
        <w:pStyle w:val="Heading3"/>
      </w:pPr>
      <w:bookmarkStart w:id="36" w:name="микровълнови-и-радиочестотни-сушилни"/>
      <w:bookmarkEnd w:id="36"/>
      <w:r w:rsidRPr="007666D5">
        <w:t>2.5</w:t>
      </w:r>
      <w:r w:rsidR="00D97012" w:rsidRPr="007666D5">
        <w:t xml:space="preserve">.11 </w:t>
      </w:r>
      <w:r w:rsidR="00F448EE" w:rsidRPr="007666D5">
        <w:t>Инфрачервени сушилни</w:t>
      </w:r>
    </w:p>
    <w:p w14:paraId="06F2A4D4" w14:textId="77777777" w:rsidR="00F448EE" w:rsidRPr="007666D5" w:rsidRDefault="00F448EE" w:rsidP="00DD6DC2">
      <w:pPr>
        <w:spacing w:line="360" w:lineRule="auto"/>
        <w:ind w:firstLine="720"/>
      </w:pPr>
      <w:r w:rsidRPr="007666D5">
        <w:t>При инфрачервеното сушене електромагнитното излъчване се поглъща в повърхностен или ограничен подповърхностен слой и се преобразува в топлина. Методът се характеризира с бързо регулиране на подаваната мощност и липса на необходимост изцяло да бъде нагряван голям въздушен обем.</w:t>
      </w:r>
    </w:p>
    <w:p w14:paraId="25AA1722" w14:textId="43015DED" w:rsidR="00F448EE" w:rsidRPr="007666D5" w:rsidRDefault="00F448EE" w:rsidP="008F4793">
      <w:pPr>
        <w:spacing w:line="360" w:lineRule="auto"/>
        <w:ind w:firstLine="709"/>
      </w:pPr>
      <w:r w:rsidRPr="007666D5">
        <w:t xml:space="preserve">Инфрачервеното сушене е подходящо за сравнително тънки слоеве, листови материали, покрития и като подпомагащ етап в хибридни системи. Експериментални изследвания показват съществено влияние на инфрачервеното подпомагане върху скоростта на конвективно сушене, а съвместното използване на инфрачервена и микровълнова енергия може допълнително да намали продължителността на процеса. </w:t>
      </w:r>
    </w:p>
    <w:p w14:paraId="2B7F2906" w14:textId="53EA31CD" w:rsidR="00653375" w:rsidRPr="007666D5" w:rsidRDefault="00F448EE" w:rsidP="008F4793">
      <w:pPr>
        <w:spacing w:line="360" w:lineRule="auto"/>
        <w:ind w:firstLine="709"/>
      </w:pPr>
      <w:r w:rsidRPr="007666D5">
        <w:t>Недостатък е ограничената дълбочина на проникване в много материали и рискът от прегряване на повърхността, поради което са необходими адекватно измерване на температурата и управление на интензитета.</w:t>
      </w:r>
    </w:p>
    <w:p w14:paraId="15C003FD" w14:textId="0BE12C1A" w:rsidR="00653375" w:rsidRPr="007666D5" w:rsidRDefault="008F4793" w:rsidP="008F4793">
      <w:pPr>
        <w:pStyle w:val="Heading3"/>
      </w:pPr>
      <w:bookmarkStart w:id="37" w:name="инфрачервени-сушилни"/>
      <w:bookmarkEnd w:id="37"/>
      <w:r w:rsidRPr="007666D5">
        <w:t>2.5</w:t>
      </w:r>
      <w:r w:rsidR="00D97012" w:rsidRPr="007666D5">
        <w:t xml:space="preserve">.12 </w:t>
      </w:r>
      <w:r w:rsidR="00F448EE" w:rsidRPr="007666D5">
        <w:t>Слънчеви сушилни</w:t>
      </w:r>
    </w:p>
    <w:p w14:paraId="747066DA" w14:textId="11AF382F" w:rsidR="00F448EE" w:rsidRPr="007666D5" w:rsidRDefault="00F448EE" w:rsidP="008F4793">
      <w:pPr>
        <w:spacing w:line="360" w:lineRule="auto"/>
        <w:ind w:firstLine="709"/>
      </w:pPr>
      <w:r w:rsidRPr="007666D5">
        <w:t xml:space="preserve">Слънчевите сушилни използват пряко или косвено слънчевата радиация за загряване на материала или на сушилния въздух. Те могат да бъдат пасивни, с естествена циркулация, или активни, с вентилатор, фотоволтаично захранване, топлинен </w:t>
      </w:r>
      <w:r w:rsidRPr="007666D5">
        <w:lastRenderedPageBreak/>
        <w:t>акумулатор или допълнителен нагревател. Експериментални изследвания на косвени и хибридни системи показват възможност за поддържане на температурни режими, подходящи за сушене на селскостопански продукти, но резултатите са силно зависими от местните климатични условия.</w:t>
      </w:r>
    </w:p>
    <w:p w14:paraId="1726A9F7" w14:textId="77777777" w:rsidR="00F448EE" w:rsidRPr="007666D5" w:rsidRDefault="00F448EE" w:rsidP="008F4793">
      <w:pPr>
        <w:spacing w:line="360" w:lineRule="auto"/>
        <w:ind w:firstLine="709"/>
      </w:pPr>
      <w:r w:rsidRPr="007666D5">
        <w:t>Основното предимство е малкият разход на закупена топлинна енергия. Недостатъци са зависимостта от слънчевата радиация, дневните колебания, по-трудното поддържане на постоянни условия и сравнително голямата площ. Добавянето на акумулиране, вентилатори и автоматично регулиране подобрява управляемостта, но увеличава капиталовата и системната сложност.</w:t>
      </w:r>
    </w:p>
    <w:p w14:paraId="5BC4D752" w14:textId="77777777" w:rsidR="00CA6577" w:rsidRPr="007666D5" w:rsidRDefault="00CA6577" w:rsidP="00CA6577">
      <w:pPr>
        <w:pStyle w:val="Heading2"/>
      </w:pPr>
      <w:bookmarkStart w:id="38" w:name="_Toc238848875"/>
      <w:r w:rsidRPr="007666D5">
        <w:t>2.6 Критерии за избор и сравнителна оценка на сушилни</w:t>
      </w:r>
      <w:bookmarkEnd w:id="38"/>
      <w:r w:rsidRPr="007666D5">
        <w:t xml:space="preserve"> </w:t>
      </w:r>
    </w:p>
    <w:p w14:paraId="27A746FA" w14:textId="77777777" w:rsidR="008413DD" w:rsidRPr="007666D5" w:rsidRDefault="008413DD" w:rsidP="008413DD">
      <w:pPr>
        <w:spacing w:line="360" w:lineRule="auto"/>
        <w:ind w:firstLine="709"/>
      </w:pPr>
      <w:r w:rsidRPr="007666D5">
        <w:t>Изборът на сушилна инсталация не може да бъде извършен единствено въз основа на механизма на топлоподаване или на максимално достижимата скорост на сушене. Той представлява многокритериална инженерна задача, при която едновременно се отчитат свойствата и физическата форма на материала, началното и изискваното крайно влагосъдържание, чувствителността към температура и окисление, необходимата производителност, периодичният или непрекъснатият характер на производството, изискванията към качеството и безопасността, както и наличните енергийни източници. Съществено значение имат също възможността за мащабиране, необходимите спомагателни съоръжения и пригодността на процеса за измерване и автоматично управление.</w:t>
      </w:r>
    </w:p>
    <w:p w14:paraId="575ABC43" w14:textId="77777777" w:rsidR="008413DD" w:rsidRPr="007666D5" w:rsidRDefault="008413DD" w:rsidP="008413DD">
      <w:pPr>
        <w:spacing w:line="360" w:lineRule="auto"/>
        <w:ind w:firstLine="709"/>
      </w:pPr>
      <w:r w:rsidRPr="007666D5">
        <w:t>Отделните критерии обикновено са взаимно свързани и могат да си противоречат. Повишаването на температурата и интензивността на топлообмена например може да съкрати продължителността на процеса, но едновременно с това да увеличи риска от термично увреждане, свиване или влошаване на качеството. По-меките режими ограничават тези рискове, но често водят до по-ниска производителност и по-голям разход на време. Поради това в теорията на управлението на сушилни като съществени се разглеждат бързодействието, енергоикономичността и точността на достигане на зададеното крайно състояние, като оптимизацията се извършва при технологични ограничения върху режимните величини [1].</w:t>
      </w:r>
    </w:p>
    <w:p w14:paraId="4EF52F34" w14:textId="1E5BB167" w:rsidR="008413DD" w:rsidRPr="007666D5" w:rsidRDefault="008413DD" w:rsidP="008413DD">
      <w:pPr>
        <w:spacing w:line="360" w:lineRule="auto"/>
      </w:pPr>
      <w:r w:rsidRPr="007666D5">
        <w:t xml:space="preserve">За целите на настоящия обзор сравнението е организирано според четири основни групи показатели: енергийна ефективност; качество на крайния продукт; производителност и </w:t>
      </w:r>
      <w:r w:rsidRPr="007666D5">
        <w:lastRenderedPageBreak/>
        <w:t>мащабируемост; капиталови и експлоатационни разходи. Към тях се добавя и сложността на управлението, тъй като тя определя необходимите измервателни средства, изпълнителни механизми и алгоритми за регулиране. Подобен подход позволява различните сушилни да бъдат оценени не като изолирани апарати, а като част от цялостна технологична и автоматизирана система.</w:t>
      </w:r>
    </w:p>
    <w:p w14:paraId="47C2EE3B" w14:textId="77777777" w:rsidR="008413DD" w:rsidRPr="007666D5" w:rsidRDefault="008413DD" w:rsidP="008413DD"/>
    <w:p w14:paraId="73B1F0AA" w14:textId="77777777" w:rsidR="00CA6577" w:rsidRPr="007666D5" w:rsidRDefault="00CA6577" w:rsidP="00CA6577">
      <w:pPr>
        <w:pStyle w:val="Heading3"/>
        <w:rPr>
          <w:rFonts w:eastAsia="Times New Roman"/>
        </w:rPr>
      </w:pPr>
      <w:r w:rsidRPr="007666D5">
        <w:rPr>
          <w:rFonts w:eastAsia="Times New Roman"/>
        </w:rPr>
        <w:t>2.6.1 Енергийна ефективност</w:t>
      </w:r>
    </w:p>
    <w:p w14:paraId="0C6AB08F" w14:textId="77777777" w:rsidR="00CA6577" w:rsidRPr="007666D5" w:rsidRDefault="00CA6577" w:rsidP="00CA6577">
      <w:pPr>
        <w:spacing w:line="360" w:lineRule="auto"/>
        <w:ind w:firstLine="360"/>
        <w:rPr>
          <w:rFonts w:eastAsia="Calibri" w:cs="Times New Roman"/>
        </w:rPr>
      </w:pPr>
      <w:r w:rsidRPr="007666D5">
        <w:rPr>
          <w:rFonts w:eastAsia="Calibri" w:cs="Times New Roman"/>
        </w:rPr>
        <w:t xml:space="preserve">Сушенето е енергоемък процес, защото трябва да бъде осигурена поне латентната топлина за фазовото превръщане на отстраняваната вода, към която се добавят нагряването на продукта, сушилния агент и конструкцията и различни загуби. </w:t>
      </w:r>
    </w:p>
    <w:p w14:paraId="740408BB" w14:textId="77777777" w:rsidR="00CA6577" w:rsidRPr="007666D5" w:rsidRDefault="00CA6577" w:rsidP="00CA6577">
      <w:pPr>
        <w:spacing w:line="360" w:lineRule="auto"/>
        <w:rPr>
          <w:rFonts w:eastAsia="Calibri" w:cs="Times New Roman"/>
        </w:rPr>
      </w:pPr>
      <w:r w:rsidRPr="007666D5">
        <w:rPr>
          <w:rFonts w:eastAsia="Calibri" w:cs="Times New Roman"/>
        </w:rPr>
        <w:t>Енергийната ефективност не трябва да се оценява само по потреблението на самата сушилня. Необходимо е да бъде анализирана цялата технологична система,  включително предварително механично обезводняване, изпаряване, сушене, рециркулация на газ, рекуперация на топлина, охлаждане и последваща обработка. Специализираната литература изрично препоръчва изборът да обхваща целия flowsheet, а не само сушилния апарат.</w:t>
      </w:r>
      <w:bookmarkStart w:id="39" w:name="енергийна-ефективност"/>
      <w:bookmarkEnd w:id="39"/>
    </w:p>
    <w:p w14:paraId="0AB3D808" w14:textId="77777777" w:rsidR="00CA6577" w:rsidRPr="007666D5" w:rsidRDefault="00CA6577" w:rsidP="00CA6577">
      <w:pPr>
        <w:pStyle w:val="Heading3"/>
        <w:rPr>
          <w:rFonts w:eastAsia="Times New Roman"/>
        </w:rPr>
      </w:pPr>
      <w:r w:rsidRPr="007666D5">
        <w:rPr>
          <w:rFonts w:eastAsia="Times New Roman"/>
        </w:rPr>
        <w:t>2.6.2 Качество на продукта</w:t>
      </w:r>
    </w:p>
    <w:p w14:paraId="30734F3F" w14:textId="77777777" w:rsidR="00CA6577" w:rsidRPr="007666D5" w:rsidRDefault="00CA6577" w:rsidP="00CA6577">
      <w:pPr>
        <w:spacing w:line="360" w:lineRule="auto"/>
        <w:ind w:firstLine="720"/>
        <w:rPr>
          <w:rFonts w:eastAsia="Calibri" w:cs="Times New Roman"/>
        </w:rPr>
      </w:pPr>
      <w:r w:rsidRPr="007666D5">
        <w:rPr>
          <w:rFonts w:eastAsia="Calibri" w:cs="Times New Roman"/>
        </w:rPr>
        <w:t xml:space="preserve">Качеството може да включва цвят, аромат, вкус, хранителна стойност, активност на фармацевтично вещество, ре-хидратационна способност, свиване, порьозност, механична здравина и размер на частиците. </w:t>
      </w:r>
    </w:p>
    <w:p w14:paraId="52B40165" w14:textId="77777777" w:rsidR="00CA6577" w:rsidRPr="007666D5" w:rsidRDefault="00CA6577" w:rsidP="00CA6577">
      <w:pPr>
        <w:spacing w:line="360" w:lineRule="auto"/>
        <w:rPr>
          <w:rFonts w:eastAsia="Calibri" w:cs="Times New Roman"/>
        </w:rPr>
      </w:pPr>
      <w:r w:rsidRPr="007666D5">
        <w:rPr>
          <w:rFonts w:eastAsia="Calibri" w:cs="Times New Roman"/>
        </w:rPr>
        <w:t>Най-краткото време на сушене не е задължително съответства на оптимално качество. Висока температура може да ускори масопреноса, но да увеличи термичното увреждане. Точно тази зависимост е един от основните аргументи за вакуумно сушене при чувствителни продукти.</w:t>
      </w:r>
    </w:p>
    <w:p w14:paraId="59CFE345" w14:textId="04A172B5" w:rsidR="00CA6577" w:rsidRPr="007666D5" w:rsidRDefault="00CA6577" w:rsidP="00CA6577">
      <w:pPr>
        <w:pStyle w:val="Heading3"/>
        <w:rPr>
          <w:rFonts w:eastAsia="Times New Roman"/>
        </w:rPr>
      </w:pPr>
      <w:r w:rsidRPr="007666D5">
        <w:rPr>
          <w:rFonts w:eastAsia="Times New Roman"/>
        </w:rPr>
        <w:t>2.6.3 Производителност и мащабируемост</w:t>
      </w:r>
    </w:p>
    <w:p w14:paraId="174EB94B" w14:textId="77777777" w:rsidR="00CA6577" w:rsidRPr="007666D5" w:rsidRDefault="00CA6577" w:rsidP="00CA6577">
      <w:pPr>
        <w:spacing w:line="360" w:lineRule="auto"/>
        <w:ind w:firstLine="720"/>
        <w:rPr>
          <w:rFonts w:eastAsia="Calibri" w:cs="Times New Roman"/>
        </w:rPr>
      </w:pPr>
      <w:r w:rsidRPr="007666D5">
        <w:rPr>
          <w:rFonts w:eastAsia="Calibri" w:cs="Times New Roman"/>
        </w:rPr>
        <w:t xml:space="preserve">Лентовите, разпрашителните и ротационните сушилни са поприспособими към висока непрекъсната производителност, докато камерните и много вакуумни системи са естествено подходящи за периодични режими и по-малки количества. Това не е </w:t>
      </w:r>
      <w:r w:rsidRPr="007666D5">
        <w:rPr>
          <w:rFonts w:eastAsia="Calibri" w:cs="Times New Roman"/>
        </w:rPr>
        <w:lastRenderedPageBreak/>
        <w:t xml:space="preserve">абсолютно правило: съществуват непрекъснати вакуумни и големи периодични промишлени инсталации. </w:t>
      </w:r>
    </w:p>
    <w:p w14:paraId="422722F3" w14:textId="77777777" w:rsidR="00CA6577" w:rsidRPr="007666D5" w:rsidRDefault="00CA6577" w:rsidP="00CA6577">
      <w:pPr>
        <w:spacing w:line="360" w:lineRule="auto"/>
        <w:rPr>
          <w:rFonts w:eastAsia="Calibri" w:cs="Times New Roman"/>
        </w:rPr>
      </w:pPr>
      <w:r w:rsidRPr="007666D5">
        <w:rPr>
          <w:rFonts w:eastAsia="Calibri" w:cs="Times New Roman"/>
        </w:rPr>
        <w:t xml:space="preserve">При мащабиране от лабораторна към промишлена система не е достатъчно геометричните размери просто да се увеличат. Променят се характерните дължини на топло- и масопренос, времето на престой, разпределението на газа и съотношението повърхност/обем. Именно поради това в методологията за избор се препоръчват пилотни изпитвания. </w:t>
      </w:r>
    </w:p>
    <w:p w14:paraId="7274A0A9" w14:textId="1628B6FB" w:rsidR="00CA6577" w:rsidRPr="007666D5" w:rsidRDefault="00CA6577" w:rsidP="00CA6577">
      <w:pPr>
        <w:pStyle w:val="Heading3"/>
        <w:rPr>
          <w:rFonts w:eastAsia="Times New Roman"/>
        </w:rPr>
      </w:pPr>
      <w:r w:rsidRPr="007666D5">
        <w:rPr>
          <w:rFonts w:eastAsia="Times New Roman"/>
        </w:rPr>
        <w:t>2.6.4 Капиталови и експлоатационни разходи</w:t>
      </w:r>
    </w:p>
    <w:p w14:paraId="7F44722B" w14:textId="77777777" w:rsidR="00CA6577" w:rsidRPr="007666D5" w:rsidRDefault="00CA6577" w:rsidP="00CA6577">
      <w:pPr>
        <w:spacing w:line="360" w:lineRule="auto"/>
        <w:ind w:firstLine="720"/>
        <w:rPr>
          <w:rFonts w:eastAsia="Calibri" w:cs="Times New Roman"/>
        </w:rPr>
      </w:pPr>
      <w:r w:rsidRPr="007666D5">
        <w:rPr>
          <w:rFonts w:eastAsia="Calibri" w:cs="Times New Roman"/>
        </w:rPr>
        <w:t xml:space="preserve">Проста камерна сушилня обикновено изисква по-малко специализирани подсистеми от лиофилизатор или вакуумно-микровълнова система. Вакуумните процеси добавят вакуумна помпа, уплътнения, подходящ съд, измерване на ниско налягане и често кондензатор. Лиофилизацията допълнително изисква мощна хладилна система и дълбок вакуум. Разпрашителната сушилня изисква голяма камера, въздушна система, атомизатор и прахоуловяне. Тези структурни различия обясняват относителните разлики в разходите за поддръжка. </w:t>
      </w:r>
    </w:p>
    <w:p w14:paraId="3519E0C1" w14:textId="241FCADC" w:rsidR="00F74F23" w:rsidRPr="007666D5" w:rsidRDefault="00CA6577" w:rsidP="00DD6DC2">
      <w:pPr>
        <w:spacing w:line="360" w:lineRule="auto"/>
      </w:pPr>
      <w:r w:rsidRPr="007666D5">
        <w:rPr>
          <w:rFonts w:eastAsia="Calibri" w:cs="Times New Roman"/>
        </w:rPr>
        <w:t>Експлоатационният разход трябва да отчита топлинна и електрическа енергия, консумативи, почистване, работна ръка, филтри, вакуумни помпи, компресиран въздух, охлаждане и престои за обслужване. Поради това ниската температура сама по себе си не означава нисък енергиен разход.</w:t>
      </w:r>
      <w:bookmarkEnd w:id="24"/>
    </w:p>
    <w:p w14:paraId="0FB3DBEC" w14:textId="77777777" w:rsidR="00F74F23" w:rsidRPr="007666D5" w:rsidRDefault="00F74F23" w:rsidP="00F74F23">
      <w:pPr>
        <w:pStyle w:val="Heading2"/>
      </w:pPr>
      <w:bookmarkStart w:id="40" w:name="_Toc238848876"/>
      <w:r w:rsidRPr="007666D5">
        <w:t>2.7 Избор на вакуумна сушилня за обект на изследване</w:t>
      </w:r>
      <w:bookmarkEnd w:id="40"/>
    </w:p>
    <w:p w14:paraId="2C39FE19" w14:textId="77777777" w:rsidR="008413DD" w:rsidRPr="007666D5" w:rsidRDefault="008413DD" w:rsidP="008413DD">
      <w:pPr>
        <w:spacing w:line="360" w:lineRule="auto"/>
        <w:ind w:firstLine="709"/>
      </w:pPr>
      <w:r w:rsidRPr="007666D5">
        <w:t>Въз основа на разгледаните принципи на действие и критериите за сравнителна оценка като обект на последващото моделиране е избрана периодична вакуумна сушилня. Изборът не означава, че вакуумната технология е универсално оптимална за всички материали и производствени условия. Тя е предпочетена за настоящата разработка поради съчетанието между възможност за сушене при по-ниска температура, ограничаване на контакта с кислород и пригодност за обработване на термочувствителни продукти и сравнително малки партиди. Срещу тези предимства стоят по-висока конструктивна сложност, необходимост от херметична камера и вакуумно оборудване, както и по-сложна координация на технологичните параметри.</w:t>
      </w:r>
    </w:p>
    <w:p w14:paraId="47D5D81A" w14:textId="03F79B56" w:rsidR="008413DD" w:rsidRPr="007666D5" w:rsidRDefault="008413DD" w:rsidP="008413DD">
      <w:pPr>
        <w:spacing w:line="360" w:lineRule="auto"/>
        <w:ind w:firstLine="709"/>
      </w:pPr>
      <w:r w:rsidRPr="007666D5">
        <w:lastRenderedPageBreak/>
        <w:t>От гледна точка на автоматизацията вакуумната сушилня представлява подходящ изследователски обект, защото обединява взаимно свързани топлинни и масообменни процеси с различна динамика. Температурата в камерата и температурата на материала се изменят сравнително бавно, докато налягането може да реагира значително по-бързо на работата на помпата, постъпването на въздух и образуването на водни пари. Влагосъдържанието и скоростта на сушене се изменят през целия технологичен цикъл и зависят едновременно от температурното и вакуумното състояние. Тази взаимна обвързаност позволява да бъдат изследвани отделни контури за регулиране, последователно управление на етапите и операторско наблюдение в единна симулационна среда [1].</w:t>
      </w:r>
    </w:p>
    <w:p w14:paraId="59E23810" w14:textId="77777777" w:rsidR="009E0EEF" w:rsidRDefault="008413DD" w:rsidP="00A631F7">
      <w:pPr>
        <w:spacing w:line="360" w:lineRule="auto"/>
        <w:ind w:firstLine="709"/>
      </w:pPr>
      <w:r w:rsidRPr="007666D5">
        <w:t>Направеният избор е ориентиран не само към технологичните преимущества на вакуумното сушене, но и към целта на дипломната работа – разработване на динамичен модел и система за автоматично управление и визуализация. Конкретното промишлено приложение на подобна сушилня би изисквало допълнителни изпитвания с реалния продукт, определяне на параметрите на модела и технико-икономическа оценка за зададения производствен капацитет</w:t>
      </w:r>
    </w:p>
    <w:p w14:paraId="33AAAC20" w14:textId="06473652" w:rsidR="00F74F23" w:rsidRPr="007666D5" w:rsidRDefault="00F74F23" w:rsidP="00F74F23">
      <w:pPr>
        <w:pStyle w:val="Heading3"/>
      </w:pPr>
      <w:bookmarkStart w:id="41" w:name="обобщена-многокритериална-оценка"/>
      <w:bookmarkStart w:id="42" w:name="сравнителен-анализ-и-критерии-за-избор"/>
      <w:bookmarkStart w:id="43" w:name="Xc171f93e5b0deacb2f3414f212a6f0dbccd86fd"/>
      <w:bookmarkEnd w:id="41"/>
      <w:bookmarkEnd w:id="42"/>
      <w:r w:rsidRPr="007666D5">
        <w:t>2.7.</w:t>
      </w:r>
      <w:r w:rsidR="00954C5F">
        <w:t>1</w:t>
      </w:r>
      <w:r w:rsidRPr="007666D5">
        <w:t xml:space="preserve"> Причини за избор на вакуумно сушене</w:t>
      </w:r>
    </w:p>
    <w:p w14:paraId="7308BAA9" w14:textId="2963F550" w:rsidR="00F74F23" w:rsidRPr="007666D5" w:rsidRDefault="00F74F23" w:rsidP="0016327E">
      <w:pPr>
        <w:spacing w:line="360" w:lineRule="auto"/>
        <w:ind w:firstLine="720"/>
      </w:pPr>
      <w:r w:rsidRPr="007666D5">
        <w:t xml:space="preserve">Основното физическо предимство на вакуума е, че намаленото налягане понижава температурата на кипене на течността. По този начин необходимата разлика в парциалното налягане може да бъде постигната при по-ниска температура на материала. Това е особено важно за вещества, при които високите температури водят до деградация, окисление или загуба на летливи компоненти. </w:t>
      </w:r>
    </w:p>
    <w:p w14:paraId="30EDE18D" w14:textId="77777777" w:rsidR="00F74F23" w:rsidRPr="007666D5" w:rsidRDefault="00F74F23" w:rsidP="00F74F23">
      <w:pPr>
        <w:spacing w:line="360" w:lineRule="auto"/>
      </w:pPr>
      <w:r w:rsidRPr="007666D5">
        <w:t>Съществува изследване (от 2025г.) с автоматична вакуумна сушилня показва съществено взаимодействие между температурата и налягането: при изследваната салвия комбинацията от по-висока температура в разглеждания диапазон и по-ниско налягане ускорява намаляването на влагата и увеличава оценения коефициент на ефективна дифузия. Конкретните резултати са валидни за изследвания материал и не трябва да бъдат пренасяни количествено към друг продукт, но потвърждават необходимостта температурата и налягането да се управляват като взаимосвързани технологични променливи.</w:t>
      </w:r>
    </w:p>
    <w:p w14:paraId="41B4934E" w14:textId="73131649" w:rsidR="00F74F23" w:rsidRPr="007666D5" w:rsidRDefault="00F74F23" w:rsidP="00F74F23">
      <w:pPr>
        <w:pStyle w:val="Heading3"/>
      </w:pPr>
      <w:r w:rsidRPr="007666D5">
        <w:lastRenderedPageBreak/>
        <w:t>2.7.</w:t>
      </w:r>
      <w:r w:rsidR="00954C5F">
        <w:t>2</w:t>
      </w:r>
      <w:r w:rsidRPr="007666D5">
        <w:t xml:space="preserve"> Необходимост от автоматизирано управление и наблюдение</w:t>
      </w:r>
    </w:p>
    <w:p w14:paraId="42A024D0" w14:textId="442DE06B" w:rsidR="001D0AD9" w:rsidRPr="007666D5" w:rsidRDefault="001D0AD9" w:rsidP="001D0AD9">
      <w:pPr>
        <w:spacing w:line="360" w:lineRule="auto"/>
        <w:ind w:firstLine="709"/>
      </w:pPr>
      <w:r w:rsidRPr="007666D5">
        <w:t>Сушилният процес се характеризира с нестационарност, значителна топлинна инерционност и взаимна зависимост между топлопреноса, масопреноса и състоянието на обработвания материал. Динамичните свойства на обекта се изменят с намаляването на влагосъдържанието, а върху процеса действат смущения, свързани с началната влажност и температура на продукта, свойствата на отделната партида, температурата на околната среда, топлинните загуби и състоянието на технологичното оборудване. Поради това зададеното крайно качество не може надеждно да се осигури само чрез предварително определено време на работа или чрез поддържане на един технологичен параметър [1].</w:t>
      </w:r>
    </w:p>
    <w:p w14:paraId="14B10CF7" w14:textId="77777777" w:rsidR="001D0AD9" w:rsidRPr="007666D5" w:rsidRDefault="001D0AD9" w:rsidP="001D0AD9">
      <w:pPr>
        <w:spacing w:line="360" w:lineRule="auto"/>
        <w:ind w:firstLine="709"/>
      </w:pPr>
      <w:r w:rsidRPr="007666D5">
        <w:t>Ръчното управление е приложимо при малки и бавни процеси, но резултатът зависи в значителна степен от опита, вниманието и своевременната реакция на оператора. Коригиращото действие обикновено се предприема след като отклонението вече е възникнало. При изискване за повторяемо качество, ограничаване на енергопотреблението и устойчивост спрямо смущения е необходимо основните величини да се измерват или оценяват непрекъснато, да се сравняват със зададените стойности и управляващите въздействия да се изменят автоматично. Специализираната литература определя като основни цели на управлението на сушилни поддържането на качеството, избягването на недоизсушаване и пресушаване, устойчивото протичане на процеса, намаляването на влиянието на смущенията и постигането на приемливо съотношение между производителност, енергийна ефективност и разходи [2].</w:t>
      </w:r>
    </w:p>
    <w:p w14:paraId="674B2B8E" w14:textId="77777777" w:rsidR="001D0AD9" w:rsidRPr="007666D5" w:rsidRDefault="001D0AD9" w:rsidP="001D0AD9">
      <w:pPr>
        <w:spacing w:line="360" w:lineRule="auto"/>
        <w:ind w:firstLine="709"/>
      </w:pPr>
      <w:r w:rsidRPr="007666D5">
        <w:t xml:space="preserve">При вакуумното сушене необходимостта от координирано управление е допълнително засилена от връзката между температурата, абсолютното налягане и изпарението. Намаляването на налягането създава условия за изпаряване при по-ниска температура, но образуваните водни пари увеличават газовото натоварване на камерата и трябва да бъдат отвеждани от вакуумната система. Самото изпарение отнема латентна топлина и може да предизвика охлаждане на материала, поради което изменението на мощността на нагревателя влияе не само върху температурата, но и върху скоростта на отделяне на влага и косвено върху налягането. Обратно, промяната на налягането изменя условията за фазово превръщане и съответно топлинното натоварване. Следователно </w:t>
      </w:r>
      <w:r w:rsidRPr="007666D5">
        <w:lastRenderedPageBreak/>
        <w:t>температурният и вакуумният контур не трябва да се разглеждат като напълно независими.</w:t>
      </w:r>
    </w:p>
    <w:p w14:paraId="49D2DFE5" w14:textId="77777777" w:rsidR="001D0AD9" w:rsidRPr="007666D5" w:rsidRDefault="001D0AD9" w:rsidP="001D0AD9">
      <w:pPr>
        <w:spacing w:line="360" w:lineRule="auto"/>
        <w:ind w:firstLine="709"/>
      </w:pPr>
      <w:r w:rsidRPr="007666D5">
        <w:t>Автоматизираната система трябва да поддържа температурата и налягането в зададени технологични граници, да координира нагревателя, вакуумната помпа, вентилационния клапан и циркулационния вентилатор и да изпълнява последователно отделните етапи на цикъла. Наред с това тя трябва да следи температурата на материала и камерата, абсолютното налягане, влагосъдържанието или негова моделна оценка и скоростта на сушене. При достигане на недопустими стойности или при липса на очакван технологичен отговор трябва да се активират алармени и защитни действия. По този начин управлението изпълнява едновременно регулираща, последователна и защитна функция.</w:t>
      </w:r>
    </w:p>
    <w:p w14:paraId="39E430F4" w14:textId="77777777" w:rsidR="001D0AD9" w:rsidRPr="007666D5" w:rsidRDefault="001D0AD9" w:rsidP="001D0AD9">
      <w:pPr>
        <w:spacing w:line="360" w:lineRule="auto"/>
        <w:ind w:firstLine="709"/>
      </w:pPr>
      <w:r w:rsidRPr="007666D5">
        <w:t>Операторското наблюдение е необходимо, защото автоматичното регулиране не премахва ролята на човека, а му предоставя обобщена и своевременна информация за състоянието на обекта. Според NIST типичните OT и SCADA системи обединяват събиране на данни, централизирано наблюдение и управление, а HMI позволява на операторите да наблюдават процеса, да задават задания и параметри и да получават текуща и историческа информация. Към функциите на контролния център се отнасят още централизираното алармиране, анализът на трендове и формирането на отчети [3]. За разглежданата вакуумна сушилня тези функции се изразяват чрез технологична схема, индикация на текущите стойности и състоянията на изпълнителните механизми, визуализация на трендове, избор на режим, подаване на операторски команди и представяне на аларми.</w:t>
      </w:r>
    </w:p>
    <w:p w14:paraId="0236D58A" w14:textId="77777777" w:rsidR="001D0AD9" w:rsidRPr="007666D5" w:rsidRDefault="001D0AD9" w:rsidP="001D0AD9">
      <w:pPr>
        <w:spacing w:line="360" w:lineRule="auto"/>
        <w:ind w:firstLine="709"/>
      </w:pPr>
      <w:r w:rsidRPr="007666D5">
        <w:t>В рамките на дипломната работа посочените функции се реализират в единно учебно-симулационно приложение. То не замества пълномащабна промишлена SCADA архитектура с контролери, отдалечени станции, индустриални комуникационни мрежи и резервираност, а възпроизвежда основните ѝ функционални нива – процесен модел, автоматично и ръчно управление, HMI визуализация, трендове и аларми. Тази среда позволява алгоритмите да бъдат разработвани и проверявани без риск за реално оборудване, да се провеждат повторяеми експерименти и да се анализира влиянието на настройки, смущения и ограничения. По този начин необходимостта от автоматизирано управление и наблюдение обосновава последващото създаване на математическия модел и проектирането на системата за управление.</w:t>
      </w:r>
    </w:p>
    <w:p w14:paraId="32E09DA7" w14:textId="77777777" w:rsidR="00187F88" w:rsidRPr="007666D5" w:rsidRDefault="00187F88" w:rsidP="00DD6DC2">
      <w:pPr>
        <w:spacing w:line="360" w:lineRule="auto"/>
      </w:pPr>
    </w:p>
    <w:p w14:paraId="7FCE98C0" w14:textId="77777777" w:rsidR="00187F88" w:rsidRPr="007666D5" w:rsidRDefault="00187F88" w:rsidP="00DD6DC2">
      <w:pPr>
        <w:spacing w:line="360" w:lineRule="auto"/>
      </w:pPr>
    </w:p>
    <w:p w14:paraId="38D2B599" w14:textId="77777777" w:rsidR="00187F88" w:rsidRPr="007666D5" w:rsidRDefault="00187F88" w:rsidP="00DD6DC2">
      <w:pPr>
        <w:spacing w:line="360" w:lineRule="auto"/>
      </w:pPr>
    </w:p>
    <w:p w14:paraId="349736E2" w14:textId="77777777" w:rsidR="00187F88" w:rsidRPr="007666D5" w:rsidRDefault="00187F88" w:rsidP="00DD6DC2">
      <w:pPr>
        <w:spacing w:line="360" w:lineRule="auto"/>
      </w:pPr>
    </w:p>
    <w:p w14:paraId="523E9FE6" w14:textId="77777777" w:rsidR="0021072A" w:rsidRPr="007666D5" w:rsidRDefault="0021072A" w:rsidP="00DD6DC2">
      <w:pPr>
        <w:spacing w:line="360" w:lineRule="auto"/>
      </w:pPr>
    </w:p>
    <w:p w14:paraId="64BD88C3" w14:textId="77777777" w:rsidR="0021072A" w:rsidRPr="007666D5" w:rsidRDefault="0021072A" w:rsidP="00DD6DC2">
      <w:pPr>
        <w:spacing w:line="360" w:lineRule="auto"/>
      </w:pPr>
    </w:p>
    <w:p w14:paraId="368414AF" w14:textId="77777777" w:rsidR="0021072A" w:rsidRPr="007666D5" w:rsidRDefault="0021072A" w:rsidP="00DD6DC2">
      <w:pPr>
        <w:spacing w:line="360" w:lineRule="auto"/>
      </w:pPr>
    </w:p>
    <w:p w14:paraId="0286E473" w14:textId="77777777" w:rsidR="0021072A" w:rsidRPr="007666D5" w:rsidRDefault="0021072A" w:rsidP="00DD6DC2">
      <w:pPr>
        <w:spacing w:line="360" w:lineRule="auto"/>
      </w:pPr>
    </w:p>
    <w:p w14:paraId="529687B2" w14:textId="77777777" w:rsidR="0021072A" w:rsidRPr="007666D5" w:rsidRDefault="0021072A" w:rsidP="00DD6DC2">
      <w:pPr>
        <w:spacing w:line="360" w:lineRule="auto"/>
      </w:pPr>
    </w:p>
    <w:p w14:paraId="1559A84A" w14:textId="1D46F821" w:rsidR="00187F88" w:rsidRPr="007666D5" w:rsidRDefault="0021072A" w:rsidP="0021072A">
      <w:pPr>
        <w:jc w:val="left"/>
      </w:pPr>
      <w:r w:rsidRPr="007666D5">
        <w:br w:type="page"/>
      </w:r>
    </w:p>
    <w:p w14:paraId="40C6CBA0" w14:textId="43F67C08" w:rsidR="00D26C77" w:rsidRPr="007666D5" w:rsidRDefault="00660C78" w:rsidP="004F454C">
      <w:pPr>
        <w:pStyle w:val="Heading1"/>
      </w:pPr>
      <w:bookmarkStart w:id="44" w:name="измервани-технологични-величини"/>
      <w:bookmarkStart w:id="45" w:name="изпълнителни-механизми"/>
      <w:bookmarkStart w:id="46" w:name="автоматични-режими"/>
      <w:bookmarkStart w:id="47" w:name="_Toc238848877"/>
      <w:bookmarkEnd w:id="43"/>
      <w:bookmarkEnd w:id="44"/>
      <w:bookmarkEnd w:id="45"/>
      <w:bookmarkEnd w:id="46"/>
      <w:r w:rsidRPr="007666D5">
        <w:lastRenderedPageBreak/>
        <w:t>3</w:t>
      </w:r>
      <w:r w:rsidR="00D26C77" w:rsidRPr="007666D5">
        <w:t>. Създаване на модел на вакуум</w:t>
      </w:r>
      <w:r w:rsidR="006D0A21" w:rsidRPr="007666D5">
        <w:t>на</w:t>
      </w:r>
      <w:r w:rsidR="00D26C77" w:rsidRPr="007666D5">
        <w:t xml:space="preserve"> сушилня</w:t>
      </w:r>
      <w:bookmarkEnd w:id="47"/>
    </w:p>
    <w:p w14:paraId="4B0A167C" w14:textId="77777777" w:rsidR="00320AC9" w:rsidRPr="007666D5" w:rsidRDefault="00320AC9" w:rsidP="00320AC9">
      <w:pPr>
        <w:spacing w:after="0" w:line="360" w:lineRule="auto"/>
        <w:ind w:firstLine="709"/>
        <w:rPr>
          <w:rFonts w:eastAsia="MS Mincho" w:cs="Times New Roman"/>
          <w:color w:val="000000"/>
          <w:kern w:val="0"/>
          <w:szCs w:val="20"/>
          <w14:ligatures w14:val="none"/>
        </w:rPr>
      </w:pPr>
      <w:r w:rsidRPr="007666D5">
        <w:rPr>
          <w:rFonts w:eastAsia="Times New Roman" w:cs="Times New Roman"/>
          <w:color w:val="000000"/>
          <w:kern w:val="0"/>
          <w:szCs w:val="20"/>
          <w14:ligatures w14:val="none"/>
        </w:rPr>
        <w:t>За изследване на системата за управление е разработен динамичен модел на периодична вакуумна сушилня, който възпроизвежда основните взаимовръзки между температурата в камерата, температурата на материала, абсолютното налягане, влагосъдържанието и състоянието на водните пари. Моделът е редуциран и ориентиран към задачите на управлението. Неговата цел не е пространствено подробно описание на всички механизми в конкретна промишлена сушилня, а получаване на изчислително устойчив виртуален обект, върху който могат да се изследват алгоритми за регулиране, последователно управление, аларми и операторска визуализация.</w:t>
      </w:r>
    </w:p>
    <w:p w14:paraId="6A3307DD" w14:textId="36E1C5D5" w:rsidR="00320AC9" w:rsidRPr="007666D5" w:rsidRDefault="00320AC9" w:rsidP="006011AC">
      <w:pPr>
        <w:spacing w:after="0" w:line="360" w:lineRule="auto"/>
        <w:ind w:firstLine="709"/>
        <w:rPr>
          <w:rFonts w:eastAsia="MS Mincho" w:cs="Times New Roman"/>
          <w:color w:val="000000"/>
          <w:kern w:val="0"/>
          <w:szCs w:val="20"/>
          <w14:ligatures w14:val="none"/>
        </w:rPr>
      </w:pPr>
      <w:r w:rsidRPr="007666D5">
        <w:rPr>
          <w:rFonts w:eastAsia="Times New Roman" w:cs="Times New Roman"/>
          <w:color w:val="000000"/>
          <w:kern w:val="0"/>
          <w:szCs w:val="20"/>
          <w14:ligatures w14:val="none"/>
        </w:rPr>
        <w:t>Структурата на модела е изградена от свързани топлинен, вакуумен и масообменен подмодел. Нагревателят и циркулационният вентилатор определят постъпването и разпределението на топлината; вакуумната помпа, негерметичността и вентилационният клапан формират динамиката на общото налягане; температурата, налягането, влагосъдържанието и парциалното налягане на водните пари определят скоростта на сушене. Отделен баланс на водните пари свързва изпарението с отстраняването на пари от помпата, постъпването им с външния въздух и възможната кондензация. По този начин се получава нелинеен многосвързан модел, подходящ за числено интегриране в реално време [1].</w:t>
      </w:r>
    </w:p>
    <w:p w14:paraId="64AF648C" w14:textId="6E699F84" w:rsidR="00F74F23" w:rsidRPr="007666D5" w:rsidRDefault="00F74F23" w:rsidP="00F74F23">
      <w:pPr>
        <w:pStyle w:val="Heading2"/>
      </w:pPr>
      <w:bookmarkStart w:id="48" w:name="_Toc238848878"/>
      <w:r w:rsidRPr="007666D5">
        <w:t>3.1 Допускания и структура на модела</w:t>
      </w:r>
      <w:bookmarkEnd w:id="48"/>
    </w:p>
    <w:p w14:paraId="78CF9CC2" w14:textId="77777777" w:rsidR="00BB580F" w:rsidRPr="007666D5" w:rsidRDefault="00BB580F" w:rsidP="00BB580F">
      <w:pPr>
        <w:spacing w:after="0" w:line="360" w:lineRule="auto"/>
        <w:ind w:firstLine="709"/>
        <w:rPr>
          <w:rFonts w:eastAsia="MS Mincho" w:cs="Times New Roman"/>
          <w:color w:val="000000"/>
          <w:kern w:val="0"/>
          <w14:ligatures w14:val="none"/>
        </w:rPr>
      </w:pPr>
      <w:r w:rsidRPr="007666D5">
        <w:rPr>
          <w:rFonts w:eastAsia="Times New Roman" w:cs="Times New Roman"/>
          <w:color w:val="000000"/>
          <w:kern w:val="0"/>
          <w14:ligatures w14:val="none"/>
        </w:rPr>
        <w:t>При разработването е възприет модел със съсредоточени параметри. Температурата в камерата, температурата на материала, общото налягане и съставът на газовата фаза се разглеждат като пространствено осреднени величини. Не се решават отделни диференциални уравнения по пространствени координати и не се моделират явно локални температурни и влажностни градиенти във вътрешността на продукта. Влиянието на тези процеси се обобщава чрез еквивалентни коефициенти за топлообмен, масообмен и кинетика на сушене.</w:t>
      </w:r>
    </w:p>
    <w:p w14:paraId="4FBDB9BC" w14:textId="77777777" w:rsidR="00BB580F" w:rsidRPr="007666D5" w:rsidRDefault="00BB580F" w:rsidP="00BB580F">
      <w:pPr>
        <w:spacing w:after="0" w:line="360" w:lineRule="auto"/>
        <w:ind w:firstLine="709"/>
        <w:rPr>
          <w:rFonts w:eastAsia="MS Mincho" w:cs="Times New Roman"/>
          <w:color w:val="000000"/>
          <w:kern w:val="0"/>
          <w14:ligatures w14:val="none"/>
        </w:rPr>
      </w:pPr>
      <w:r w:rsidRPr="007666D5">
        <w:rPr>
          <w:rFonts w:eastAsia="Times New Roman" w:cs="Times New Roman"/>
          <w:color w:val="000000"/>
          <w:kern w:val="0"/>
          <w14:ligatures w14:val="none"/>
        </w:rPr>
        <w:t>Приети са следните основни допускания:</w:t>
      </w:r>
    </w:p>
    <w:p w14:paraId="3C8B337E" w14:textId="77777777" w:rsidR="00BB580F" w:rsidRPr="007666D5" w:rsidRDefault="00BB580F" w:rsidP="00BB580F">
      <w:pPr>
        <w:numPr>
          <w:ilvl w:val="0"/>
          <w:numId w:val="11"/>
        </w:numPr>
        <w:spacing w:after="60" w:line="360" w:lineRule="auto"/>
        <w:rPr>
          <w:rFonts w:eastAsia="MS Mincho" w:cs="Times New Roman"/>
          <w:color w:val="000000"/>
          <w:kern w:val="0"/>
          <w14:ligatures w14:val="none"/>
        </w:rPr>
      </w:pPr>
      <w:r w:rsidRPr="007666D5">
        <w:rPr>
          <w:rFonts w:eastAsia="Times New Roman" w:cs="Times New Roman"/>
          <w:color w:val="000000"/>
          <w:kern w:val="0"/>
          <w14:ligatures w14:val="none"/>
        </w:rPr>
        <w:t>камерата има постоянен свободен обем и газовата смес в нея е добре размесена;</w:t>
      </w:r>
    </w:p>
    <w:p w14:paraId="43434C94" w14:textId="77777777" w:rsidR="00BB580F" w:rsidRPr="007666D5" w:rsidRDefault="00BB580F" w:rsidP="00BB580F">
      <w:pPr>
        <w:numPr>
          <w:ilvl w:val="0"/>
          <w:numId w:val="11"/>
        </w:numPr>
        <w:spacing w:after="60" w:line="360" w:lineRule="auto"/>
        <w:rPr>
          <w:rFonts w:eastAsia="MS Mincho" w:cs="Times New Roman"/>
          <w:color w:val="000000"/>
          <w:kern w:val="0"/>
          <w14:ligatures w14:val="none"/>
        </w:rPr>
      </w:pPr>
      <w:r w:rsidRPr="007666D5">
        <w:rPr>
          <w:rFonts w:eastAsia="Times New Roman" w:cs="Times New Roman"/>
          <w:color w:val="000000"/>
          <w:kern w:val="0"/>
          <w14:ligatures w14:val="none"/>
        </w:rPr>
        <w:t>сухата маса на материала остава постоянна, а промяната на масата се дължи на отделянето на вода;</w:t>
      </w:r>
    </w:p>
    <w:p w14:paraId="07DDA183" w14:textId="77777777" w:rsidR="00BB580F" w:rsidRPr="007666D5" w:rsidRDefault="00BB580F" w:rsidP="00BB580F">
      <w:pPr>
        <w:numPr>
          <w:ilvl w:val="0"/>
          <w:numId w:val="11"/>
        </w:numPr>
        <w:spacing w:after="60" w:line="360" w:lineRule="auto"/>
        <w:rPr>
          <w:rFonts w:eastAsia="MS Mincho" w:cs="Times New Roman"/>
          <w:color w:val="000000"/>
          <w:kern w:val="0"/>
          <w14:ligatures w14:val="none"/>
        </w:rPr>
      </w:pPr>
      <w:r w:rsidRPr="007666D5">
        <w:rPr>
          <w:rFonts w:eastAsia="Times New Roman" w:cs="Times New Roman"/>
          <w:color w:val="000000"/>
          <w:kern w:val="0"/>
          <w14:ligatures w14:val="none"/>
        </w:rPr>
        <w:lastRenderedPageBreak/>
        <w:t xml:space="preserve">водните пари се описват като идеален газ, като за тях се използва специфичната газова константа </w:t>
      </w:r>
      <w:r w:rsidRPr="007666D5">
        <w:rPr>
          <w:rFonts w:eastAsia="Times New Roman" w:cs="Times New Roman"/>
          <w:iCs/>
          <w:color w:val="000000"/>
          <w:kern w:val="0"/>
          <w14:ligatures w14:val="none"/>
        </w:rPr>
        <w:t>R</w:t>
      </w:r>
      <w:r w:rsidRPr="007666D5">
        <w:rPr>
          <w:rFonts w:eastAsia="Times New Roman" w:cs="Times New Roman"/>
          <w:iCs/>
          <w:color w:val="000000"/>
          <w:kern w:val="0"/>
          <w:vertAlign w:val="subscript"/>
          <w14:ligatures w14:val="none"/>
        </w:rPr>
        <w:t>v</w:t>
      </w:r>
      <w:r w:rsidRPr="007666D5">
        <w:rPr>
          <w:rFonts w:eastAsia="Times New Roman" w:cs="Times New Roman"/>
          <w:iCs/>
          <w:color w:val="000000"/>
          <w:kern w:val="0"/>
          <w14:ligatures w14:val="none"/>
        </w:rPr>
        <w:t xml:space="preserve"> = 461,5 J/(kg·K);</w:t>
      </w:r>
    </w:p>
    <w:p w14:paraId="5C89C69A" w14:textId="77777777" w:rsidR="00BB580F" w:rsidRPr="007666D5" w:rsidRDefault="00BB580F" w:rsidP="00BB580F">
      <w:pPr>
        <w:numPr>
          <w:ilvl w:val="0"/>
          <w:numId w:val="11"/>
        </w:numPr>
        <w:spacing w:after="60" w:line="360" w:lineRule="auto"/>
        <w:rPr>
          <w:rFonts w:eastAsia="MS Mincho" w:cs="Times New Roman"/>
          <w:color w:val="000000"/>
          <w:kern w:val="0"/>
          <w14:ligatures w14:val="none"/>
        </w:rPr>
      </w:pPr>
      <w:r w:rsidRPr="007666D5">
        <w:rPr>
          <w:rFonts w:eastAsia="Times New Roman" w:cs="Times New Roman"/>
          <w:color w:val="000000"/>
          <w:kern w:val="0"/>
          <w14:ligatures w14:val="none"/>
        </w:rPr>
        <w:t>топлинните капацитети и базовите коефициенти на топлообмен са постоянни в разглеждания работен диапазон, а влиянието на вентилатора се въвежда чрез безразмерни множители;</w:t>
      </w:r>
    </w:p>
    <w:p w14:paraId="2C94DBA3" w14:textId="77777777" w:rsidR="00BB580F" w:rsidRPr="007666D5" w:rsidRDefault="00BB580F" w:rsidP="00BB580F">
      <w:pPr>
        <w:numPr>
          <w:ilvl w:val="0"/>
          <w:numId w:val="11"/>
        </w:numPr>
        <w:spacing w:after="60" w:line="360" w:lineRule="auto"/>
        <w:rPr>
          <w:rFonts w:eastAsia="MS Mincho" w:cs="Times New Roman"/>
          <w:color w:val="000000"/>
          <w:kern w:val="0"/>
          <w14:ligatures w14:val="none"/>
        </w:rPr>
      </w:pPr>
      <w:r w:rsidRPr="007666D5">
        <w:rPr>
          <w:rFonts w:eastAsia="Times New Roman" w:cs="Times New Roman"/>
          <w:color w:val="000000"/>
          <w:kern w:val="0"/>
          <w14:ligatures w14:val="none"/>
        </w:rPr>
        <w:t>температурата и относителната влажност на околната среда се приемат постоянни в рамките на един симулационен опит;</w:t>
      </w:r>
    </w:p>
    <w:p w14:paraId="65BABFF3" w14:textId="77777777" w:rsidR="00BB580F" w:rsidRPr="007666D5" w:rsidRDefault="00BB580F" w:rsidP="00BB580F">
      <w:pPr>
        <w:numPr>
          <w:ilvl w:val="0"/>
          <w:numId w:val="11"/>
        </w:numPr>
        <w:spacing w:after="60" w:line="360" w:lineRule="auto"/>
        <w:rPr>
          <w:rFonts w:eastAsia="MS Mincho" w:cs="Times New Roman"/>
          <w:color w:val="000000"/>
          <w:kern w:val="0"/>
          <w14:ligatures w14:val="none"/>
        </w:rPr>
      </w:pPr>
      <w:r w:rsidRPr="007666D5">
        <w:rPr>
          <w:rFonts w:eastAsia="Times New Roman" w:cs="Times New Roman"/>
          <w:color w:val="000000"/>
          <w:kern w:val="0"/>
          <w14:ligatures w14:val="none"/>
        </w:rPr>
        <w:t>вакуумната помпа и вентилационният клапан се описват чрез ефективни времеконстанти, без да се възпроизвежда подробна характеристика на конкретен промишлен агрегат;</w:t>
      </w:r>
    </w:p>
    <w:p w14:paraId="4862AEE9" w14:textId="77777777" w:rsidR="00BB580F" w:rsidRPr="007666D5" w:rsidRDefault="00BB580F" w:rsidP="00BB580F">
      <w:pPr>
        <w:numPr>
          <w:ilvl w:val="0"/>
          <w:numId w:val="11"/>
        </w:numPr>
        <w:spacing w:after="60" w:line="360" w:lineRule="auto"/>
        <w:rPr>
          <w:rFonts w:eastAsia="MS Mincho" w:cs="Times New Roman"/>
          <w:color w:val="000000"/>
          <w:kern w:val="0"/>
          <w14:ligatures w14:val="none"/>
        </w:rPr>
      </w:pPr>
      <w:r w:rsidRPr="007666D5">
        <w:rPr>
          <w:rFonts w:eastAsia="Times New Roman" w:cs="Times New Roman"/>
          <w:color w:val="000000"/>
          <w:kern w:val="0"/>
          <w14:ligatures w14:val="none"/>
        </w:rPr>
        <w:t>кинетиката на сушене е от първи ред спрямо разликата между текущото и динамичното равновесно влагосъдържание, като се отчитат температурата, вакуумът, циркулацията на газа и дефицитът на парното налягане;</w:t>
      </w:r>
    </w:p>
    <w:p w14:paraId="0CDCEE20" w14:textId="77777777" w:rsidR="00BB580F" w:rsidRPr="007666D5" w:rsidRDefault="00BB580F" w:rsidP="00BB580F">
      <w:pPr>
        <w:numPr>
          <w:ilvl w:val="0"/>
          <w:numId w:val="11"/>
        </w:numPr>
        <w:spacing w:after="60" w:line="360" w:lineRule="auto"/>
        <w:rPr>
          <w:rFonts w:eastAsia="MS Mincho" w:cs="Times New Roman"/>
          <w:color w:val="000000"/>
          <w:kern w:val="0"/>
          <w14:ligatures w14:val="none"/>
        </w:rPr>
      </w:pPr>
      <w:r w:rsidRPr="007666D5">
        <w:rPr>
          <w:rFonts w:eastAsia="Times New Roman" w:cs="Times New Roman"/>
          <w:color w:val="000000"/>
          <w:kern w:val="0"/>
          <w14:ligatures w14:val="none"/>
        </w:rPr>
        <w:t>свиване, деформация, локално кипене, изменение на порьозността и сорбционен хистерезис не се моделират явно.</w:t>
      </w:r>
    </w:p>
    <w:p w14:paraId="12A7EE10" w14:textId="665EAF58" w:rsidR="00BB580F" w:rsidRPr="007666D5" w:rsidRDefault="00BB580F" w:rsidP="00BB580F">
      <w:pPr>
        <w:spacing w:after="0" w:line="360" w:lineRule="auto"/>
        <w:ind w:firstLine="709"/>
        <w:rPr>
          <w:rFonts w:eastAsia="MS Mincho" w:cs="Times New Roman"/>
          <w:color w:val="000000"/>
          <w:kern w:val="0"/>
          <w14:ligatures w14:val="none"/>
        </w:rPr>
      </w:pPr>
      <w:r w:rsidRPr="007666D5">
        <w:rPr>
          <w:rFonts w:eastAsia="Times New Roman" w:cs="Times New Roman"/>
          <w:color w:val="000000"/>
          <w:kern w:val="0"/>
          <w14:ligatures w14:val="none"/>
        </w:rPr>
        <w:t>Тези допускания са оправдани от целта на разработката - изследване на поведението на система за управление, а не идентифициране на конкретна промишлена сушилня. В специализираната литература сушенето се разглежда като свързан топло- и масообменен процес, при който равновесната влажност зависи от температурата, относителната влажност и свойствата на материала. Редуцираният модел запазва тези основни зависимости, но ги представя в форма, подходяща за изчисляване с постоянен дискретен такт.</w:t>
      </w:r>
    </w:p>
    <w:p w14:paraId="4F648446" w14:textId="2B1C0B02" w:rsidR="00BB580F" w:rsidRPr="007666D5" w:rsidRDefault="00BB580F" w:rsidP="00BB580F">
      <w:pPr>
        <w:spacing w:after="0" w:line="360" w:lineRule="auto"/>
        <w:ind w:firstLine="709"/>
        <w:rPr>
          <w:rFonts w:eastAsia="MS Mincho" w:cs="Times New Roman"/>
          <w:color w:val="000000"/>
          <w:kern w:val="0"/>
          <w14:ligatures w14:val="none"/>
        </w:rPr>
      </w:pPr>
      <w:r w:rsidRPr="007666D5">
        <w:rPr>
          <w:rFonts w:eastAsia="Times New Roman" w:cs="Times New Roman"/>
          <w:color w:val="000000"/>
          <w:kern w:val="0"/>
          <w14:ligatures w14:val="none"/>
        </w:rPr>
        <w:t xml:space="preserve">Моделът е организиран в четири логически слоя: параметри на апарата и материала; динамични уравнения на процеса; виртуални измервателни канали; изчисляеми показатели за визуализация и анализ. Отделянето на параметрите от уравненията позволява те да бъдат заменени с идентифицирани стойности, без да се променя структурата на програмата. Текущите числени стойности представляват инженерни оценки за лабораторна или пилотна камера с обем </w:t>
      </w:r>
      <w:r w:rsidRPr="007666D5">
        <w:rPr>
          <w:rFonts w:eastAsia="Times New Roman" w:cs="Times New Roman"/>
          <w:iCs/>
          <w:color w:val="000000"/>
          <w:kern w:val="0"/>
          <w14:ligatures w14:val="none"/>
        </w:rPr>
        <w:t xml:space="preserve">0,50 m³ </w:t>
      </w:r>
      <w:r w:rsidRPr="007666D5">
        <w:rPr>
          <w:rFonts w:eastAsia="Times New Roman" w:cs="Times New Roman"/>
          <w:color w:val="000000"/>
          <w:kern w:val="0"/>
          <w14:ligatures w14:val="none"/>
        </w:rPr>
        <w:t>и трябва да бъдат калибрирани с експериментални данни, преди моделът да се използва за количествени прогнози за реално оборудване.</w:t>
      </w:r>
    </w:p>
    <w:p w14:paraId="622A84E4" w14:textId="77777777" w:rsidR="00BB580F" w:rsidRPr="007666D5" w:rsidRDefault="00BB580F" w:rsidP="00BB580F"/>
    <w:p w14:paraId="7613B45C" w14:textId="65197BDE" w:rsidR="00F74F23" w:rsidRPr="007666D5" w:rsidRDefault="00F74F23" w:rsidP="00F74F23"/>
    <w:p w14:paraId="1676C1ED" w14:textId="77777777" w:rsidR="00F74F23" w:rsidRPr="007666D5" w:rsidRDefault="00F74F23" w:rsidP="00F74F23">
      <w:pPr>
        <w:pStyle w:val="Heading2"/>
      </w:pPr>
      <w:bookmarkStart w:id="49" w:name="_Toc238053536"/>
      <w:bookmarkStart w:id="50" w:name="входни-изходни-и-състояния-на-модела"/>
      <w:bookmarkStart w:id="51" w:name="_Toc238848879"/>
      <w:r w:rsidRPr="007666D5">
        <w:lastRenderedPageBreak/>
        <w:t>3.2 Входни, изходни и състояния на модела</w:t>
      </w:r>
      <w:bookmarkEnd w:id="49"/>
      <w:bookmarkEnd w:id="51"/>
    </w:p>
    <w:p w14:paraId="64FA58EB" w14:textId="77777777" w:rsidR="00F74F23" w:rsidRPr="007666D5" w:rsidRDefault="00F74F23" w:rsidP="00F74F23">
      <w:pPr>
        <w:pStyle w:val="FirstParagraph"/>
        <w:spacing w:line="360" w:lineRule="auto"/>
        <w:jc w:val="both"/>
        <w:rPr>
          <w:rFonts w:ascii="Times New Roman" w:hAnsi="Times New Roman" w:cs="Times New Roman"/>
          <w:lang w:val="bg-BG"/>
        </w:rPr>
      </w:pPr>
      <w:bookmarkStart w:id="52" w:name="текст-за-дипломната-работа-1"/>
      <w:r w:rsidRPr="007666D5">
        <w:rPr>
          <w:rFonts w:ascii="Times New Roman" w:hAnsi="Times New Roman" w:cs="Times New Roman"/>
          <w:lang w:val="bg-BG"/>
        </w:rPr>
        <w:t>За създаването на математически модел е необходимо технологичният обект да бъде представен чрез неговите входни, състояния, изходни и смущаващи величини. Подобно разграничение има особено значение при последващото проектиране на автоматична система за управление, тъй като позволява да бъдат определени величините, върху които системата може непосредствено да въздейства, величините, които трябва да бъдат регулирани, и външните въздействия, които не могат да бъдат управлявани непосредствено.</w:t>
      </w:r>
    </w:p>
    <w:p w14:paraId="73321592" w14:textId="77777777" w:rsidR="00F74F23" w:rsidRPr="007666D5" w:rsidRDefault="00F74F23" w:rsidP="00F74F2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За разработвания модел като управляващи въздействия могат да бъдат дефинирани:</w:t>
      </w:r>
    </w:p>
    <w:p w14:paraId="637278F3" w14:textId="2A45D5B4" w:rsidR="00F74F23" w:rsidRPr="007666D5" w:rsidRDefault="00000000" w:rsidP="00F74F2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d>
                <m:dPr>
                  <m:ctrlPr>
                    <w:rPr>
                      <w:rFonts w:ascii="Cambria Math" w:hAnsi="Cambria Math" w:cs="Times New Roman"/>
                      <w:lang w:val="bg-BG"/>
                    </w:rPr>
                  </m:ctrlPr>
                </m:dPr>
                <m:e>
                  <m:r>
                    <w:rPr>
                      <w:rFonts w:ascii="Cambria Math" w:hAnsi="Cambria Math" w:cs="Times New Roman"/>
                      <w:lang w:val="bg-BG"/>
                    </w:rPr>
                    <m:t>t</m:t>
                  </m:r>
                </m:e>
              </m:d>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m:t>
                  </m:r>
                </m:e>
              </m:d>
              <m:ctrlPr>
                <w:rPr>
                  <w:rFonts w:ascii="Cambria Math" w:hAnsi="Cambria Math" w:cs="Times New Roman"/>
                  <w:i/>
                  <w:lang w:val="bg-BG"/>
                </w:rPr>
              </m:ctrlPr>
            </m:e>
          </m:eqArr>
        </m:oMath>
      </m:oMathPara>
    </w:p>
    <w:p w14:paraId="3996E64F" w14:textId="77777777" w:rsidR="00F74F23" w:rsidRPr="007666D5" w:rsidRDefault="00F74F23" w:rsidP="00F74F2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управляващ сигнал към нагревателя, и</w:t>
      </w:r>
    </w:p>
    <w:p w14:paraId="6D0E2AFB" w14:textId="10BB41F9" w:rsidR="00F74F23" w:rsidRPr="007666D5" w:rsidRDefault="00000000" w:rsidP="00F74F2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d>
                <m:dPr>
                  <m:ctrlPr>
                    <w:rPr>
                      <w:rFonts w:ascii="Cambria Math" w:hAnsi="Cambria Math" w:cs="Times New Roman"/>
                      <w:lang w:val="bg-BG"/>
                    </w:rPr>
                  </m:ctrlPr>
                </m:dPr>
                <m:e>
                  <m:r>
                    <w:rPr>
                      <w:rFonts w:ascii="Cambria Math" w:hAnsi="Cambria Math" w:cs="Times New Roman"/>
                      <w:lang w:val="bg-BG"/>
                    </w:rPr>
                    <m:t>t</m:t>
                  </m:r>
                </m:e>
              </m:d>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3.2</m:t>
                  </m:r>
                </m:e>
              </m:d>
              <m:ctrlPr>
                <w:rPr>
                  <w:rFonts w:ascii="Cambria Math" w:hAnsi="Cambria Math" w:cs="Times New Roman"/>
                  <w:i/>
                  <w:lang w:val="bg-BG"/>
                </w:rPr>
              </m:ctrlPr>
            </m:e>
          </m:eqArr>
        </m:oMath>
      </m:oMathPara>
    </w:p>
    <w:p w14:paraId="5393C78F" w14:textId="77777777" w:rsidR="00F74F23" w:rsidRPr="007666D5" w:rsidRDefault="00F74F23" w:rsidP="00F74F2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управляващ сигнал към вакуумната помпа.</w:t>
      </w:r>
    </w:p>
    <w:p w14:paraId="675B93D6" w14:textId="77777777" w:rsidR="00F74F23" w:rsidRPr="007666D5" w:rsidRDefault="00F74F23" w:rsidP="00F74F2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За нормализирано управление е прието:</w:t>
      </w:r>
    </w:p>
    <w:p w14:paraId="3F435F3F" w14:textId="7F574FE5" w:rsidR="00F74F23" w:rsidRPr="007666D5" w:rsidRDefault="00000000" w:rsidP="00F74F2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0</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  0</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r>
                <m:rPr>
                  <m:sty m:val="p"/>
                </m:rPr>
                <w:rPr>
                  <w:rFonts w:ascii="Cambria Math" w:hAnsi="Cambria Math" w:cs="Times New Roman"/>
                  <w:lang w:val="bg-BG"/>
                </w:rPr>
                <m:t>≤</m:t>
              </m:r>
              <m:r>
                <w:rPr>
                  <w:rFonts w:ascii="Cambria Math" w:hAnsi="Cambria Math" w:cs="Times New Roman"/>
                  <w:lang w:val="bg-BG"/>
                </w:rPr>
                <m:t>1#</m:t>
              </m:r>
              <m:d>
                <m:dPr>
                  <m:ctrlPr>
                    <w:rPr>
                      <w:rFonts w:ascii="Cambria Math" w:hAnsi="Cambria Math"/>
                      <w:i/>
                      <w:lang w:val="bg-BG"/>
                    </w:rPr>
                  </m:ctrlPr>
                </m:dPr>
                <m:e>
                  <m:r>
                    <w:rPr>
                      <w:rFonts w:ascii="Cambria Math" w:hAnsi="Cambria Math"/>
                      <w:lang w:val="bg-BG"/>
                    </w:rPr>
                    <m:t>3.3</m:t>
                  </m:r>
                </m:e>
              </m:d>
              <m:ctrlPr>
                <w:rPr>
                  <w:rFonts w:ascii="Cambria Math" w:hAnsi="Cambria Math" w:cs="Times New Roman"/>
                  <w:i/>
                  <w:lang w:val="bg-BG"/>
                </w:rPr>
              </m:ctrlPr>
            </m:e>
          </m:eqArr>
        </m:oMath>
      </m:oMathPara>
    </w:p>
    <w:p w14:paraId="084F4C63" w14:textId="591F1CE4" w:rsidR="00F74F23" w:rsidRPr="007666D5" w:rsidRDefault="00F74F23" w:rsidP="00C96D46">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където стойност 0 съответства на изключено изпълнително устройство, а стойност 1 — на максимално въздействие. При реализация в SCADA системата тези стойности могат да бъдат визуализирани като диапазон от 0 до 100 %.</w:t>
      </w:r>
      <w:r w:rsidR="00C96D46" w:rsidRPr="007666D5">
        <w:rPr>
          <w:rFonts w:ascii="Times New Roman" w:hAnsi="Times New Roman" w:cs="Times New Roman"/>
          <w:lang w:val="bg-BG"/>
        </w:rPr>
        <w:t xml:space="preserve"> </w:t>
      </w:r>
      <w:r w:rsidRPr="007666D5">
        <w:rPr>
          <w:rFonts w:ascii="Times New Roman" w:hAnsi="Times New Roman" w:cs="Times New Roman"/>
          <w:lang w:val="bg-BG"/>
        </w:rPr>
        <w:t>Основните състояния на модела се задават чрез вектора</w:t>
      </w:r>
    </w:p>
    <w:p w14:paraId="653232C7" w14:textId="671AC778" w:rsidR="00F74F23" w:rsidRPr="007666D5" w:rsidRDefault="00000000" w:rsidP="00F74F23">
      <w:pPr>
        <w:pStyle w:val="BodyText"/>
        <w:spacing w:line="360" w:lineRule="auto"/>
        <w:jc w:val="both"/>
        <w:rPr>
          <w:rFonts w:ascii="Times New Roman" w:hAnsi="Times New Roman" w:cs="Times New Roman"/>
          <w:b/>
          <w:lang w:val="bg-BG"/>
        </w:rPr>
      </w:pPr>
      <m:oMathPara>
        <m:oMath>
          <m:eqArr>
            <m:eqArrPr>
              <m:maxDist m:val="1"/>
              <m:ctrlPr>
                <w:rPr>
                  <w:rFonts w:ascii="Cambria Math" w:hAnsi="Cambria Math"/>
                  <w:lang w:val="bg-BG"/>
                </w:rPr>
              </m:ctrlPr>
            </m:eqArrPr>
            <m:e>
              <m:r>
                <m:rPr>
                  <m:sty m:val="bi"/>
                </m:rPr>
                <w:rPr>
                  <w:rFonts w:ascii="Cambria Math" w:hAnsi="Cambria Math" w:cs="Times New Roman"/>
                  <w:lang w:val="bg-BG"/>
                </w:rPr>
                <m:t>x</m:t>
              </m:r>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d>
                <m:dPr>
                  <m:begChr m:val="["/>
                  <m:endChr m:val="]"/>
                  <m:ctrlPr>
                    <w:rPr>
                      <w:rFonts w:ascii="Cambria Math" w:hAnsi="Cambria Math" w:cs="Times New Roman"/>
                      <w:lang w:val="bg-BG"/>
                    </w:rPr>
                  </m:ctrlPr>
                </m:dPr>
                <m:e>
                  <m:m>
                    <m:mPr>
                      <m:plcHide m:val="1"/>
                      <m:mcs>
                        <m:mc>
                          <m:mcPr>
                            <m:count m:val="1"/>
                            <m:mcJc m:val="center"/>
                          </m:mcPr>
                        </m:mc>
                      </m:mcs>
                      <m:ctrlPr>
                        <w:rPr>
                          <w:rFonts w:ascii="Cambria Math" w:hAnsi="Cambria Math" w:cs="Times New Roman"/>
                          <w:lang w:val="bg-BG"/>
                        </w:rPr>
                      </m:ctrlPr>
                    </m:mP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r>
                          <w:rPr>
                            <w:rFonts w:ascii="Cambria Math" w:hAnsi="Cambria Math" w:cs="Times New Roman"/>
                            <w:lang w:val="bg-BG"/>
                          </w:rPr>
                          <m:t>p</m:t>
                        </m:r>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r>
                          <w:rPr>
                            <w:rFonts w:ascii="Cambria Math" w:hAnsi="Cambria Math" w:cs="Times New Roman"/>
                            <w:lang w:val="bg-BG"/>
                          </w:rPr>
                          <m:t>X</m:t>
                        </m:r>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
                </m:e>
              </m:d>
              <m:r>
                <m:rPr>
                  <m:sty m:val="p"/>
                </m:rPr>
                <w:rPr>
                  <w:rFonts w:ascii="Cambria Math" w:hAnsi="Cambria Math" w:cs="Times New Roman"/>
                  <w:lang w:val="bg-BG"/>
                </w:rPr>
                <m:t>,</m:t>
              </m:r>
              <m:r>
                <m:rPr>
                  <m:sty m:val="p"/>
                </m:rPr>
                <w:rPr>
                  <w:rFonts w:ascii="Cambria Math" w:hAnsi="Cambria Math"/>
                  <w:lang w:val="bg-BG"/>
                </w:rPr>
                <m:t xml:space="preserve"> </m:t>
              </m:r>
              <m:r>
                <m:rPr>
                  <m:sty m:val="bi"/>
                </m:rP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3.4</m:t>
                  </m:r>
                </m:e>
              </m:d>
              <m:ctrlPr>
                <w:rPr>
                  <w:rFonts w:ascii="Cambria Math" w:hAnsi="Cambria Math" w:cs="Times New Roman"/>
                  <w:b/>
                  <w:i/>
                  <w:lang w:val="bg-BG"/>
                </w:rPr>
              </m:ctrlPr>
            </m:e>
          </m:eqArr>
        </m:oMath>
      </m:oMathPara>
    </w:p>
    <w:p w14:paraId="51D2DAB4" w14:textId="77777777" w:rsidR="00F74F23" w:rsidRPr="007666D5" w:rsidRDefault="00F74F23" w:rsidP="00F74F2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където:</w:t>
      </w:r>
    </w:p>
    <w:p w14:paraId="211D0023" w14:textId="77777777" w:rsidR="00F74F23" w:rsidRPr="007666D5" w:rsidRDefault="00000000" w:rsidP="00F74F23">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oMath>
      <w:r w:rsidR="00F74F23" w:rsidRPr="007666D5">
        <w:rPr>
          <w:rFonts w:ascii="Times New Roman" w:hAnsi="Times New Roman" w:cs="Times New Roman"/>
          <w:lang w:val="bg-BG"/>
        </w:rPr>
        <w:t xml:space="preserve"> е температурата в сушилната камера, °C или K;</w:t>
      </w:r>
    </w:p>
    <w:p w14:paraId="709B02E6" w14:textId="77777777" w:rsidR="00F74F23" w:rsidRPr="007666D5" w:rsidRDefault="00000000" w:rsidP="00F74F23">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oMath>
      <w:r w:rsidR="00F74F23" w:rsidRPr="007666D5">
        <w:rPr>
          <w:rFonts w:ascii="Times New Roman" w:hAnsi="Times New Roman" w:cs="Times New Roman"/>
          <w:lang w:val="bg-BG"/>
        </w:rPr>
        <w:t xml:space="preserve"> е средната температура на материала, °C или K;</w:t>
      </w:r>
    </w:p>
    <w:p w14:paraId="05CB16A3" w14:textId="77777777" w:rsidR="00F74F23" w:rsidRPr="007666D5" w:rsidRDefault="00F74F23" w:rsidP="00F74F23">
      <w:pPr>
        <w:pStyle w:val="BodyText"/>
        <w:spacing w:line="360" w:lineRule="auto"/>
        <w:jc w:val="both"/>
        <w:rPr>
          <w:rFonts w:ascii="Times New Roman" w:hAnsi="Times New Roman" w:cs="Times New Roman"/>
          <w:lang w:val="bg-BG"/>
        </w:rPr>
      </w:pPr>
      <m:oMath>
        <m:r>
          <w:rPr>
            <w:rFonts w:ascii="Cambria Math" w:hAnsi="Cambria Math" w:cs="Times New Roman"/>
            <w:lang w:val="bg-BG"/>
          </w:rPr>
          <m:t>p</m:t>
        </m:r>
      </m:oMath>
      <w:r w:rsidRPr="007666D5">
        <w:rPr>
          <w:rFonts w:ascii="Times New Roman" w:hAnsi="Times New Roman" w:cs="Times New Roman"/>
          <w:lang w:val="bg-BG"/>
        </w:rPr>
        <w:t xml:space="preserve"> е абсолютното налягане в сушилната камера, Pa или kPa;</w:t>
      </w:r>
    </w:p>
    <w:p w14:paraId="5B30200A" w14:textId="77777777" w:rsidR="00F74F23" w:rsidRPr="007666D5" w:rsidRDefault="00F74F23" w:rsidP="00F74F23">
      <w:pPr>
        <w:pStyle w:val="BodyText"/>
        <w:spacing w:line="360" w:lineRule="auto"/>
        <w:jc w:val="both"/>
        <w:rPr>
          <w:rFonts w:ascii="Times New Roman" w:hAnsi="Times New Roman" w:cs="Times New Roman"/>
          <w:lang w:val="bg-BG"/>
        </w:rPr>
      </w:pPr>
      <m:oMath>
        <m:r>
          <w:rPr>
            <w:rFonts w:ascii="Cambria Math" w:hAnsi="Cambria Math" w:cs="Times New Roman"/>
            <w:lang w:val="bg-BG"/>
          </w:rPr>
          <m:t>X</m:t>
        </m:r>
      </m:oMath>
      <w:r w:rsidRPr="007666D5">
        <w:rPr>
          <w:rFonts w:ascii="Times New Roman" w:hAnsi="Times New Roman" w:cs="Times New Roman"/>
          <w:lang w:val="bg-BG"/>
        </w:rPr>
        <w:t xml:space="preserve"> е влагосъдържанието на материала, kg вода/kg сухо вещество.</w:t>
      </w:r>
    </w:p>
    <w:p w14:paraId="6049FBA5" w14:textId="77777777" w:rsidR="00F74F23" w:rsidRPr="007666D5" w:rsidRDefault="00F74F23" w:rsidP="00F74F2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lastRenderedPageBreak/>
        <w:t xml:space="preserve">Използването на абсолютно налягане в математическия модел е съществено. Показанието „вакуум“ на операторския интерфейс може да бъде представяно и като относително налягане, но термодинамичните зависимости и зависимостите за парното налягане трябва да се формулират с абсолютна стойност на налягането. Експерименталните изследвания на вакуумното сушене също задават режимите чрез абсолютни налягания, например 0,02–0,1 MPa. </w:t>
      </w:r>
    </w:p>
    <w:p w14:paraId="1147C4E2" w14:textId="77777777" w:rsidR="00F74F23" w:rsidRPr="007666D5" w:rsidRDefault="00F74F23" w:rsidP="00F74F2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Към модела могат да бъдат въведени и смущаващи величини:</w:t>
      </w:r>
    </w:p>
    <w:p w14:paraId="0958C0B6" w14:textId="703EA356" w:rsidR="00F74F23" w:rsidRPr="007666D5" w:rsidRDefault="00000000" w:rsidP="00F74F23">
      <w:pPr>
        <w:pStyle w:val="BodyText"/>
        <w:spacing w:line="360" w:lineRule="auto"/>
        <w:jc w:val="both"/>
        <w:rPr>
          <w:rFonts w:ascii="Times New Roman" w:hAnsi="Times New Roman" w:cs="Times New Roman"/>
          <w:b/>
          <w:lang w:val="bg-BG"/>
        </w:rPr>
      </w:pPr>
      <m:oMathPara>
        <m:oMath>
          <m:eqArr>
            <m:eqArrPr>
              <m:maxDist m:val="1"/>
              <m:ctrlPr>
                <w:rPr>
                  <w:rFonts w:ascii="Cambria Math" w:hAnsi="Cambria Math"/>
                  <w:lang w:val="bg-BG"/>
                </w:rPr>
              </m:ctrlPr>
            </m:eqArrPr>
            <m:e>
              <m:r>
                <m:rPr>
                  <m:sty m:val="bi"/>
                </m:rPr>
                <w:rPr>
                  <w:rFonts w:ascii="Cambria Math" w:hAnsi="Cambria Math" w:cs="Times New Roman"/>
                  <w:lang w:val="bg-BG"/>
                </w:rPr>
                <m:t>d</m:t>
              </m:r>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d>
                <m:dPr>
                  <m:begChr m:val="["/>
                  <m:endChr m:val="]"/>
                  <m:ctrlPr>
                    <w:rPr>
                      <w:rFonts w:ascii="Cambria Math" w:hAnsi="Cambria Math" w:cs="Times New Roman"/>
                      <w:lang w:val="bg-BG"/>
                    </w:rPr>
                  </m:ctrlPr>
                </m:dPr>
                <m:e>
                  <m:m>
                    <m:mPr>
                      <m:plcHide m:val="1"/>
                      <m:mcs>
                        <m:mc>
                          <m:mcPr>
                            <m:count m:val="1"/>
                            <m:mcJc m:val="center"/>
                          </m:mcPr>
                        </m:mc>
                      </m:mcs>
                      <m:ctrlPr>
                        <w:rPr>
                          <w:rFonts w:ascii="Cambria Math" w:hAnsi="Cambria Math" w:cs="Times New Roman"/>
                          <w:lang w:val="bg-BG"/>
                        </w:rPr>
                      </m:ctrlPr>
                    </m:mP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e>
                    </m:mr>
                    <m:mr>
                      <m:e>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0</m:t>
                            </m:r>
                          </m:sub>
                        </m:sSub>
                      </m:e>
                    </m:mr>
                    <m:mr>
                      <m:e>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e>
                    </m:mr>
                    <m:mr>
                      <m:e>
                        <m:sSub>
                          <m:sSubPr>
                            <m:ctrlPr>
                              <w:rPr>
                                <w:rFonts w:ascii="Cambria Math" w:hAnsi="Cambria Math" w:cs="Times New Roman"/>
                                <w:lang w:val="bg-BG"/>
                              </w:rPr>
                            </m:ctrlPr>
                          </m:sSubPr>
                          <m:e>
                            <m:r>
                              <w:rPr>
                                <w:rFonts w:ascii="Cambria Math" w:hAnsi="Cambria Math" w:cs="Times New Roman"/>
                                <w:lang w:val="bg-BG"/>
                              </w:rPr>
                              <m:t>q</m:t>
                            </m:r>
                          </m:e>
                          <m:sub>
                            <m:r>
                              <m:rPr>
                                <m:sty m:val="p"/>
                              </m:rPr>
                              <w:rPr>
                                <w:rFonts w:ascii="Cambria Math" w:hAnsi="Cambria Math" w:cs="Times New Roman"/>
                                <w:lang w:val="bg-BG"/>
                              </w:rPr>
                              <m:t>leak</m:t>
                            </m:r>
                          </m:sub>
                        </m:sSub>
                      </m:e>
                    </m:mr>
                  </m:m>
                </m:e>
              </m:d>
              <m:r>
                <m:rPr>
                  <m:sty m:val="p"/>
                </m:rPr>
                <w:rPr>
                  <w:rFonts w:ascii="Cambria Math" w:hAnsi="Cambria Math" w:cs="Times New Roman"/>
                  <w:lang w:val="bg-BG"/>
                </w:rPr>
                <m:t>,</m:t>
              </m:r>
              <m:r>
                <m:rPr>
                  <m:sty m:val="p"/>
                </m:rPr>
                <w:rPr>
                  <w:rFonts w:ascii="Cambria Math" w:hAnsi="Cambria Math"/>
                  <w:lang w:val="bg-BG"/>
                </w:rPr>
                <m:t xml:space="preserve"> </m:t>
              </m:r>
              <m:r>
                <m:rPr>
                  <m:sty m:val="bi"/>
                </m:rP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3.5</m:t>
                  </m:r>
                </m:e>
              </m:d>
              <m:ctrlPr>
                <w:rPr>
                  <w:rFonts w:ascii="Cambria Math" w:hAnsi="Cambria Math" w:cs="Times New Roman"/>
                  <w:b/>
                  <w:i/>
                  <w:lang w:val="bg-BG"/>
                </w:rPr>
              </m:ctrlPr>
            </m:e>
          </m:eqArr>
        </m:oMath>
      </m:oMathPara>
    </w:p>
    <w:p w14:paraId="2CE5B8D8" w14:textId="77777777" w:rsidR="00F74F23" w:rsidRPr="007666D5" w:rsidRDefault="00F74F23" w:rsidP="00F74F2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oMath>
      <w:r w:rsidRPr="007666D5">
        <w:rPr>
          <w:rFonts w:ascii="Times New Roman" w:hAnsi="Times New Roman" w:cs="Times New Roman"/>
          <w:lang w:val="bg-BG"/>
        </w:rPr>
        <w:t xml:space="preserve"> представлява температурата на околната среда, </w:t>
      </w:r>
      <m:oMath>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0</m:t>
            </m:r>
          </m:sub>
        </m:sSub>
      </m:oMath>
      <w:r w:rsidRPr="007666D5">
        <w:rPr>
          <w:rFonts w:ascii="Times New Roman" w:hAnsi="Times New Roman" w:cs="Times New Roman"/>
          <w:lang w:val="bg-BG"/>
        </w:rPr>
        <w:t xml:space="preserve"> — началното влагосъдържание,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oMath>
      <w:r w:rsidRPr="007666D5">
        <w:rPr>
          <w:rFonts w:ascii="Times New Roman" w:hAnsi="Times New Roman" w:cs="Times New Roman"/>
          <w:lang w:val="bg-BG"/>
        </w:rPr>
        <w:t xml:space="preserve"> — сухата маса на материала, а </w:t>
      </w:r>
      <m:oMath>
        <m:sSub>
          <m:sSubPr>
            <m:ctrlPr>
              <w:rPr>
                <w:rFonts w:ascii="Cambria Math" w:hAnsi="Cambria Math" w:cs="Times New Roman"/>
                <w:lang w:val="bg-BG"/>
              </w:rPr>
            </m:ctrlPr>
          </m:sSubPr>
          <m:e>
            <m:r>
              <w:rPr>
                <w:rFonts w:ascii="Cambria Math" w:hAnsi="Cambria Math" w:cs="Times New Roman"/>
                <w:lang w:val="bg-BG"/>
              </w:rPr>
              <m:t>q</m:t>
            </m:r>
          </m:e>
          <m:sub>
            <m:r>
              <m:rPr>
                <m:sty m:val="p"/>
              </m:rPr>
              <w:rPr>
                <w:rFonts w:ascii="Cambria Math" w:hAnsi="Cambria Math" w:cs="Times New Roman"/>
                <w:lang w:val="bg-BG"/>
              </w:rPr>
              <m:t>leak</m:t>
            </m:r>
          </m:sub>
        </m:sSub>
      </m:oMath>
      <w:r w:rsidRPr="007666D5">
        <w:rPr>
          <w:rFonts w:ascii="Times New Roman" w:hAnsi="Times New Roman" w:cs="Times New Roman"/>
          <w:lang w:val="bg-BG"/>
        </w:rPr>
        <w:t xml:space="preserve"> — еквивалентното постъпване на газ вследствие на негерметичност.</w:t>
      </w:r>
    </w:p>
    <w:p w14:paraId="03F10F30" w14:textId="77777777" w:rsidR="00F74F23" w:rsidRPr="007666D5" w:rsidRDefault="00F74F23" w:rsidP="00F74F2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Като изходни величини могат да бъдат използвани непосредствено състоянията на модела, към които се добавя изчислената скорост на сушене:</w:t>
      </w:r>
    </w:p>
    <w:p w14:paraId="26F5798B" w14:textId="4F5C54DD" w:rsidR="00F74F23" w:rsidRPr="007666D5" w:rsidRDefault="00000000" w:rsidP="00C96D46">
      <w:pPr>
        <w:pStyle w:val="BodyText"/>
        <w:spacing w:line="360" w:lineRule="auto"/>
        <w:jc w:val="both"/>
        <w:rPr>
          <w:rFonts w:ascii="Times New Roman" w:hAnsi="Times New Roman" w:cs="Times New Roman"/>
          <w:b/>
          <w:i/>
          <w:lang w:val="bg-BG"/>
        </w:rPr>
      </w:pPr>
      <m:oMathPara>
        <m:oMath>
          <m:eqArr>
            <m:eqArrPr>
              <m:maxDist m:val="1"/>
              <m:ctrlPr>
                <w:rPr>
                  <w:rFonts w:ascii="Cambria Math" w:hAnsi="Cambria Math"/>
                  <w:lang w:val="bg-BG"/>
                </w:rPr>
              </m:ctrlPr>
            </m:eqArrPr>
            <m:e>
              <m:r>
                <m:rPr>
                  <m:sty m:val="bi"/>
                </m:rPr>
                <w:rPr>
                  <w:rFonts w:ascii="Cambria Math" w:hAnsi="Cambria Math" w:cs="Times New Roman"/>
                  <w:lang w:val="bg-BG"/>
                </w:rPr>
                <m:t>y</m:t>
              </m:r>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d>
                <m:dPr>
                  <m:begChr m:val="["/>
                  <m:endChr m:val="]"/>
                  <m:ctrlPr>
                    <w:rPr>
                      <w:rFonts w:ascii="Cambria Math" w:hAnsi="Cambria Math" w:cs="Times New Roman"/>
                      <w:lang w:val="bg-BG"/>
                    </w:rPr>
                  </m:ctrlPr>
                </m:dPr>
                <m:e>
                  <m:m>
                    <m:mPr>
                      <m:plcHide m:val="1"/>
                      <m:mcs>
                        <m:mc>
                          <m:mcPr>
                            <m:count m:val="1"/>
                            <m:mcJc m:val="center"/>
                          </m:mcPr>
                        </m:mc>
                      </m:mcs>
                      <m:ctrlPr>
                        <w:rPr>
                          <w:rFonts w:ascii="Cambria Math" w:hAnsi="Cambria Math" w:cs="Times New Roman"/>
                          <w:lang w:val="bg-BG"/>
                        </w:rPr>
                      </m:ctrlPr>
                    </m:mP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r>
                          <w:rPr>
                            <w:rFonts w:ascii="Cambria Math" w:hAnsi="Cambria Math" w:cs="Times New Roman"/>
                            <w:lang w:val="bg-BG"/>
                          </w:rPr>
                          <m:t>p</m:t>
                        </m:r>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r>
                          <w:rPr>
                            <w:rFonts w:ascii="Cambria Math" w:hAnsi="Cambria Math" w:cs="Times New Roman"/>
                            <w:lang w:val="bg-BG"/>
                          </w:rPr>
                          <m:t>X</m:t>
                        </m:r>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r>
                      <m:e>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e>
                    </m:mr>
                  </m:m>
                </m:e>
              </m:d>
              <m:r>
                <m:rPr>
                  <m:sty m:val="p"/>
                </m:rPr>
                <w:rPr>
                  <w:rFonts w:ascii="Cambria Math" w:hAnsi="Cambria Math" w:cs="Times New Roman"/>
                  <w:lang w:val="bg-BG"/>
                </w:rPr>
                <m:t>.</m:t>
              </m:r>
              <m:r>
                <m:rPr>
                  <m:sty m:val="p"/>
                </m:rPr>
                <w:rPr>
                  <w:rFonts w:ascii="Cambria Math" w:hAnsi="Cambria Math"/>
                  <w:lang w:val="bg-BG"/>
                </w:rPr>
                <m:t xml:space="preserve"> </m:t>
              </m:r>
              <m:r>
                <m:rPr>
                  <m:sty m:val="bi"/>
                </m:rP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3.5</m:t>
                  </m:r>
                </m:e>
              </m:d>
              <m:ctrlPr>
                <w:rPr>
                  <w:rFonts w:ascii="Cambria Math" w:hAnsi="Cambria Math" w:cs="Times New Roman"/>
                  <w:b/>
                  <w:i/>
                  <w:lang w:val="bg-BG"/>
                </w:rPr>
              </m:ctrlPr>
            </m:e>
          </m:eqArr>
        </m:oMath>
      </m:oMathPara>
    </w:p>
    <w:tbl>
      <w:tblPr>
        <w:tblStyle w:val="TableGrid"/>
        <w:tblW w:w="0" w:type="auto"/>
        <w:tblLook w:val="0020" w:firstRow="1" w:lastRow="0" w:firstColumn="0" w:lastColumn="0" w:noHBand="0" w:noVBand="0"/>
      </w:tblPr>
      <w:tblGrid>
        <w:gridCol w:w="3135"/>
        <w:gridCol w:w="1310"/>
        <w:gridCol w:w="1904"/>
        <w:gridCol w:w="1105"/>
      </w:tblGrid>
      <w:tr w:rsidR="00F74F23" w:rsidRPr="007666D5" w14:paraId="7953C330" w14:textId="77777777" w:rsidTr="00C96D46">
        <w:tc>
          <w:tcPr>
            <w:tcW w:w="0" w:type="auto"/>
          </w:tcPr>
          <w:p w14:paraId="3244921A"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Величина</w:t>
            </w:r>
          </w:p>
        </w:tc>
        <w:tc>
          <w:tcPr>
            <w:tcW w:w="0" w:type="auto"/>
          </w:tcPr>
          <w:p w14:paraId="0BA5C9AA"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Означение</w:t>
            </w:r>
          </w:p>
        </w:tc>
        <w:tc>
          <w:tcPr>
            <w:tcW w:w="0" w:type="auto"/>
          </w:tcPr>
          <w:p w14:paraId="7236268B"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Тип</w:t>
            </w:r>
          </w:p>
        </w:tc>
        <w:tc>
          <w:tcPr>
            <w:tcW w:w="0" w:type="auto"/>
          </w:tcPr>
          <w:p w14:paraId="22718DA5"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Единица</w:t>
            </w:r>
          </w:p>
        </w:tc>
      </w:tr>
      <w:tr w:rsidR="00F74F23" w:rsidRPr="007666D5" w14:paraId="05BA968C" w14:textId="77777777" w:rsidTr="00C96D46">
        <w:tc>
          <w:tcPr>
            <w:tcW w:w="0" w:type="auto"/>
          </w:tcPr>
          <w:p w14:paraId="1D73F6E2"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Мощност на нагревателя</w:t>
            </w:r>
          </w:p>
        </w:tc>
        <w:tc>
          <w:tcPr>
            <w:tcW w:w="0" w:type="auto"/>
          </w:tcPr>
          <w:p w14:paraId="04D30C0E" w14:textId="77777777" w:rsidR="00F74F23" w:rsidRPr="007666D5" w:rsidRDefault="00000000" w:rsidP="00DD311C">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oMath>
            </m:oMathPara>
          </w:p>
        </w:tc>
        <w:tc>
          <w:tcPr>
            <w:tcW w:w="0" w:type="auto"/>
          </w:tcPr>
          <w:p w14:paraId="2F82214C"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управляваща</w:t>
            </w:r>
          </w:p>
        </w:tc>
        <w:tc>
          <w:tcPr>
            <w:tcW w:w="0" w:type="auto"/>
          </w:tcPr>
          <w:p w14:paraId="2E441A88"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w:t>
            </w:r>
          </w:p>
        </w:tc>
      </w:tr>
      <w:tr w:rsidR="00F74F23" w:rsidRPr="007666D5" w14:paraId="51316BAD" w14:textId="77777777" w:rsidTr="00C96D46">
        <w:tc>
          <w:tcPr>
            <w:tcW w:w="0" w:type="auto"/>
          </w:tcPr>
          <w:p w14:paraId="622E22BE"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Работа на вакуумната помпа</w:t>
            </w:r>
          </w:p>
        </w:tc>
        <w:tc>
          <w:tcPr>
            <w:tcW w:w="0" w:type="auto"/>
          </w:tcPr>
          <w:p w14:paraId="1EF7C178" w14:textId="77777777" w:rsidR="00F74F23" w:rsidRPr="007666D5" w:rsidRDefault="00000000" w:rsidP="00DD311C">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oMath>
            </m:oMathPara>
          </w:p>
        </w:tc>
        <w:tc>
          <w:tcPr>
            <w:tcW w:w="0" w:type="auto"/>
          </w:tcPr>
          <w:p w14:paraId="21C5E865"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управляваща</w:t>
            </w:r>
          </w:p>
        </w:tc>
        <w:tc>
          <w:tcPr>
            <w:tcW w:w="0" w:type="auto"/>
          </w:tcPr>
          <w:p w14:paraId="40712F53"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w:t>
            </w:r>
          </w:p>
        </w:tc>
      </w:tr>
      <w:tr w:rsidR="00F74F23" w:rsidRPr="007666D5" w14:paraId="578F37B4" w14:textId="77777777" w:rsidTr="00C96D46">
        <w:tc>
          <w:tcPr>
            <w:tcW w:w="0" w:type="auto"/>
          </w:tcPr>
          <w:p w14:paraId="6FFCB498"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Температура в камерата</w:t>
            </w:r>
          </w:p>
        </w:tc>
        <w:tc>
          <w:tcPr>
            <w:tcW w:w="0" w:type="auto"/>
          </w:tcPr>
          <w:p w14:paraId="4CA928E0" w14:textId="77777777" w:rsidR="00F74F23" w:rsidRPr="007666D5" w:rsidRDefault="00000000" w:rsidP="00DD311C">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oMath>
            </m:oMathPara>
          </w:p>
        </w:tc>
        <w:tc>
          <w:tcPr>
            <w:tcW w:w="0" w:type="auto"/>
          </w:tcPr>
          <w:p w14:paraId="1091E462"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състояние/изход</w:t>
            </w:r>
          </w:p>
        </w:tc>
        <w:tc>
          <w:tcPr>
            <w:tcW w:w="0" w:type="auto"/>
          </w:tcPr>
          <w:p w14:paraId="47F33042"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°C</w:t>
            </w:r>
          </w:p>
        </w:tc>
      </w:tr>
      <w:tr w:rsidR="00F74F23" w:rsidRPr="007666D5" w14:paraId="1C575B25" w14:textId="77777777" w:rsidTr="00C96D46">
        <w:tc>
          <w:tcPr>
            <w:tcW w:w="0" w:type="auto"/>
          </w:tcPr>
          <w:p w14:paraId="2C58EB87"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Температура на материала</w:t>
            </w:r>
          </w:p>
        </w:tc>
        <w:tc>
          <w:tcPr>
            <w:tcW w:w="0" w:type="auto"/>
          </w:tcPr>
          <w:p w14:paraId="6A506C89" w14:textId="77777777" w:rsidR="00F74F23" w:rsidRPr="007666D5" w:rsidRDefault="00000000" w:rsidP="00DD311C">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oMath>
            </m:oMathPara>
          </w:p>
        </w:tc>
        <w:tc>
          <w:tcPr>
            <w:tcW w:w="0" w:type="auto"/>
          </w:tcPr>
          <w:p w14:paraId="2A60C373"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състояние/изход</w:t>
            </w:r>
          </w:p>
        </w:tc>
        <w:tc>
          <w:tcPr>
            <w:tcW w:w="0" w:type="auto"/>
          </w:tcPr>
          <w:p w14:paraId="5D36DA08"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°C</w:t>
            </w:r>
          </w:p>
        </w:tc>
      </w:tr>
      <w:tr w:rsidR="00F74F23" w:rsidRPr="007666D5" w14:paraId="006C5D60" w14:textId="77777777" w:rsidTr="00C96D46">
        <w:tc>
          <w:tcPr>
            <w:tcW w:w="0" w:type="auto"/>
          </w:tcPr>
          <w:p w14:paraId="5E50660B"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Абсолютно налягане</w:t>
            </w:r>
          </w:p>
        </w:tc>
        <w:tc>
          <w:tcPr>
            <w:tcW w:w="0" w:type="auto"/>
          </w:tcPr>
          <w:p w14:paraId="4D679866" w14:textId="77777777" w:rsidR="00F74F23" w:rsidRPr="007666D5" w:rsidRDefault="00F74F23" w:rsidP="00DD311C">
            <w:pPr>
              <w:pStyle w:val="Compact"/>
              <w:spacing w:line="360" w:lineRule="auto"/>
              <w:jc w:val="both"/>
              <w:rPr>
                <w:rFonts w:ascii="Times New Roman" w:hAnsi="Times New Roman" w:cs="Times New Roman"/>
                <w:lang w:val="bg-BG"/>
              </w:rPr>
            </w:pPr>
            <m:oMathPara>
              <m:oMath>
                <m:r>
                  <w:rPr>
                    <w:rFonts w:ascii="Cambria Math" w:hAnsi="Cambria Math" w:cs="Times New Roman"/>
                    <w:lang w:val="bg-BG"/>
                  </w:rPr>
                  <m:t>p</m:t>
                </m:r>
              </m:oMath>
            </m:oMathPara>
          </w:p>
        </w:tc>
        <w:tc>
          <w:tcPr>
            <w:tcW w:w="0" w:type="auto"/>
          </w:tcPr>
          <w:p w14:paraId="1A4E6A2F"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състояние/изход</w:t>
            </w:r>
          </w:p>
        </w:tc>
        <w:tc>
          <w:tcPr>
            <w:tcW w:w="0" w:type="auto"/>
          </w:tcPr>
          <w:p w14:paraId="4D4C3A7B"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kPa</w:t>
            </w:r>
          </w:p>
        </w:tc>
      </w:tr>
      <w:tr w:rsidR="00F74F23" w:rsidRPr="007666D5" w14:paraId="087D62C7" w14:textId="77777777" w:rsidTr="00C96D46">
        <w:tc>
          <w:tcPr>
            <w:tcW w:w="0" w:type="auto"/>
          </w:tcPr>
          <w:p w14:paraId="5846D370"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Влагосъдържание</w:t>
            </w:r>
          </w:p>
        </w:tc>
        <w:tc>
          <w:tcPr>
            <w:tcW w:w="0" w:type="auto"/>
          </w:tcPr>
          <w:p w14:paraId="302A45EF" w14:textId="77777777" w:rsidR="00F74F23" w:rsidRPr="007666D5" w:rsidRDefault="00F74F23" w:rsidP="00DD311C">
            <w:pPr>
              <w:pStyle w:val="Compact"/>
              <w:spacing w:line="360" w:lineRule="auto"/>
              <w:jc w:val="both"/>
              <w:rPr>
                <w:rFonts w:ascii="Times New Roman" w:hAnsi="Times New Roman" w:cs="Times New Roman"/>
                <w:lang w:val="bg-BG"/>
              </w:rPr>
            </w:pPr>
            <m:oMathPara>
              <m:oMath>
                <m:r>
                  <w:rPr>
                    <w:rFonts w:ascii="Cambria Math" w:hAnsi="Cambria Math" w:cs="Times New Roman"/>
                    <w:lang w:val="bg-BG"/>
                  </w:rPr>
                  <m:t>X</m:t>
                </m:r>
              </m:oMath>
            </m:oMathPara>
          </w:p>
        </w:tc>
        <w:tc>
          <w:tcPr>
            <w:tcW w:w="0" w:type="auto"/>
          </w:tcPr>
          <w:p w14:paraId="60C9A363"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състояние/изход</w:t>
            </w:r>
          </w:p>
        </w:tc>
        <w:tc>
          <w:tcPr>
            <w:tcW w:w="0" w:type="auto"/>
          </w:tcPr>
          <w:p w14:paraId="328DE455"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kg/kg</w:t>
            </w:r>
          </w:p>
        </w:tc>
      </w:tr>
      <w:tr w:rsidR="00F74F23" w:rsidRPr="007666D5" w14:paraId="1A8F2D45" w14:textId="77777777" w:rsidTr="00C96D46">
        <w:tc>
          <w:tcPr>
            <w:tcW w:w="0" w:type="auto"/>
          </w:tcPr>
          <w:p w14:paraId="4D433439"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Скорост на сушене</w:t>
            </w:r>
          </w:p>
        </w:tc>
        <w:tc>
          <w:tcPr>
            <w:tcW w:w="0" w:type="auto"/>
          </w:tcPr>
          <w:p w14:paraId="263756EF" w14:textId="77777777" w:rsidR="00F74F23" w:rsidRPr="007666D5" w:rsidRDefault="00000000" w:rsidP="00DD311C">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oMath>
            </m:oMathPara>
          </w:p>
        </w:tc>
        <w:tc>
          <w:tcPr>
            <w:tcW w:w="0" w:type="auto"/>
          </w:tcPr>
          <w:p w14:paraId="340EDBB4"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изчисляема</w:t>
            </w:r>
          </w:p>
        </w:tc>
        <w:tc>
          <w:tcPr>
            <w:tcW w:w="0" w:type="auto"/>
          </w:tcPr>
          <w:p w14:paraId="390F49CE"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kg/(kg·s)</w:t>
            </w:r>
          </w:p>
        </w:tc>
      </w:tr>
      <w:tr w:rsidR="00F74F23" w:rsidRPr="007666D5" w14:paraId="11D055F4" w14:textId="77777777" w:rsidTr="00C96D46">
        <w:tc>
          <w:tcPr>
            <w:tcW w:w="0" w:type="auto"/>
          </w:tcPr>
          <w:p w14:paraId="01C863D9"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Околна температура</w:t>
            </w:r>
          </w:p>
        </w:tc>
        <w:tc>
          <w:tcPr>
            <w:tcW w:w="0" w:type="auto"/>
          </w:tcPr>
          <w:p w14:paraId="7FAB1CA6" w14:textId="77777777" w:rsidR="00F74F23" w:rsidRPr="007666D5" w:rsidRDefault="00000000" w:rsidP="00DD311C">
            <w:pPr>
              <w:pStyle w:val="Compact"/>
              <w:spacing w:line="360" w:lineRule="auto"/>
              <w:jc w:val="both"/>
              <w:rPr>
                <w:rFonts w:ascii="Times New Roman" w:hAnsi="Times New Roman" w:cs="Times New Roman"/>
                <w:lang w:val="bg-BG"/>
              </w:rPr>
            </w:pPr>
            <m:oMathPara>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oMath>
            </m:oMathPara>
          </w:p>
        </w:tc>
        <w:tc>
          <w:tcPr>
            <w:tcW w:w="0" w:type="auto"/>
          </w:tcPr>
          <w:p w14:paraId="6276FB93"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смущение</w:t>
            </w:r>
          </w:p>
        </w:tc>
        <w:tc>
          <w:tcPr>
            <w:tcW w:w="0" w:type="auto"/>
          </w:tcPr>
          <w:p w14:paraId="099E1D22" w14:textId="77777777" w:rsidR="00F74F23" w:rsidRPr="007666D5" w:rsidRDefault="00F74F23" w:rsidP="00DD311C">
            <w:pPr>
              <w:pStyle w:val="Compact"/>
              <w:spacing w:line="360" w:lineRule="auto"/>
              <w:jc w:val="both"/>
              <w:rPr>
                <w:rFonts w:ascii="Times New Roman" w:hAnsi="Times New Roman" w:cs="Times New Roman"/>
                <w:lang w:val="bg-BG"/>
              </w:rPr>
            </w:pPr>
            <w:r w:rsidRPr="007666D5">
              <w:rPr>
                <w:rFonts w:ascii="Times New Roman" w:hAnsi="Times New Roman" w:cs="Times New Roman"/>
                <w:lang w:val="bg-BG"/>
              </w:rPr>
              <w:t>°C</w:t>
            </w:r>
          </w:p>
        </w:tc>
      </w:tr>
    </w:tbl>
    <w:p w14:paraId="007E38C0" w14:textId="5F3519C6" w:rsidR="00F74F23" w:rsidRPr="007666D5" w:rsidRDefault="00F74F23" w:rsidP="00F74F2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lastRenderedPageBreak/>
        <w:t xml:space="preserve">Тази таблица </w:t>
      </w:r>
      <w:r w:rsidR="00C96D46" w:rsidRPr="007666D5">
        <w:rPr>
          <w:rFonts w:ascii="Times New Roman" w:hAnsi="Times New Roman" w:cs="Times New Roman"/>
          <w:lang w:val="bg-BG"/>
        </w:rPr>
        <w:t>e</w:t>
      </w:r>
      <w:r w:rsidRPr="007666D5">
        <w:rPr>
          <w:rFonts w:ascii="Times New Roman" w:hAnsi="Times New Roman" w:cs="Times New Roman"/>
          <w:lang w:val="bg-BG"/>
        </w:rPr>
        <w:t xml:space="preserve"> важна за следващата точка от дипломното задание, защото от нея практически ще изведем кои променливи се измерват, кои се регулират и върху кои изпълнителни механизми въздейства системата.</w:t>
      </w:r>
      <w:bookmarkEnd w:id="50"/>
      <w:bookmarkEnd w:id="52"/>
    </w:p>
    <w:p w14:paraId="2D39AB70" w14:textId="7382ADC2" w:rsidR="00C24173" w:rsidRPr="007666D5" w:rsidRDefault="00C24173" w:rsidP="00C96D46">
      <w:pPr>
        <w:pStyle w:val="Heading2"/>
      </w:pPr>
      <w:bookmarkStart w:id="53" w:name="_Toc238053537"/>
      <w:bookmarkStart w:id="54" w:name="модел-на-температурните-процеси"/>
      <w:bookmarkStart w:id="55" w:name="_Toc238848880"/>
      <w:r w:rsidRPr="007666D5">
        <w:t>3.3 Модел на температурните процеси</w:t>
      </w:r>
      <w:bookmarkEnd w:id="53"/>
      <w:bookmarkEnd w:id="55"/>
    </w:p>
    <w:p w14:paraId="1872AE0C" w14:textId="77777777" w:rsidR="00C24173" w:rsidRPr="007666D5" w:rsidRDefault="00C24173" w:rsidP="00C24173">
      <w:pPr>
        <w:pStyle w:val="FirstParagraph"/>
        <w:spacing w:line="360" w:lineRule="auto"/>
        <w:ind w:firstLine="720"/>
        <w:jc w:val="both"/>
        <w:rPr>
          <w:rFonts w:ascii="Times New Roman" w:hAnsi="Times New Roman" w:cs="Times New Roman"/>
          <w:lang w:val="bg-BG"/>
        </w:rPr>
      </w:pPr>
      <w:bookmarkStart w:id="56" w:name="текст-за-дипломната-работа-2"/>
      <w:r w:rsidRPr="007666D5">
        <w:rPr>
          <w:rFonts w:ascii="Times New Roman" w:hAnsi="Times New Roman" w:cs="Times New Roman"/>
          <w:lang w:val="bg-BG"/>
        </w:rPr>
        <w:t>Температурата е един от основните параметри, определящи кинетиката на сушене. Топлинната енергия, подавана към материала, се използва както за повишаване на неговата температура, така и за фазовото превръщане на съдържащата се вода. Поради това температурният модел трябва да бъде свързан с модела на изменението на влагата.</w:t>
      </w:r>
    </w:p>
    <w:p w14:paraId="028BCB58"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За целите на разработката нагревателната система се представя чрез максимална топлинна мощност </w:t>
      </w:r>
      <m:oMath>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r>
              <m:rPr>
                <m:sty m:val="p"/>
              </m:rPr>
              <w:rPr>
                <w:rFonts w:ascii="Cambria Math" w:hAnsi="Cambria Math" w:cs="Times New Roman"/>
                <w:lang w:val="bg-BG"/>
              </w:rPr>
              <m:t>,max</m:t>
            </m:r>
          </m:sub>
        </m:sSub>
      </m:oMath>
      <w:r w:rsidRPr="007666D5">
        <w:rPr>
          <w:rFonts w:ascii="Times New Roman" w:hAnsi="Times New Roman" w:cs="Times New Roman"/>
          <w:lang w:val="bg-BG"/>
        </w:rPr>
        <w:t xml:space="preserve"> и нормализиран управляващ сигнал </w:t>
      </w:r>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r>
          <w:rPr>
            <w:rFonts w:ascii="Cambria Math" w:hAnsi="Cambria Math" w:cs="Times New Roman"/>
            <w:lang w:val="bg-BG"/>
          </w:rPr>
          <m:t>t</m:t>
        </m:r>
        <m:r>
          <m:rPr>
            <m:sty m:val="p"/>
          </m:rPr>
          <w:rPr>
            <w:rFonts w:ascii="Cambria Math" w:hAnsi="Cambria Math" w:cs="Times New Roman"/>
            <w:lang w:val="bg-BG"/>
          </w:rPr>
          <m:t>)</m:t>
        </m:r>
      </m:oMath>
      <w:r w:rsidRPr="007666D5">
        <w:rPr>
          <w:rFonts w:ascii="Times New Roman" w:hAnsi="Times New Roman" w:cs="Times New Roman"/>
          <w:lang w:val="bg-BG"/>
        </w:rPr>
        <w:t>. Реално подаваната мощност се определя като</w:t>
      </w:r>
    </w:p>
    <w:p w14:paraId="48049F4C" w14:textId="59944018"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sub>
              </m:sSub>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η</m:t>
                  </m:r>
                </m:e>
                <m:sub>
                  <m:r>
                    <w:rPr>
                      <w:rFonts w:ascii="Cambria Math" w:hAnsi="Cambria Math" w:cs="Times New Roman"/>
                      <w:lang w:val="bg-BG"/>
                    </w:rPr>
                    <m:t>H</m:t>
                  </m:r>
                </m:sub>
              </m:sSub>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r>
                    <m:rPr>
                      <m:sty m:val="p"/>
                    </m:rPr>
                    <w:rPr>
                      <w:rFonts w:ascii="Cambria Math" w:hAnsi="Cambria Math" w:cs="Times New Roman"/>
                      <w:lang w:val="bg-BG"/>
                    </w:rPr>
                    <m:t>,max</m:t>
                  </m:r>
                </m:sub>
              </m:sSub>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d>
                <m:dPr>
                  <m:ctrlPr>
                    <w:rPr>
                      <w:rFonts w:ascii="Cambria Math" w:hAnsi="Cambria Math" w:cs="Times New Roman"/>
                      <w:lang w:val="bg-BG"/>
                    </w:rPr>
                  </m:ctrlPr>
                </m:dPr>
                <m:e>
                  <m:r>
                    <w:rPr>
                      <w:rFonts w:ascii="Cambria Math" w:hAnsi="Cambria Math" w:cs="Times New Roman"/>
                      <w:lang w:val="bg-BG"/>
                    </w:rPr>
                    <m:t>t</m:t>
                  </m:r>
                </m:e>
              </m:d>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3.6</m:t>
                  </m:r>
                </m:e>
              </m:d>
              <m:ctrlPr>
                <w:rPr>
                  <w:rFonts w:ascii="Cambria Math" w:hAnsi="Cambria Math" w:cs="Times New Roman"/>
                  <w:i/>
                  <w:lang w:val="bg-BG"/>
                </w:rPr>
              </m:ctrlPr>
            </m:e>
          </m:eqArr>
        </m:oMath>
      </m:oMathPara>
    </w:p>
    <w:p w14:paraId="74600684"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η</m:t>
            </m:r>
          </m:e>
          <m:sub>
            <m:r>
              <w:rPr>
                <w:rFonts w:ascii="Cambria Math" w:hAnsi="Cambria Math" w:cs="Times New Roman"/>
                <w:lang w:val="bg-BG"/>
              </w:rPr>
              <m:t>H</m:t>
            </m:r>
          </m:sub>
        </m:sSub>
      </m:oMath>
      <w:r w:rsidRPr="007666D5">
        <w:rPr>
          <w:rFonts w:ascii="Times New Roman" w:hAnsi="Times New Roman" w:cs="Times New Roman"/>
          <w:lang w:val="bg-BG"/>
        </w:rPr>
        <w:t xml:space="preserve"> представлява еквивалентен коефициент, отчитащ ефективността на преобразуването и предаването на топлинната енергия.</w:t>
      </w:r>
    </w:p>
    <w:p w14:paraId="22E6F9FB"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За сушилната камера се съставя баланса</w:t>
      </w:r>
    </w:p>
    <w:p w14:paraId="1210C7C3" w14:textId="69844205"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lang w:val="bg-BG"/>
                    </w:rPr>
                  </m:ctrlPr>
                </m:sSubPr>
                <m:e>
                  <m:r>
                    <w:rPr>
                      <w:rFonts w:ascii="Cambria Math" w:hAnsi="Cambria Math"/>
                      <w:lang w:val="bg-BG"/>
                    </w:rPr>
                    <m:t>C</m:t>
                  </m:r>
                </m:e>
                <m:sub>
                  <m:r>
                    <w:rPr>
                      <w:rFonts w:ascii="Cambria Math" w:hAnsi="Cambria Math"/>
                      <w:lang w:val="bg-BG"/>
                    </w:rPr>
                    <m:t>c</m:t>
                  </m:r>
                </m:sub>
              </m:sSub>
              <m:f>
                <m:fPr>
                  <m:ctrlPr>
                    <w:rPr>
                      <w:rFonts w:ascii="Cambria Math" w:hAnsi="Cambria Math"/>
                      <w:lang w:val="bg-BG"/>
                    </w:rPr>
                  </m:ctrlPr>
                </m:fPr>
                <m:num>
                  <m:r>
                    <w:rPr>
                      <w:rFonts w:ascii="Cambria Math" w:hAnsi="Cambria Math"/>
                      <w:lang w:val="bg-BG"/>
                    </w:rPr>
                    <m:t>d</m:t>
                  </m:r>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c</m:t>
                      </m:r>
                    </m:sub>
                  </m:sSub>
                </m:num>
                <m:den>
                  <m:r>
                    <w:rPr>
                      <w:rFonts w:ascii="Cambria Math" w:hAnsi="Cambria Math"/>
                      <w:lang w:val="bg-BG"/>
                    </w:rPr>
                    <m:t>dt</m:t>
                  </m:r>
                </m:den>
              </m:f>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P</m:t>
                  </m:r>
                </m:e>
                <m:sub>
                  <m:r>
                    <w:rPr>
                      <w:rFonts w:ascii="Cambria Math" w:hAnsi="Cambria Math"/>
                      <w:lang w:val="bg-BG"/>
                    </w:rPr>
                    <m:t>H</m:t>
                  </m:r>
                </m:sub>
              </m:sSub>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K</m:t>
                  </m:r>
                </m:e>
                <m:sub>
                  <m:r>
                    <w:rPr>
                      <w:rFonts w:ascii="Cambria Math" w:hAnsi="Cambria Math"/>
                      <w:lang w:val="bg-BG"/>
                    </w:rPr>
                    <m:t>cm</m:t>
                  </m:r>
                </m:sub>
              </m:sSub>
              <m:d>
                <m:dPr>
                  <m:ctrlPr>
                    <w:rPr>
                      <w:rFonts w:ascii="Cambria Math" w:hAnsi="Cambria Math"/>
                      <w:lang w:val="bg-BG"/>
                    </w:rPr>
                  </m:ctrlPr>
                </m:dPr>
                <m:e>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c</m:t>
                      </m:r>
                    </m:sub>
                  </m:sSub>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m</m:t>
                      </m:r>
                    </m:sub>
                  </m:sSub>
                </m:e>
              </m:d>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K</m:t>
                  </m:r>
                </m:e>
                <m:sub>
                  <m:r>
                    <w:rPr>
                      <w:rFonts w:ascii="Cambria Math" w:hAnsi="Cambria Math"/>
                      <w:lang w:val="bg-BG"/>
                    </w:rPr>
                    <m:t>ca</m:t>
                  </m:r>
                </m:sub>
              </m:sSub>
              <m:d>
                <m:dPr>
                  <m:ctrlPr>
                    <w:rPr>
                      <w:rFonts w:ascii="Cambria Math" w:hAnsi="Cambria Math"/>
                      <w:lang w:val="bg-BG"/>
                    </w:rPr>
                  </m:ctrlPr>
                </m:dPr>
                <m:e>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c</m:t>
                      </m:r>
                    </m:sub>
                  </m:sSub>
                  <m:r>
                    <m:rPr>
                      <m:sty m:val="p"/>
                    </m:rPr>
                    <w:rPr>
                      <w:rFonts w:ascii="Cambria Math" w:hAnsi="Cambria Math"/>
                      <w:lang w:val="bg-BG"/>
                    </w:rPr>
                    <m:t>-</m:t>
                  </m:r>
                  <m:sSub>
                    <m:sSubPr>
                      <m:ctrlPr>
                        <w:rPr>
                          <w:rFonts w:ascii="Cambria Math" w:hAnsi="Cambria Math"/>
                          <w:lang w:val="bg-BG"/>
                        </w:rPr>
                      </m:ctrlPr>
                    </m:sSubPr>
                    <m:e>
                      <m:r>
                        <w:rPr>
                          <w:rFonts w:ascii="Cambria Math" w:hAnsi="Cambria Math"/>
                          <w:lang w:val="bg-BG"/>
                        </w:rPr>
                        <m:t>T</m:t>
                      </m:r>
                    </m:e>
                    <m:sub>
                      <m:r>
                        <w:rPr>
                          <w:rFonts w:ascii="Cambria Math" w:hAnsi="Cambria Math"/>
                          <w:lang w:val="bg-BG"/>
                        </w:rPr>
                        <m:t>a</m:t>
                      </m:r>
                    </m:sub>
                  </m:sSub>
                </m:e>
              </m:d>
              <m:r>
                <m:rPr>
                  <m:sty m:val="p"/>
                </m:rPr>
                <w:rPr>
                  <w:rFonts w:ascii="Cambria Math" w:hAnsi="Cambria Math"/>
                  <w:lang w:val="bg-BG"/>
                </w:rPr>
                <m:t xml:space="preserve">, </m:t>
              </m:r>
              <m:r>
                <w:rPr>
                  <w:rFonts w:ascii="Cambria Math" w:hAnsi="Cambria Math"/>
                  <w:lang w:val="bg-BG"/>
                </w:rPr>
                <m:t>#</m:t>
              </m:r>
              <m:d>
                <m:dPr>
                  <m:ctrlPr>
                    <w:rPr>
                      <w:rFonts w:ascii="Cambria Math" w:hAnsi="Cambria Math"/>
                      <w:i/>
                      <w:lang w:val="bg-BG"/>
                    </w:rPr>
                  </m:ctrlPr>
                </m:dPr>
                <m:e>
                  <m:r>
                    <w:rPr>
                      <w:rFonts w:ascii="Cambria Math" w:hAnsi="Cambria Math"/>
                      <w:lang w:val="bg-BG"/>
                    </w:rPr>
                    <m:t>3.7</m:t>
                  </m:r>
                </m:e>
              </m:d>
              <m:ctrlPr>
                <w:rPr>
                  <w:rFonts w:ascii="Cambria Math" w:hAnsi="Cambria Math"/>
                  <w:i/>
                  <w:lang w:val="bg-BG"/>
                </w:rPr>
              </m:ctrlPr>
            </m:e>
          </m:eqArr>
        </m:oMath>
      </m:oMathPara>
    </w:p>
    <w:p w14:paraId="28CC3272"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където:</w:t>
      </w:r>
    </w:p>
    <w:p w14:paraId="3CB81881" w14:textId="77777777" w:rsidR="00C24173" w:rsidRPr="007666D5" w:rsidRDefault="00000000" w:rsidP="00C24173">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c</m:t>
            </m:r>
          </m:sub>
        </m:sSub>
      </m:oMath>
      <w:r w:rsidR="00C24173" w:rsidRPr="007666D5">
        <w:rPr>
          <w:rFonts w:ascii="Times New Roman" w:hAnsi="Times New Roman" w:cs="Times New Roman"/>
          <w:lang w:val="bg-BG"/>
        </w:rPr>
        <w:t xml:space="preserve"> е еквивалентният топлинен капацитет на камерата;</w:t>
      </w:r>
    </w:p>
    <w:p w14:paraId="7D90E593" w14:textId="77777777" w:rsidR="00C24173" w:rsidRPr="007666D5" w:rsidRDefault="00000000" w:rsidP="00C24173">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oMath>
      <w:r w:rsidR="00C24173" w:rsidRPr="007666D5">
        <w:rPr>
          <w:rFonts w:ascii="Times New Roman" w:hAnsi="Times New Roman" w:cs="Times New Roman"/>
          <w:lang w:val="bg-BG"/>
        </w:rPr>
        <w:t xml:space="preserve"> е еквивалентният коефициент на топлообмен между камерата и материала;</w:t>
      </w:r>
    </w:p>
    <w:p w14:paraId="3AC43B01" w14:textId="77777777" w:rsidR="00C24173" w:rsidRPr="007666D5" w:rsidRDefault="00000000" w:rsidP="00C24173">
      <w:pPr>
        <w:pStyle w:val="BodyText"/>
        <w:spacing w:line="360" w:lineRule="auto"/>
        <w:jc w:val="both"/>
        <w:rPr>
          <w:rFonts w:ascii="Times New Roman" w:hAnsi="Times New Roman" w:cs="Times New Roman"/>
          <w:lang w:val="bg-BG"/>
        </w:rPr>
      </w:pP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ca</m:t>
            </m:r>
          </m:sub>
        </m:sSub>
      </m:oMath>
      <w:r w:rsidR="00C24173" w:rsidRPr="007666D5">
        <w:rPr>
          <w:rFonts w:ascii="Times New Roman" w:hAnsi="Times New Roman" w:cs="Times New Roman"/>
          <w:lang w:val="bg-BG"/>
        </w:rPr>
        <w:t xml:space="preserve"> характеризира топлинните загуби от камерата към околната среда.</w:t>
      </w:r>
    </w:p>
    <w:p w14:paraId="15185FEB"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Първият член от дясната страна представлява топлинната мощност, подавана от нагревателя. Вторият характеризира предаването на енергия между камерата и материала, а третият отчита топлинните загуби към околната среда.</w:t>
      </w:r>
    </w:p>
    <w:p w14:paraId="632489F1"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За материала може да бъде съставен отделен енергиен баланс:</w:t>
      </w:r>
    </w:p>
    <w:p w14:paraId="0BCCDF03" w14:textId="1B04D505"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m</m:t>
                  </m:r>
                </m:sub>
              </m:sSub>
              <m:d>
                <m:dPr>
                  <m:ctrlPr>
                    <w:rPr>
                      <w:rFonts w:ascii="Cambria Math" w:hAnsi="Cambria Math" w:cs="Times New Roman"/>
                      <w:lang w:val="bg-BG"/>
                    </w:rPr>
                  </m:ctrlPr>
                </m:dPr>
                <m:e>
                  <m:r>
                    <w:rPr>
                      <w:rFonts w:ascii="Cambria Math" w:hAnsi="Cambria Math" w:cs="Times New Roman"/>
                      <w:lang w:val="bg-BG"/>
                    </w:rPr>
                    <m:t>X</m:t>
                  </m:r>
                </m:e>
              </m:d>
              <m:f>
                <m:fPr>
                  <m:ctrlPr>
                    <w:rPr>
                      <w:rFonts w:ascii="Cambria Math" w:hAnsi="Cambria Math" w:cs="Times New Roman"/>
                      <w:lang w:val="bg-BG"/>
                    </w:rPr>
                  </m:ctrlPr>
                </m:fPr>
                <m:num>
                  <m:r>
                    <w:rPr>
                      <w:rFonts w:ascii="Cambria Math" w:hAnsi="Cambria Math" w:cs="Times New Roman"/>
                      <w:lang w:val="bg-BG"/>
                    </w:rPr>
                    <m:t>d</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num>
                <m:den>
                  <m:r>
                    <w:rPr>
                      <w:rFonts w:ascii="Cambria Math" w:hAnsi="Cambria Math" w:cs="Times New Roman"/>
                      <w:lang w:val="bg-BG"/>
                    </w:rPr>
                    <m:t>dt</m:t>
                  </m:r>
                </m:den>
              </m:f>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e>
              </m:d>
              <m:r>
                <m:rPr>
                  <m:sty m:val="p"/>
                </m:rPr>
                <w:rPr>
                  <w:rFonts w:ascii="Cambria Math" w:hAnsi="Cambria Math" w:cs="Times New Roman"/>
                  <w:lang w:val="bg-BG"/>
                </w:rPr>
                <m:t>-</m:t>
              </m:r>
              <m:r>
                <w:rPr>
                  <w:rFonts w:ascii="Cambria Math" w:hAnsi="Cambria Math" w:cs="Times New Roman"/>
                  <w:lang w:val="bg-BG"/>
                </w:rPr>
                <m:t>λ</m:t>
              </m:r>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e>
              </m:d>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3.8</m:t>
                  </m:r>
                </m:e>
              </m:d>
              <m:ctrlPr>
                <w:rPr>
                  <w:rFonts w:ascii="Cambria Math" w:hAnsi="Cambria Math" w:cs="Times New Roman"/>
                  <w:i/>
                  <w:lang w:val="bg-BG"/>
                </w:rPr>
              </m:ctrlPr>
            </m:e>
          </m:eqArr>
        </m:oMath>
      </m:oMathPara>
    </w:p>
    <w:p w14:paraId="4D941E40"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lastRenderedPageBreak/>
        <w:t xml:space="preserve">където </w:t>
      </w:r>
      <m:oMath>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X</m:t>
        </m:r>
        <m:r>
          <m:rPr>
            <m:sty m:val="p"/>
          </m:rPr>
          <w:rPr>
            <w:rFonts w:ascii="Cambria Math" w:hAnsi="Cambria Math" w:cs="Times New Roman"/>
            <w:lang w:val="bg-BG"/>
          </w:rPr>
          <m:t>)</m:t>
        </m:r>
      </m:oMath>
      <w:r w:rsidRPr="007666D5">
        <w:rPr>
          <w:rFonts w:ascii="Times New Roman" w:hAnsi="Times New Roman" w:cs="Times New Roman"/>
          <w:lang w:val="bg-BG"/>
        </w:rPr>
        <w:t xml:space="preserve"> е топлинният капацитет на влажния материал, </w:t>
      </w:r>
      <m:oMath>
        <m:r>
          <w:rPr>
            <w:rFonts w:ascii="Cambria Math" w:hAnsi="Cambria Math" w:cs="Times New Roman"/>
            <w:lang w:val="bg-BG"/>
          </w:rPr>
          <m:t>λ</m:t>
        </m:r>
      </m:oMath>
      <w:r w:rsidRPr="007666D5">
        <w:rPr>
          <w:rFonts w:ascii="Times New Roman" w:hAnsi="Times New Roman" w:cs="Times New Roman"/>
          <w:lang w:val="bg-BG"/>
        </w:rPr>
        <w:t xml:space="preserve"> — специфичната топлина на изпарение на водата, а </w:t>
      </w:r>
      <m:oMath>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oMath>
      <w:r w:rsidRPr="007666D5">
        <w:rPr>
          <w:rFonts w:ascii="Times New Roman" w:hAnsi="Times New Roman" w:cs="Times New Roman"/>
          <w:lang w:val="bg-BG"/>
        </w:rPr>
        <w:t xml:space="preserve"> — масовият дебит на отделящата се вода.</w:t>
      </w:r>
    </w:p>
    <w:p w14:paraId="465964E0"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Еквивалентният топлинен капацитет на влажния материал може да бъде представен чрез</w:t>
      </w:r>
    </w:p>
    <w:p w14:paraId="6E7FC73B" w14:textId="0073D08E"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m</m:t>
                  </m:r>
                </m:sub>
              </m:sSub>
              <m:d>
                <m:dPr>
                  <m:ctrlPr>
                    <w:rPr>
                      <w:rFonts w:ascii="Cambria Math" w:hAnsi="Cambria Math" w:cs="Times New Roman"/>
                      <w:lang w:val="bg-BG"/>
                    </w:rPr>
                  </m:ctrlPr>
                </m:dPr>
                <m:e>
                  <m:r>
                    <w:rPr>
                      <w:rFonts w:ascii="Cambria Math" w:hAnsi="Cambria Math" w:cs="Times New Roman"/>
                      <w:lang w:val="bg-BG"/>
                    </w:rPr>
                    <m:t>X</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s</m:t>
                      </m:r>
                    </m:sub>
                  </m:sSub>
                  <m:r>
                    <m:rPr>
                      <m:sty m:val="p"/>
                    </m:rPr>
                    <w:rPr>
                      <w:rFonts w:ascii="Cambria Math" w:hAnsi="Cambria Math" w:cs="Times New Roman"/>
                      <w:lang w:val="bg-BG"/>
                    </w:rPr>
                    <m:t>+</m:t>
                  </m:r>
                  <m:r>
                    <w:rPr>
                      <w:rFonts w:ascii="Cambria Math" w:hAnsi="Cambria Math" w:cs="Times New Roman"/>
                      <w:lang w:val="bg-BG"/>
                    </w:rPr>
                    <m:t>X</m:t>
                  </m:r>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w</m:t>
                      </m:r>
                    </m:sub>
                  </m:sSub>
                </m:e>
              </m:d>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3.9</m:t>
                  </m:r>
                </m:e>
              </m:d>
              <m:ctrlPr>
                <w:rPr>
                  <w:rFonts w:ascii="Cambria Math" w:hAnsi="Cambria Math" w:cs="Times New Roman"/>
                  <w:i/>
                  <w:lang w:val="bg-BG"/>
                </w:rPr>
              </m:ctrlPr>
            </m:e>
          </m:eqArr>
        </m:oMath>
      </m:oMathPara>
    </w:p>
    <w:p w14:paraId="370B04D1"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oMath>
      <w:r w:rsidRPr="007666D5">
        <w:rPr>
          <w:rFonts w:ascii="Times New Roman" w:hAnsi="Times New Roman" w:cs="Times New Roman"/>
          <w:lang w:val="bg-BG"/>
        </w:rPr>
        <w:t xml:space="preserve"> е масата на сухото вещество, </w:t>
      </w:r>
      <m:oMath>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s</m:t>
            </m:r>
          </m:sub>
        </m:sSub>
      </m:oMath>
      <w:r w:rsidRPr="007666D5">
        <w:rPr>
          <w:rFonts w:ascii="Times New Roman" w:hAnsi="Times New Roman" w:cs="Times New Roman"/>
          <w:lang w:val="bg-BG"/>
        </w:rPr>
        <w:t xml:space="preserve"> — специфичният топлинен капацитет на сухия материал, а </w:t>
      </w:r>
      <m:oMath>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w</m:t>
            </m:r>
          </m:sub>
        </m:sSub>
      </m:oMath>
      <w:r w:rsidRPr="007666D5">
        <w:rPr>
          <w:rFonts w:ascii="Times New Roman" w:hAnsi="Times New Roman" w:cs="Times New Roman"/>
          <w:lang w:val="bg-BG"/>
        </w:rPr>
        <w:t xml:space="preserve"> — специфичният топлинен капацитет на съдържащата се вода.</w:t>
      </w:r>
    </w:p>
    <w:p w14:paraId="3CC48C6F"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Изразът </w:t>
      </w:r>
      <m:oMath>
        <m:r>
          <w:rPr>
            <w:rFonts w:ascii="Cambria Math" w:hAnsi="Cambria Math" w:cs="Times New Roman"/>
            <w:lang w:val="bg-BG"/>
          </w:rPr>
          <m:t>λ</m:t>
        </m:r>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w:rPr>
            <w:rFonts w:ascii="Cambria Math" w:hAnsi="Cambria Math" w:cs="Times New Roman"/>
            <w:lang w:val="bg-BG"/>
          </w:rPr>
          <m:t xml:space="preserve"> </m:t>
        </m:r>
      </m:oMath>
      <w:r w:rsidRPr="007666D5">
        <w:rPr>
          <w:rFonts w:ascii="Times New Roman" w:hAnsi="Times New Roman" w:cs="Times New Roman"/>
          <w:lang w:val="bg-BG"/>
        </w:rPr>
        <w:t xml:space="preserve">е важен за физическата достоверност на модела. Той представя енергията, необходима за изпаряване на влагата. Следователно при увеличаване на скоростта на изпарение част от подаваната топлинна енергия се използва като латентна топлина и покачването на температурата на материала се забавя. Така се реализира взаимодействието между топлинния и масообменния модел. Подробните научни модели на вакуумно сушене също формулират съвместни уравнения за пренос на топлина и влага, което показва, че двата процеса не трябва да се разглеждат независимо. </w:t>
      </w:r>
    </w:p>
    <w:p w14:paraId="5B4C553D"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Необходимо е тук да направим една важна уговорка за самата вакуумна среда. При значително намаляване на налягането конвективният топлообмен се изменя и може да бъде силно ограничен. Експериментални измервания при вакуумно сушене показват, че коефициентът на конвективен топлообмен се изменя с налягането и температурата. </w:t>
      </w:r>
      <w:hyperlink r:id="rId9"/>
      <w:r w:rsidRPr="007666D5">
        <w:rPr>
          <w:rFonts w:ascii="Times New Roman" w:hAnsi="Times New Roman" w:cs="Times New Roman"/>
          <w:lang w:val="bg-BG"/>
        </w:rPr>
        <w:t xml:space="preserve"> Поради това параметърът </w:t>
      </w: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oMath>
      <w:r w:rsidRPr="007666D5">
        <w:rPr>
          <w:rFonts w:ascii="Times New Roman" w:hAnsi="Times New Roman" w:cs="Times New Roman"/>
          <w:lang w:val="bg-BG"/>
        </w:rPr>
        <w:t xml:space="preserve"> в настоящия редуциран модел трябва да се разглежда като еквивалентен коефициент, който обобщава реално действащите механизми на топлопредаване в конкретната виртуална сушилня, а не непременно като чист коефициент на конвекция.</w:t>
      </w:r>
    </w:p>
    <w:p w14:paraId="1A6EF9FA"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Това е академично много по-защитимо от твърдението, че в модела симулираме изцяло реалната физика на топлообмена.</w:t>
      </w:r>
    </w:p>
    <w:p w14:paraId="6F183302" w14:textId="223C01AB" w:rsidR="00C24173" w:rsidRPr="007666D5" w:rsidRDefault="00C24173" w:rsidP="00110A55">
      <w:pPr>
        <w:pStyle w:val="Heading2"/>
      </w:pPr>
      <w:bookmarkStart w:id="57" w:name="_Toc238053538"/>
      <w:bookmarkStart w:id="58" w:name="Xa5651e17ee66b44481587eb27cb13ae33ac7a59"/>
      <w:bookmarkStart w:id="59" w:name="_Toc238848881"/>
      <w:bookmarkEnd w:id="54"/>
      <w:bookmarkEnd w:id="56"/>
      <w:r w:rsidRPr="007666D5">
        <w:t>3.4 Модел на налягането във вакуумната камера</w:t>
      </w:r>
      <w:bookmarkEnd w:id="57"/>
      <w:bookmarkEnd w:id="59"/>
    </w:p>
    <w:p w14:paraId="520F4AAE" w14:textId="77777777" w:rsidR="00110A55" w:rsidRPr="007666D5" w:rsidRDefault="00110A55" w:rsidP="00110A55">
      <w:pPr>
        <w:spacing w:after="0" w:line="360" w:lineRule="auto"/>
        <w:ind w:firstLine="709"/>
        <w:rPr>
          <w:rFonts w:eastAsia="MS Mincho" w:cs="Times New Roman"/>
          <w:color w:val="000000"/>
          <w:kern w:val="0"/>
          <w:sz w:val="26"/>
          <w:szCs w:val="22"/>
          <w14:ligatures w14:val="none"/>
        </w:rPr>
      </w:pPr>
      <w:bookmarkStart w:id="60" w:name="_Toc238053539"/>
      <w:bookmarkEnd w:id="58"/>
      <w:r w:rsidRPr="007666D5">
        <w:rPr>
          <w:rFonts w:eastAsia="Times New Roman" w:cs="Times New Roman"/>
          <w:color w:val="000000"/>
          <w:kern w:val="0"/>
          <w:sz w:val="26"/>
          <w:szCs w:val="22"/>
          <w14:ligatures w14:val="none"/>
        </w:rPr>
        <w:t>В програмната реализация изменението на общото абсолютно налягане се формира от четири въздействия: изпомпване на газ, образуване на водни пари, постъпване на газ през негерметичности и контролирано постъпване на въздух през вентилационния клапан. Редуцираният модел е</w:t>
      </w:r>
    </w:p>
    <w:p w14:paraId="2FB0C59C" w14:textId="77777777" w:rsidR="00110A55" w:rsidRPr="007666D5" w:rsidRDefault="00000000" w:rsidP="00110A55">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f>
            <m:fPr>
              <m:ctrlPr>
                <w:rPr>
                  <w:rFonts w:ascii="Cambria Math" w:eastAsia="MS Mincho" w:hAnsi="Cambria Math" w:cs="Times New Roman"/>
                  <w:color w:val="000000"/>
                  <w:kern w:val="0"/>
                  <w:sz w:val="25"/>
                  <w:szCs w:val="22"/>
                  <w14:ligatures w14:val="none"/>
                </w:rPr>
              </m:ctrlPr>
            </m:fPr>
            <m:num>
              <m:r>
                <w:rPr>
                  <w:rFonts w:ascii="Cambria Math" w:eastAsia="MS Mincho" w:hAnsi="Cambria Math" w:cs="Times New Roman"/>
                  <w:color w:val="000000"/>
                  <w:kern w:val="0"/>
                  <w:sz w:val="25"/>
                  <w:szCs w:val="22"/>
                  <w14:ligatures w14:val="none"/>
                </w:rPr>
                <m:t>dp</m:t>
              </m:r>
            </m:num>
            <m:den>
              <m:r>
                <w:rPr>
                  <w:rFonts w:ascii="Cambria Math" w:eastAsia="MS Mincho" w:hAnsi="Cambria Math" w:cs="Times New Roman"/>
                  <w:color w:val="000000"/>
                  <w:kern w:val="0"/>
                  <w:sz w:val="25"/>
                  <w:szCs w:val="22"/>
                  <w14:ligatures w14:val="none"/>
                </w:rPr>
                <m:t>dt</m:t>
              </m:r>
            </m:den>
          </m:f>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V</m:t>
                  </m:r>
                </m:sub>
              </m:sSub>
            </m:num>
            <m:den>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τ</m:t>
                  </m:r>
                </m:e>
                <m:sub>
                  <m:r>
                    <w:rPr>
                      <w:rFonts w:ascii="Cambria Math" w:eastAsia="MS Mincho" w:hAnsi="Cambria Math" w:cs="Times New Roman"/>
                      <w:color w:val="000000"/>
                      <w:kern w:val="0"/>
                      <w:sz w:val="25"/>
                      <w:szCs w:val="22"/>
                      <w14:ligatures w14:val="none"/>
                    </w:rPr>
                    <m:t>V</m:t>
                  </m:r>
                </m:sub>
              </m:sSub>
            </m:den>
          </m:f>
          <m:d>
            <m:dPr>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m:rPr>
                      <m:sty m:val="p"/>
                    </m:rPr>
                    <w:rPr>
                      <w:rFonts w:ascii="Cambria Math" w:eastAsia="MS Mincho" w:hAnsi="Cambria Math" w:cs="Times New Roman"/>
                      <w:color w:val="000000"/>
                      <w:kern w:val="0"/>
                      <w:sz w:val="25"/>
                      <w:szCs w:val="22"/>
                      <w14:ligatures w14:val="none"/>
                    </w:rPr>
                    <m:t>min</m:t>
                  </m:r>
                </m:sub>
              </m:sSub>
            </m:e>
          </m:d>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R</m:t>
                  </m:r>
                </m:e>
                <m:sub>
                  <m:r>
                    <w:rPr>
                      <w:rFonts w:ascii="Cambria Math" w:eastAsia="MS Mincho" w:hAnsi="Cambria Math" w:cs="Times New Roman"/>
                      <w:color w:val="000000"/>
                      <w:kern w:val="0"/>
                      <w:sz w:val="25"/>
                      <w:szCs w:val="22"/>
                      <w14:ligatures w14:val="none"/>
                    </w:rPr>
                    <m:t>v</m:t>
                  </m:r>
                </m:sub>
              </m:sSub>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K</m:t>
                  </m:r>
                </m:sub>
              </m:sSub>
            </m:num>
            <m:den>
              <m:r>
                <w:rPr>
                  <w:rFonts w:ascii="Cambria Math" w:eastAsia="MS Mincho" w:hAnsi="Cambria Math" w:cs="Times New Roman"/>
                  <w:color w:val="000000"/>
                  <w:kern w:val="0"/>
                  <w:sz w:val="25"/>
                  <w:szCs w:val="22"/>
                  <w14:ligatures w14:val="none"/>
                </w:rPr>
                <m:t>1000</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V</m:t>
                  </m:r>
                </m:e>
                <m:sub>
                  <m:r>
                    <w:rPr>
                      <w:rFonts w:ascii="Cambria Math" w:eastAsia="MS Mincho" w:hAnsi="Cambria Math" w:cs="Times New Roman"/>
                      <w:color w:val="000000"/>
                      <w:kern w:val="0"/>
                      <w:sz w:val="25"/>
                      <w:szCs w:val="22"/>
                      <w14:ligatures w14:val="none"/>
                    </w:rPr>
                    <m:t>c</m:t>
                  </m:r>
                </m:sub>
              </m:sSub>
            </m:den>
          </m:f>
          <m:sSub>
            <m:sSubPr>
              <m:ctrlPr>
                <w:rPr>
                  <w:rFonts w:ascii="Cambria Math" w:eastAsia="MS Mincho" w:hAnsi="Cambria Math" w:cs="Times New Roman"/>
                  <w:color w:val="000000"/>
                  <w:kern w:val="0"/>
                  <w:sz w:val="25"/>
                  <w:szCs w:val="22"/>
                  <w14:ligatures w14:val="none"/>
                </w:rPr>
              </m:ctrlPr>
            </m:sSubPr>
            <m:e>
              <m:acc>
                <m:accPr>
                  <m:chr m:val="̇"/>
                  <m:ctrlPr>
                    <w:rPr>
                      <w:rFonts w:ascii="Cambria Math" w:eastAsia="MS Mincho" w:hAnsi="Cambria Math" w:cs="Times New Roman"/>
                      <w:color w:val="000000"/>
                      <w:kern w:val="0"/>
                      <w:sz w:val="25"/>
                      <w:szCs w:val="22"/>
                      <w14:ligatures w14:val="none"/>
                    </w:rPr>
                  </m:ctrlPr>
                </m:accPr>
                <m:e>
                  <m:r>
                    <w:rPr>
                      <w:rFonts w:ascii="Cambria Math" w:eastAsia="MS Mincho" w:hAnsi="Cambria Math" w:cs="Times New Roman"/>
                      <w:color w:val="000000"/>
                      <w:kern w:val="0"/>
                      <w:sz w:val="25"/>
                      <w:szCs w:val="22"/>
                      <w14:ligatures w14:val="none"/>
                    </w:rPr>
                    <m:t>m</m:t>
                  </m:r>
                </m:e>
              </m:acc>
            </m:e>
            <m:sub>
              <m:r>
                <w:rPr>
                  <w:rFonts w:ascii="Cambria Math" w:eastAsia="MS Mincho" w:hAnsi="Cambria Math" w:cs="Times New Roman"/>
                  <w:color w:val="000000"/>
                  <w:kern w:val="0"/>
                  <w:sz w:val="25"/>
                  <w:szCs w:val="22"/>
                  <w14:ligatures w14:val="none"/>
                </w:rPr>
                <m:t>ev</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L</m:t>
              </m:r>
            </m:sub>
          </m:sSub>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a</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m:t>
              </m:r>
            </m:e>
          </m:d>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A</m:t>
                  </m:r>
                </m:sub>
              </m:sSub>
            </m:num>
            <m:den>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τ</m:t>
                  </m:r>
                </m:e>
                <m:sub>
                  <m:r>
                    <w:rPr>
                      <w:rFonts w:ascii="Cambria Math" w:eastAsia="MS Mincho" w:hAnsi="Cambria Math" w:cs="Times New Roman"/>
                      <w:color w:val="000000"/>
                      <w:kern w:val="0"/>
                      <w:sz w:val="25"/>
                      <w:szCs w:val="22"/>
                      <w14:ligatures w14:val="none"/>
                    </w:rPr>
                    <m:t>A</m:t>
                  </m:r>
                </m:sub>
              </m:sSub>
            </m:den>
          </m:f>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a</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m:t>
              </m:r>
            </m:e>
          </m:d>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m:t>
          </m:r>
        </m:oMath>
      </m:oMathPara>
    </w:p>
    <w:p w14:paraId="2B99C7B1" w14:textId="77777777" w:rsidR="00110A55" w:rsidRPr="007666D5" w:rsidRDefault="00110A55" w:rsidP="00110A5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където </w:t>
      </w:r>
      <w:r w:rsidRPr="007666D5">
        <w:rPr>
          <w:rFonts w:eastAsia="Times New Roman" w:cs="Times New Roman"/>
          <w:i/>
          <w:color w:val="000000"/>
          <w:kern w:val="0"/>
          <w:sz w:val="25"/>
          <w:szCs w:val="22"/>
          <w14:ligatures w14:val="none"/>
        </w:rPr>
        <w:t>τ</w:t>
      </w:r>
      <w:r w:rsidRPr="007666D5">
        <w:rPr>
          <w:rFonts w:eastAsia="Times New Roman" w:cs="Times New Roman"/>
          <w:i/>
          <w:color w:val="000000"/>
          <w:kern w:val="0"/>
          <w:sz w:val="25"/>
          <w:szCs w:val="22"/>
          <w:vertAlign w:val="subscript"/>
          <w14:ligatures w14:val="none"/>
        </w:rPr>
        <w:t>V</w:t>
      </w:r>
      <w:r w:rsidRPr="007666D5">
        <w:rPr>
          <w:rFonts w:eastAsia="Times New Roman" w:cs="Times New Roman"/>
          <w:color w:val="000000"/>
          <w:kern w:val="0"/>
          <w:sz w:val="26"/>
          <w:szCs w:val="22"/>
          <w14:ligatures w14:val="none"/>
        </w:rPr>
        <w:t xml:space="preserve"> е времеконстантата на вакуумната система, </w:t>
      </w:r>
      <w:r w:rsidRPr="007666D5">
        <w:rPr>
          <w:rFonts w:eastAsia="Times New Roman" w:cs="Times New Roman"/>
          <w:i/>
          <w:color w:val="000000"/>
          <w:kern w:val="0"/>
          <w:sz w:val="25"/>
          <w:szCs w:val="22"/>
          <w14:ligatures w14:val="none"/>
        </w:rPr>
        <w:t>p</w:t>
      </w:r>
      <w:r w:rsidRPr="007666D5">
        <w:rPr>
          <w:rFonts w:eastAsia="Times New Roman" w:cs="Times New Roman"/>
          <w:i/>
          <w:color w:val="000000"/>
          <w:kern w:val="0"/>
          <w:sz w:val="25"/>
          <w:szCs w:val="22"/>
          <w:vertAlign w:val="subscript"/>
          <w14:ligatures w14:val="none"/>
        </w:rPr>
        <w:t>min</w:t>
      </w:r>
      <w:r w:rsidRPr="007666D5">
        <w:rPr>
          <w:rFonts w:eastAsia="Times New Roman" w:cs="Times New Roman"/>
          <w:color w:val="000000"/>
          <w:kern w:val="0"/>
          <w:sz w:val="26"/>
          <w:szCs w:val="22"/>
          <w14:ligatures w14:val="none"/>
        </w:rPr>
        <w:t xml:space="preserve"> - минималното достижимо налягане, </w:t>
      </w:r>
      <w:r w:rsidRPr="007666D5">
        <w:rPr>
          <w:rFonts w:eastAsia="Times New Roman" w:cs="Times New Roman"/>
          <w:i/>
          <w:color w:val="000000"/>
          <w:kern w:val="0"/>
          <w:sz w:val="25"/>
          <w:szCs w:val="22"/>
          <w14:ligatures w14:val="none"/>
        </w:rPr>
        <w:t>R</w:t>
      </w:r>
      <w:r w:rsidRPr="007666D5">
        <w:rPr>
          <w:rFonts w:eastAsia="Times New Roman" w:cs="Times New Roman"/>
          <w:i/>
          <w:color w:val="000000"/>
          <w:kern w:val="0"/>
          <w:sz w:val="25"/>
          <w:szCs w:val="22"/>
          <w:vertAlign w:val="subscript"/>
          <w14:ligatures w14:val="none"/>
        </w:rPr>
        <w:t>v</w:t>
      </w:r>
      <w:r w:rsidRPr="007666D5">
        <w:rPr>
          <w:rFonts w:eastAsia="Times New Roman" w:cs="Times New Roman"/>
          <w:color w:val="000000"/>
          <w:kern w:val="0"/>
          <w:sz w:val="26"/>
          <w:szCs w:val="22"/>
          <w14:ligatures w14:val="none"/>
        </w:rPr>
        <w:t xml:space="preserve"> - специфичната газова константа на водните пари,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m,K</w:t>
      </w:r>
      <w:r w:rsidRPr="007666D5">
        <w:rPr>
          <w:rFonts w:eastAsia="Times New Roman" w:cs="Times New Roman"/>
          <w:i/>
          <w:color w:val="000000"/>
          <w:kern w:val="0"/>
          <w:sz w:val="25"/>
          <w:szCs w:val="22"/>
          <w14:ligatures w14:val="none"/>
        </w:rPr>
        <w:t xml:space="preserve"> = T</w:t>
      </w:r>
      <w:r w:rsidRPr="007666D5">
        <w:rPr>
          <w:rFonts w:eastAsia="Times New Roman" w:cs="Times New Roman"/>
          <w:i/>
          <w:color w:val="000000"/>
          <w:kern w:val="0"/>
          <w:sz w:val="25"/>
          <w:szCs w:val="22"/>
          <w:vertAlign w:val="subscript"/>
          <w14:ligatures w14:val="none"/>
        </w:rPr>
        <w:t>m</w:t>
      </w:r>
      <w:r w:rsidRPr="007666D5">
        <w:rPr>
          <w:rFonts w:eastAsia="Times New Roman" w:cs="Times New Roman"/>
          <w:i/>
          <w:color w:val="000000"/>
          <w:kern w:val="0"/>
          <w:sz w:val="25"/>
          <w:szCs w:val="22"/>
          <w14:ligatures w14:val="none"/>
        </w:rPr>
        <w:t xml:space="preserve"> + 273,15</w:t>
      </w:r>
      <w:r w:rsidRPr="007666D5">
        <w:rPr>
          <w:rFonts w:eastAsia="Times New Roman" w:cs="Times New Roman"/>
          <w:color w:val="000000"/>
          <w:kern w:val="0"/>
          <w:sz w:val="26"/>
          <w:szCs w:val="22"/>
          <w14:ligatures w14:val="none"/>
        </w:rPr>
        <w:t xml:space="preserve"> е абсолютната температура на материала, </w:t>
      </w:r>
      <w:r w:rsidRPr="007666D5">
        <w:rPr>
          <w:rFonts w:eastAsia="Times New Roman" w:cs="Times New Roman"/>
          <w:i/>
          <w:color w:val="000000"/>
          <w:kern w:val="0"/>
          <w:sz w:val="25"/>
          <w:szCs w:val="22"/>
          <w14:ligatures w14:val="none"/>
        </w:rPr>
        <w:t>V</w:t>
      </w:r>
      <w:r w:rsidRPr="007666D5">
        <w:rPr>
          <w:rFonts w:eastAsia="Times New Roman" w:cs="Times New Roman"/>
          <w:i/>
          <w:color w:val="000000"/>
          <w:kern w:val="0"/>
          <w:sz w:val="25"/>
          <w:szCs w:val="22"/>
          <w:vertAlign w:val="subscript"/>
          <w14:ligatures w14:val="none"/>
        </w:rPr>
        <w:t>c</w:t>
      </w:r>
      <w:r w:rsidRPr="007666D5">
        <w:rPr>
          <w:rFonts w:eastAsia="Times New Roman" w:cs="Times New Roman"/>
          <w:color w:val="000000"/>
          <w:kern w:val="0"/>
          <w:sz w:val="26"/>
          <w:szCs w:val="22"/>
          <w14:ligatures w14:val="none"/>
        </w:rPr>
        <w:t xml:space="preserve"> - свободният обем на камерата, </w:t>
      </w:r>
      <w:r w:rsidRPr="007666D5">
        <w:rPr>
          <w:rFonts w:eastAsia="Times New Roman" w:cs="Times New Roman"/>
          <w:i/>
          <w:color w:val="000000"/>
          <w:kern w:val="0"/>
          <w:sz w:val="25"/>
          <w:szCs w:val="22"/>
          <w14:ligatures w14:val="none"/>
        </w:rPr>
        <w:t>K</w:t>
      </w:r>
      <w:r w:rsidRPr="007666D5">
        <w:rPr>
          <w:rFonts w:eastAsia="Times New Roman" w:cs="Times New Roman"/>
          <w:i/>
          <w:color w:val="000000"/>
          <w:kern w:val="0"/>
          <w:sz w:val="25"/>
          <w:szCs w:val="22"/>
          <w:vertAlign w:val="subscript"/>
          <w14:ligatures w14:val="none"/>
        </w:rPr>
        <w:t>L</w:t>
      </w:r>
      <w:r w:rsidRPr="007666D5">
        <w:rPr>
          <w:rFonts w:eastAsia="Times New Roman" w:cs="Times New Roman"/>
          <w:color w:val="000000"/>
          <w:kern w:val="0"/>
          <w:sz w:val="26"/>
          <w:szCs w:val="22"/>
          <w14:ligatures w14:val="none"/>
        </w:rPr>
        <w:t xml:space="preserve"> - коефициентът на негерметичност, а </w:t>
      </w:r>
      <w:r w:rsidRPr="007666D5">
        <w:rPr>
          <w:rFonts w:eastAsia="Times New Roman" w:cs="Times New Roman"/>
          <w:i/>
          <w:color w:val="000000"/>
          <w:kern w:val="0"/>
          <w:sz w:val="25"/>
          <w:szCs w:val="22"/>
          <w14:ligatures w14:val="none"/>
        </w:rPr>
        <w:t>τ</w:t>
      </w:r>
      <w:r w:rsidRPr="007666D5">
        <w:rPr>
          <w:rFonts w:eastAsia="Times New Roman" w:cs="Times New Roman"/>
          <w:i/>
          <w:color w:val="000000"/>
          <w:kern w:val="0"/>
          <w:sz w:val="25"/>
          <w:szCs w:val="22"/>
          <w:vertAlign w:val="subscript"/>
          <w14:ligatures w14:val="none"/>
        </w:rPr>
        <w:t>A</w:t>
      </w:r>
      <w:r w:rsidRPr="007666D5">
        <w:rPr>
          <w:rFonts w:eastAsia="Times New Roman" w:cs="Times New Roman"/>
          <w:color w:val="000000"/>
          <w:kern w:val="0"/>
          <w:sz w:val="26"/>
          <w:szCs w:val="22"/>
          <w14:ligatures w14:val="none"/>
        </w:rPr>
        <w:t xml:space="preserve"> - времеконстантата на вентилационния клапан. Делителят 1000 преобразува изчисления принос от Pa/s в kPa/s. [1]</w:t>
      </w:r>
    </w:p>
    <w:p w14:paraId="07871418" w14:textId="5E815237" w:rsidR="00110A55" w:rsidRPr="007666D5" w:rsidRDefault="00110A55" w:rsidP="00110A5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Първият член насочва налягането към </w:t>
      </w:r>
      <w:r w:rsidRPr="007666D5">
        <w:rPr>
          <w:rFonts w:eastAsia="Times New Roman" w:cs="Times New Roman"/>
          <w:i/>
          <w:color w:val="000000"/>
          <w:kern w:val="0"/>
          <w:sz w:val="25"/>
          <w:szCs w:val="22"/>
          <w14:ligatures w14:val="none"/>
        </w:rPr>
        <w:t>p</w:t>
      </w:r>
      <w:r w:rsidRPr="007666D5">
        <w:rPr>
          <w:rFonts w:eastAsia="Times New Roman" w:cs="Times New Roman"/>
          <w:i/>
          <w:color w:val="000000"/>
          <w:kern w:val="0"/>
          <w:sz w:val="25"/>
          <w:szCs w:val="22"/>
          <w:vertAlign w:val="subscript"/>
          <w14:ligatures w14:val="none"/>
        </w:rPr>
        <w:t>min</w:t>
      </w:r>
      <w:r w:rsidRPr="007666D5">
        <w:rPr>
          <w:rFonts w:eastAsia="Times New Roman" w:cs="Times New Roman"/>
          <w:color w:val="000000"/>
          <w:kern w:val="0"/>
          <w:sz w:val="26"/>
          <w:szCs w:val="22"/>
          <w14:ligatures w14:val="none"/>
        </w:rPr>
        <w:t xml:space="preserve"> при включена помпа. Вторият е получен от уравнението на идеалния газ и отчита увеличаването на газовото количество вследствие на изпарението. Третият и четвъртият член насочват налягането към атмосферната стойност, съответно при негерметичност и при отваряне на вентилационния клапан. При затворен клапан </w:t>
      </w:r>
      <w:r w:rsidRPr="007666D5">
        <w:rPr>
          <w:rFonts w:eastAsia="Times New Roman" w:cs="Times New Roman"/>
          <w:i/>
          <w:color w:val="000000"/>
          <w:kern w:val="0"/>
          <w:sz w:val="25"/>
          <w:szCs w:val="22"/>
          <w14:ligatures w14:val="none"/>
        </w:rPr>
        <w:t>u</w:t>
      </w:r>
      <w:r w:rsidRPr="007666D5">
        <w:rPr>
          <w:rFonts w:eastAsia="Times New Roman" w:cs="Times New Roman"/>
          <w:i/>
          <w:color w:val="000000"/>
          <w:kern w:val="0"/>
          <w:sz w:val="25"/>
          <w:szCs w:val="22"/>
          <w:vertAlign w:val="subscript"/>
          <w14:ligatures w14:val="none"/>
        </w:rPr>
        <w:t>A</w:t>
      </w:r>
      <w:r w:rsidRPr="007666D5">
        <w:rPr>
          <w:rFonts w:eastAsia="Times New Roman" w:cs="Times New Roman"/>
          <w:i/>
          <w:color w:val="000000"/>
          <w:kern w:val="0"/>
          <w:sz w:val="25"/>
          <w:szCs w:val="22"/>
          <w14:ligatures w14:val="none"/>
        </w:rPr>
        <w:t xml:space="preserve"> = 0</w:t>
      </w:r>
      <w:r w:rsidRPr="007666D5">
        <w:rPr>
          <w:rFonts w:eastAsia="Times New Roman" w:cs="Times New Roman"/>
          <w:color w:val="000000"/>
          <w:kern w:val="0"/>
          <w:sz w:val="26"/>
          <w:szCs w:val="22"/>
          <w14:ligatures w14:val="none"/>
        </w:rPr>
        <w:t xml:space="preserve">, а при пълно отваряне скоростта на възстановяване на налягането се определя основно от </w:t>
      </w:r>
      <w:r w:rsidRPr="007666D5">
        <w:rPr>
          <w:rFonts w:eastAsia="Times New Roman" w:cs="Times New Roman"/>
          <w:i/>
          <w:color w:val="000000"/>
          <w:kern w:val="0"/>
          <w:sz w:val="25"/>
          <w:szCs w:val="22"/>
          <w14:ligatures w14:val="none"/>
        </w:rPr>
        <w:t>τ</w:t>
      </w:r>
      <w:r w:rsidRPr="007666D5">
        <w:rPr>
          <w:rFonts w:eastAsia="Times New Roman" w:cs="Times New Roman"/>
          <w:i/>
          <w:color w:val="000000"/>
          <w:kern w:val="0"/>
          <w:sz w:val="25"/>
          <w:szCs w:val="22"/>
          <w:vertAlign w:val="subscript"/>
          <w14:ligatures w14:val="none"/>
        </w:rPr>
        <w:t>A</w:t>
      </w:r>
      <w:r w:rsidRPr="007666D5">
        <w:rPr>
          <w:rFonts w:eastAsia="Times New Roman" w:cs="Times New Roman"/>
          <w:color w:val="000000"/>
          <w:kern w:val="0"/>
          <w:sz w:val="26"/>
          <w:szCs w:val="22"/>
          <w14:ligatures w14:val="none"/>
        </w:rPr>
        <w:t xml:space="preserve">. Този модел е предназначен за симулация и управление. Той не замества характеристиката </w:t>
      </w:r>
      <w:r w:rsidRPr="007666D5">
        <w:rPr>
          <w:rFonts w:eastAsia="Times New Roman" w:cs="Times New Roman"/>
          <w:i/>
          <w:color w:val="000000"/>
          <w:kern w:val="0"/>
          <w:sz w:val="25"/>
          <w:szCs w:val="22"/>
          <w14:ligatures w14:val="none"/>
        </w:rPr>
        <w:t>S(p)</w:t>
      </w:r>
      <w:r w:rsidRPr="007666D5">
        <w:rPr>
          <w:rFonts w:eastAsia="Times New Roman" w:cs="Times New Roman"/>
          <w:color w:val="000000"/>
          <w:kern w:val="0"/>
          <w:sz w:val="26"/>
          <w:szCs w:val="22"/>
          <w14:ligatures w14:val="none"/>
        </w:rPr>
        <w:t xml:space="preserve"> на конкретна вакуумна помпа и не отчита отделно проводимостта на тръбопроводи, клапани и кондензатор. Тези влияния са обобщени във времеконстантите и коефициентите, които подлежат на идентификация чрез опит за изпомпване на празна камера. </w:t>
      </w:r>
    </w:p>
    <w:p w14:paraId="1DE26F34" w14:textId="30E97700" w:rsidR="00C24173" w:rsidRPr="007666D5" w:rsidRDefault="00C24173" w:rsidP="00110A55">
      <w:pPr>
        <w:pStyle w:val="Heading2"/>
      </w:pPr>
      <w:bookmarkStart w:id="61" w:name="_Toc238848882"/>
      <w:r w:rsidRPr="007666D5">
        <w:t>3.5 Модел на влаагата и скоростта на сушене</w:t>
      </w:r>
      <w:bookmarkEnd w:id="60"/>
      <w:bookmarkEnd w:id="61"/>
    </w:p>
    <w:p w14:paraId="12D0E081" w14:textId="77777777" w:rsidR="00C24173" w:rsidRPr="007666D5" w:rsidRDefault="00C24173" w:rsidP="00C24173">
      <w:pPr>
        <w:pStyle w:val="FirstParagraph"/>
        <w:spacing w:line="360" w:lineRule="auto"/>
        <w:jc w:val="both"/>
        <w:rPr>
          <w:rFonts w:ascii="Times New Roman" w:hAnsi="Times New Roman" w:cs="Times New Roman"/>
          <w:lang w:val="bg-BG"/>
        </w:rPr>
      </w:pPr>
      <w:bookmarkStart w:id="62" w:name="избор-на-величина-за-влажността"/>
      <w:r w:rsidRPr="007666D5">
        <w:rPr>
          <w:rFonts w:ascii="Times New Roman" w:hAnsi="Times New Roman" w:cs="Times New Roman"/>
          <w:lang w:val="bg-BG"/>
        </w:rPr>
        <w:t>За математическо описание е целесъобразно влагата да се представи като влагосъдържание на суха база:</w:t>
      </w:r>
    </w:p>
    <w:p w14:paraId="72417AB2" w14:textId="28E3AC01"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X</m:t>
              </m:r>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w</m:t>
                      </m:r>
                    </m:sub>
                  </m:sSub>
                </m:num>
                <m:den>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3.12</m:t>
                  </m:r>
                </m:e>
              </m:d>
              <m:ctrlPr>
                <w:rPr>
                  <w:rFonts w:ascii="Cambria Math" w:hAnsi="Cambria Math" w:cs="Times New Roman"/>
                  <w:i/>
                  <w:lang w:val="bg-BG"/>
                </w:rPr>
              </m:ctrlPr>
            </m:e>
          </m:eqArr>
        </m:oMath>
      </m:oMathPara>
    </w:p>
    <w:p w14:paraId="550CE397"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w</m:t>
            </m:r>
          </m:sub>
        </m:sSub>
      </m:oMath>
      <w:r w:rsidRPr="007666D5">
        <w:rPr>
          <w:rFonts w:ascii="Times New Roman" w:hAnsi="Times New Roman" w:cs="Times New Roman"/>
          <w:lang w:val="bg-BG"/>
        </w:rPr>
        <w:t xml:space="preserve"> е масата на водата, а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oMath>
      <w:r w:rsidRPr="007666D5">
        <w:rPr>
          <w:rFonts w:ascii="Times New Roman" w:hAnsi="Times New Roman" w:cs="Times New Roman"/>
          <w:lang w:val="bg-BG"/>
        </w:rPr>
        <w:t xml:space="preserve"> — сухата маса на материала.</w:t>
      </w:r>
    </w:p>
    <w:p w14:paraId="6A840B78"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Предимството на това определение е, че </w:t>
      </w:r>
      <m:oMath>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oMath>
      <w:r w:rsidRPr="007666D5">
        <w:rPr>
          <w:rFonts w:ascii="Times New Roman" w:hAnsi="Times New Roman" w:cs="Times New Roman"/>
          <w:lang w:val="bg-BG"/>
        </w:rPr>
        <w:t xml:space="preserve"> остава практически постоянна по време на сушенето и следователно масовият баланс на водата може да бъде записан непосредствено чрез изменението на </w:t>
      </w:r>
      <m:oMath>
        <m:r>
          <w:rPr>
            <w:rFonts w:ascii="Cambria Math" w:hAnsi="Cambria Math" w:cs="Times New Roman"/>
            <w:lang w:val="bg-BG"/>
          </w:rPr>
          <m:t>X</m:t>
        </m:r>
      </m:oMath>
      <w:r w:rsidRPr="007666D5">
        <w:rPr>
          <w:rFonts w:ascii="Times New Roman" w:hAnsi="Times New Roman" w:cs="Times New Roman"/>
          <w:lang w:val="bg-BG"/>
        </w:rPr>
        <w:t>.</w:t>
      </w:r>
    </w:p>
    <w:p w14:paraId="66B8DED9"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lastRenderedPageBreak/>
        <w:t>Когато операторският интерфейс трябва да показва влажността в проценти на влажна база, може да бъде използвана зависимостта</w:t>
      </w:r>
    </w:p>
    <w:p w14:paraId="5D4A0605" w14:textId="22443379"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w</m:t>
              </m:r>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X</m:t>
                  </m:r>
                </m:num>
                <m:den>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X</m:t>
                  </m:r>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3.13</m:t>
                  </m:r>
                </m:e>
              </m:d>
              <m:ctrlPr>
                <w:rPr>
                  <w:rFonts w:ascii="Cambria Math" w:hAnsi="Cambria Math" w:cs="Times New Roman"/>
                  <w:i/>
                  <w:lang w:val="bg-BG"/>
                </w:rPr>
              </m:ctrlPr>
            </m:e>
          </m:eqArr>
        </m:oMath>
      </m:oMathPara>
    </w:p>
    <w:p w14:paraId="7BD5C9D3"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или съответно</w:t>
      </w:r>
    </w:p>
    <w:p w14:paraId="53ACA5F4" w14:textId="1D320A59"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r>
                <w:rPr>
                  <w:rFonts w:ascii="Cambria Math" w:hAnsi="Cambria Math" w:cs="Times New Roman"/>
                  <w:lang w:val="bg-BG"/>
                </w:rPr>
                <m:t>X</m:t>
              </m:r>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w</m:t>
                  </m:r>
                </m:num>
                <m:den>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w</m:t>
                  </m:r>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3.14</m:t>
                  </m:r>
                </m:e>
              </m:d>
              <m:ctrlPr>
                <w:rPr>
                  <w:rFonts w:ascii="Cambria Math" w:hAnsi="Cambria Math" w:cs="Times New Roman"/>
                  <w:i/>
                  <w:lang w:val="bg-BG"/>
                </w:rPr>
              </m:ctrlPr>
            </m:e>
          </m:eqArr>
        </m:oMath>
      </m:oMathPara>
    </w:p>
    <w:p w14:paraId="216756B0"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Това разграничение е важно за дипломната работа. Не бива просто да се използва терминът „влажност %“, без предварително да е указано дали стойността е на суха или влажна база.</w:t>
      </w:r>
    </w:p>
    <w:p w14:paraId="579AE414" w14:textId="77777777" w:rsidR="00063835" w:rsidRPr="007666D5" w:rsidRDefault="00063835" w:rsidP="00063835">
      <w:pPr>
        <w:pStyle w:val="Heading3"/>
      </w:pPr>
      <w:bookmarkStart w:id="63" w:name="_Toc238053541"/>
      <w:bookmarkStart w:id="64" w:name="масов-баланс"/>
      <w:bookmarkStart w:id="65" w:name="_Toc238053545"/>
      <w:bookmarkEnd w:id="62"/>
      <w:r w:rsidRPr="007666D5">
        <w:t>3.5.1 Влагосъдържание на влажна и суха база</w:t>
      </w:r>
    </w:p>
    <w:p w14:paraId="5A0EF395" w14:textId="77777777"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За динамичното уравнение влагата се представя на суха база:</w:t>
      </w:r>
    </w:p>
    <w:p w14:paraId="0AA392B8" w14:textId="77777777" w:rsidR="00D4650F" w:rsidRPr="007666D5" w:rsidRDefault="00D4650F" w:rsidP="00D4650F">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r>
            <w:rPr>
              <w:rFonts w:ascii="Cambria Math" w:eastAsia="MS Mincho" w:hAnsi="Cambria Math" w:cs="Times New Roman"/>
              <w:color w:val="000000"/>
              <w:kern w:val="0"/>
              <w:sz w:val="25"/>
              <w:szCs w:val="22"/>
              <w14:ligatures w14:val="none"/>
            </w:rPr>
            <m:t>X</m:t>
          </m:r>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m</m:t>
                  </m:r>
                </m:e>
                <m:sub>
                  <m:r>
                    <w:rPr>
                      <w:rFonts w:ascii="Cambria Math" w:eastAsia="MS Mincho" w:hAnsi="Cambria Math" w:cs="Times New Roman"/>
                      <w:color w:val="000000"/>
                      <w:kern w:val="0"/>
                      <w:sz w:val="25"/>
                      <w:szCs w:val="22"/>
                      <w14:ligatures w14:val="none"/>
                    </w:rPr>
                    <m:t>w</m:t>
                  </m:r>
                </m:sub>
              </m:sSub>
            </m:num>
            <m:den>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m</m:t>
                  </m:r>
                </m:e>
                <m:sub>
                  <m:r>
                    <w:rPr>
                      <w:rFonts w:ascii="Cambria Math" w:eastAsia="MS Mincho" w:hAnsi="Cambria Math" w:cs="Times New Roman"/>
                      <w:color w:val="000000"/>
                      <w:kern w:val="0"/>
                      <w:sz w:val="25"/>
                      <w:szCs w:val="22"/>
                      <w14:ligatures w14:val="none"/>
                    </w:rPr>
                    <m:t>s</m:t>
                  </m:r>
                </m:sub>
              </m:sSub>
            </m:den>
          </m:f>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m:t>
          </m:r>
        </m:oMath>
      </m:oMathPara>
    </w:p>
    <w:p w14:paraId="40404C6C" w14:textId="77777777"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където </w:t>
      </w:r>
      <w:r w:rsidRPr="007666D5">
        <w:rPr>
          <w:rFonts w:eastAsia="Times New Roman" w:cs="Times New Roman"/>
          <w:i/>
          <w:color w:val="000000"/>
          <w:kern w:val="0"/>
          <w:sz w:val="25"/>
          <w:szCs w:val="22"/>
          <w14:ligatures w14:val="none"/>
        </w:rPr>
        <w:t>m</w:t>
      </w:r>
      <w:r w:rsidRPr="007666D5">
        <w:rPr>
          <w:rFonts w:eastAsia="Times New Roman" w:cs="Times New Roman"/>
          <w:i/>
          <w:color w:val="000000"/>
          <w:kern w:val="0"/>
          <w:sz w:val="25"/>
          <w:szCs w:val="22"/>
          <w:vertAlign w:val="subscript"/>
          <w14:ligatures w14:val="none"/>
        </w:rPr>
        <w:t>w</w:t>
      </w:r>
      <w:r w:rsidRPr="007666D5">
        <w:rPr>
          <w:rFonts w:eastAsia="Times New Roman" w:cs="Times New Roman"/>
          <w:color w:val="000000"/>
          <w:kern w:val="0"/>
          <w:sz w:val="26"/>
          <w:szCs w:val="22"/>
          <w14:ligatures w14:val="none"/>
        </w:rPr>
        <w:t xml:space="preserve"> е масата на водата, а </w:t>
      </w:r>
      <w:r w:rsidRPr="007666D5">
        <w:rPr>
          <w:rFonts w:eastAsia="Times New Roman" w:cs="Times New Roman"/>
          <w:i/>
          <w:color w:val="000000"/>
          <w:kern w:val="0"/>
          <w:sz w:val="25"/>
          <w:szCs w:val="22"/>
          <w14:ligatures w14:val="none"/>
        </w:rPr>
        <w:t>m</w:t>
      </w:r>
      <w:r w:rsidRPr="007666D5">
        <w:rPr>
          <w:rFonts w:eastAsia="Times New Roman" w:cs="Times New Roman"/>
          <w:i/>
          <w:color w:val="000000"/>
          <w:kern w:val="0"/>
          <w:sz w:val="25"/>
          <w:szCs w:val="22"/>
          <w:vertAlign w:val="subscript"/>
          <w14:ligatures w14:val="none"/>
        </w:rPr>
        <w:t>s</w:t>
      </w:r>
      <w:r w:rsidRPr="007666D5">
        <w:rPr>
          <w:rFonts w:eastAsia="Times New Roman" w:cs="Times New Roman"/>
          <w:color w:val="000000"/>
          <w:kern w:val="0"/>
          <w:sz w:val="26"/>
          <w:szCs w:val="22"/>
          <w14:ligatures w14:val="none"/>
        </w:rPr>
        <w:t xml:space="preserve"> - постоянната суха маса на материала. Това определение улеснява масовия баланс, тъй като изменението на водната маса е непосредствено пропорционално на изменението на </w:t>
      </w:r>
      <w:r w:rsidRPr="007666D5">
        <w:rPr>
          <w:rFonts w:eastAsia="Times New Roman" w:cs="Times New Roman"/>
          <w:i/>
          <w:color w:val="000000"/>
          <w:kern w:val="0"/>
          <w:sz w:val="25"/>
          <w:szCs w:val="22"/>
          <w14:ligatures w14:val="none"/>
        </w:rPr>
        <w:t>X</w:t>
      </w:r>
      <w:r w:rsidRPr="007666D5">
        <w:rPr>
          <w:rFonts w:eastAsia="Times New Roman" w:cs="Times New Roman"/>
          <w:color w:val="000000"/>
          <w:kern w:val="0"/>
          <w:sz w:val="26"/>
          <w:szCs w:val="22"/>
          <w14:ligatures w14:val="none"/>
        </w:rPr>
        <w:t>.</w:t>
      </w:r>
    </w:p>
    <w:p w14:paraId="7DC0B22F" w14:textId="77777777"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В операторския интерфейс влажността се показва в проценти на влажна база. Ако </w:t>
      </w:r>
      <w:r w:rsidRPr="007666D5">
        <w:rPr>
          <w:rFonts w:eastAsia="Times New Roman" w:cs="Times New Roman"/>
          <w:i/>
          <w:color w:val="000000"/>
          <w:kern w:val="0"/>
          <w:sz w:val="25"/>
          <w:szCs w:val="22"/>
          <w14:ligatures w14:val="none"/>
        </w:rPr>
        <w:t>w</w:t>
      </w:r>
      <w:r w:rsidRPr="007666D5">
        <w:rPr>
          <w:rFonts w:eastAsia="Times New Roman" w:cs="Times New Roman"/>
          <w:color w:val="000000"/>
          <w:kern w:val="0"/>
          <w:sz w:val="26"/>
          <w:szCs w:val="22"/>
          <w14:ligatures w14:val="none"/>
        </w:rPr>
        <w:t xml:space="preserve"> е безразмерната влажност на влажна база, връзката е</w:t>
      </w:r>
    </w:p>
    <w:p w14:paraId="6480A4F1" w14:textId="77777777" w:rsidR="00D4650F" w:rsidRPr="007666D5" w:rsidRDefault="00D4650F" w:rsidP="00D4650F">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r>
            <w:rPr>
              <w:rFonts w:ascii="Cambria Math" w:eastAsia="MS Mincho" w:hAnsi="Cambria Math" w:cs="Times New Roman"/>
              <w:color w:val="000000"/>
              <w:kern w:val="0"/>
              <w:sz w:val="25"/>
              <w:szCs w:val="22"/>
              <w14:ligatures w14:val="none"/>
            </w:rPr>
            <m:t>w</m:t>
          </m:r>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r>
                <w:rPr>
                  <w:rFonts w:ascii="Cambria Math" w:eastAsia="MS Mincho" w:hAnsi="Cambria Math" w:cs="Times New Roman"/>
                  <w:color w:val="000000"/>
                  <w:kern w:val="0"/>
                  <w:sz w:val="25"/>
                  <w:szCs w:val="22"/>
                  <w14:ligatures w14:val="none"/>
                </w:rPr>
                <m:t>X</m:t>
              </m:r>
            </m:num>
            <m:den>
              <m:r>
                <w:rPr>
                  <w:rFonts w:ascii="Cambria Math" w:eastAsia="MS Mincho" w:hAnsi="Cambria Math" w:cs="Times New Roman"/>
                  <w:color w:val="000000"/>
                  <w:kern w:val="0"/>
                  <w:sz w:val="25"/>
                  <w:szCs w:val="22"/>
                  <w14:ligatures w14:val="none"/>
                </w:rPr>
                <m:t>1</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X</m:t>
              </m:r>
            </m:den>
          </m:f>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  X</m:t>
          </m:r>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r>
                <w:rPr>
                  <w:rFonts w:ascii="Cambria Math" w:eastAsia="MS Mincho" w:hAnsi="Cambria Math" w:cs="Times New Roman"/>
                  <w:color w:val="000000"/>
                  <w:kern w:val="0"/>
                  <w:sz w:val="25"/>
                  <w:szCs w:val="22"/>
                  <w14:ligatures w14:val="none"/>
                </w:rPr>
                <m:t>w</m:t>
              </m:r>
            </m:num>
            <m:den>
              <m:r>
                <w:rPr>
                  <w:rFonts w:ascii="Cambria Math" w:eastAsia="MS Mincho" w:hAnsi="Cambria Math" w:cs="Times New Roman"/>
                  <w:color w:val="000000"/>
                  <w:kern w:val="0"/>
                  <w:sz w:val="25"/>
                  <w:szCs w:val="22"/>
                  <w14:ligatures w14:val="none"/>
                </w:rPr>
                <m:t>1</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w</m:t>
              </m:r>
            </m:den>
          </m:f>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m:t>
          </m:r>
        </m:oMath>
      </m:oMathPara>
    </w:p>
    <w:p w14:paraId="364492BC" w14:textId="77777777"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Когато </w:t>
      </w:r>
      <w:r w:rsidRPr="007666D5">
        <w:rPr>
          <w:rFonts w:eastAsia="Times New Roman" w:cs="Times New Roman"/>
          <w:i/>
          <w:color w:val="000000"/>
          <w:kern w:val="0"/>
          <w:sz w:val="25"/>
          <w:szCs w:val="22"/>
          <w14:ligatures w14:val="none"/>
        </w:rPr>
        <w:t>W</w:t>
      </w:r>
      <w:r w:rsidRPr="007666D5">
        <w:rPr>
          <w:rFonts w:eastAsia="Times New Roman" w:cs="Times New Roman"/>
          <w:i/>
          <w:color w:val="000000"/>
          <w:kern w:val="0"/>
          <w:sz w:val="25"/>
          <w:szCs w:val="22"/>
          <w:vertAlign w:val="subscript"/>
          <w14:ligatures w14:val="none"/>
        </w:rPr>
        <w:t>wb</w:t>
      </w:r>
      <w:r w:rsidRPr="007666D5">
        <w:rPr>
          <w:rFonts w:eastAsia="Times New Roman" w:cs="Times New Roman"/>
          <w:color w:val="000000"/>
          <w:kern w:val="0"/>
          <w:sz w:val="26"/>
          <w:szCs w:val="22"/>
          <w14:ligatures w14:val="none"/>
        </w:rPr>
        <w:t xml:space="preserve"> е в проценти,</w:t>
      </w:r>
    </w:p>
    <w:p w14:paraId="7FBE0053" w14:textId="77777777" w:rsidR="00D4650F" w:rsidRPr="007666D5" w:rsidRDefault="00000000" w:rsidP="00D4650F">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W</m:t>
              </m:r>
            </m:e>
            <m:sub>
              <m:r>
                <w:rPr>
                  <w:rFonts w:ascii="Cambria Math" w:eastAsia="MS Mincho" w:hAnsi="Cambria Math" w:cs="Times New Roman"/>
                  <w:color w:val="000000"/>
                  <w:kern w:val="0"/>
                  <w:sz w:val="25"/>
                  <w:szCs w:val="22"/>
                  <w14:ligatures w14:val="none"/>
                </w:rPr>
                <m:t>wb</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100</m:t>
          </m:r>
          <m:f>
            <m:fPr>
              <m:ctrlPr>
                <w:rPr>
                  <w:rFonts w:ascii="Cambria Math" w:eastAsia="MS Mincho" w:hAnsi="Cambria Math" w:cs="Times New Roman"/>
                  <w:color w:val="000000"/>
                  <w:kern w:val="0"/>
                  <w:sz w:val="25"/>
                  <w:szCs w:val="22"/>
                  <w14:ligatures w14:val="none"/>
                </w:rPr>
              </m:ctrlPr>
            </m:fPr>
            <m:num>
              <m:r>
                <w:rPr>
                  <w:rFonts w:ascii="Cambria Math" w:eastAsia="MS Mincho" w:hAnsi="Cambria Math" w:cs="Times New Roman"/>
                  <w:color w:val="000000"/>
                  <w:kern w:val="0"/>
                  <w:sz w:val="25"/>
                  <w:szCs w:val="22"/>
                  <w14:ligatures w14:val="none"/>
                </w:rPr>
                <m:t>X</m:t>
              </m:r>
            </m:num>
            <m:den>
              <m:r>
                <w:rPr>
                  <w:rFonts w:ascii="Cambria Math" w:eastAsia="MS Mincho" w:hAnsi="Cambria Math" w:cs="Times New Roman"/>
                  <w:color w:val="000000"/>
                  <w:kern w:val="0"/>
                  <w:sz w:val="25"/>
                  <w:szCs w:val="22"/>
                  <w14:ligatures w14:val="none"/>
                </w:rPr>
                <m:t>1</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X</m:t>
              </m:r>
            </m:den>
          </m:f>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m:t>
          </m:r>
        </m:oMath>
      </m:oMathPara>
    </w:p>
    <w:p w14:paraId="371F5BAD" w14:textId="77777777"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След диференциране се получава връзката между положителната скорост на сушене на суха база </w:t>
      </w:r>
      <w:r w:rsidRPr="007666D5">
        <w:rPr>
          <w:rFonts w:eastAsia="Times New Roman" w:cs="Times New Roman"/>
          <w:i/>
          <w:color w:val="000000"/>
          <w:kern w:val="0"/>
          <w:sz w:val="25"/>
          <w:szCs w:val="22"/>
          <w14:ligatures w14:val="none"/>
        </w:rPr>
        <w:t>r</w:t>
      </w:r>
      <w:r w:rsidRPr="007666D5">
        <w:rPr>
          <w:rFonts w:eastAsia="Times New Roman" w:cs="Times New Roman"/>
          <w:i/>
          <w:color w:val="000000"/>
          <w:kern w:val="0"/>
          <w:sz w:val="25"/>
          <w:szCs w:val="22"/>
          <w:vertAlign w:val="subscript"/>
          <w14:ligatures w14:val="none"/>
        </w:rPr>
        <w:t>d</w:t>
      </w:r>
      <w:r w:rsidRPr="007666D5">
        <w:rPr>
          <w:rFonts w:eastAsia="Times New Roman" w:cs="Times New Roman"/>
          <w:i/>
          <w:color w:val="000000"/>
          <w:kern w:val="0"/>
          <w:sz w:val="25"/>
          <w:szCs w:val="22"/>
          <w14:ligatures w14:val="none"/>
        </w:rPr>
        <w:t xml:space="preserve"> = -dX/dt</w:t>
      </w:r>
      <w:r w:rsidRPr="007666D5">
        <w:rPr>
          <w:rFonts w:eastAsia="Times New Roman" w:cs="Times New Roman"/>
          <w:color w:val="000000"/>
          <w:kern w:val="0"/>
          <w:sz w:val="26"/>
          <w:szCs w:val="22"/>
          <w14:ligatures w14:val="none"/>
        </w:rPr>
        <w:t xml:space="preserve"> и визуализираната скорост в </w:t>
      </w:r>
      <w:r w:rsidRPr="007666D5">
        <w:rPr>
          <w:rFonts w:eastAsia="Times New Roman" w:cs="Times New Roman"/>
          <w:i/>
          <w:color w:val="000000"/>
          <w:kern w:val="0"/>
          <w:sz w:val="25"/>
          <w:szCs w:val="22"/>
          <w14:ligatures w14:val="none"/>
        </w:rPr>
        <w:t>% wb/min</w:t>
      </w:r>
      <w:r w:rsidRPr="007666D5">
        <w:rPr>
          <w:rFonts w:eastAsia="Times New Roman" w:cs="Times New Roman"/>
          <w:color w:val="000000"/>
          <w:kern w:val="0"/>
          <w:sz w:val="26"/>
          <w:szCs w:val="22"/>
          <w14:ligatures w14:val="none"/>
        </w:rPr>
        <w:t>:</w:t>
      </w:r>
    </w:p>
    <w:p w14:paraId="490CC880" w14:textId="77777777" w:rsidR="00D4650F" w:rsidRPr="007666D5" w:rsidRDefault="00000000" w:rsidP="00D4650F">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R</m:t>
              </m:r>
            </m:e>
            <m:sub>
              <m:r>
                <w:rPr>
                  <w:rFonts w:ascii="Cambria Math" w:eastAsia="MS Mincho" w:hAnsi="Cambria Math" w:cs="Times New Roman"/>
                  <w:color w:val="000000"/>
                  <w:kern w:val="0"/>
                  <w:sz w:val="25"/>
                  <w:szCs w:val="22"/>
                  <w14:ligatures w14:val="none"/>
                </w:rPr>
                <m:t>wb</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60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100</m:t>
          </m:r>
          <m:f>
            <m:fPr>
              <m:ctrlPr>
                <w:rPr>
                  <w:rFonts w:ascii="Cambria Math" w:eastAsia="MS Mincho" w:hAnsi="Cambria Math" w:cs="Times New Roman"/>
                  <w:color w:val="000000"/>
                  <w:kern w:val="0"/>
                  <w:sz w:val="25"/>
                  <w:szCs w:val="22"/>
                  <w14:ligatures w14:val="none"/>
                </w:rPr>
              </m:ctrlPr>
            </m:fPr>
            <m:num>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r</m:t>
                  </m:r>
                </m:e>
                <m:sub>
                  <m:r>
                    <w:rPr>
                      <w:rFonts w:ascii="Cambria Math" w:eastAsia="MS Mincho" w:hAnsi="Cambria Math" w:cs="Times New Roman"/>
                      <w:color w:val="000000"/>
                      <w:kern w:val="0"/>
                      <w:sz w:val="25"/>
                      <w:szCs w:val="22"/>
                      <w14:ligatures w14:val="none"/>
                    </w:rPr>
                    <m:t>d</m:t>
                  </m:r>
                </m:sub>
              </m:sSub>
            </m:num>
            <m:den>
              <m:sSup>
                <m:sSupPr>
                  <m:ctrlPr>
                    <w:rPr>
                      <w:rFonts w:ascii="Cambria Math" w:eastAsia="MS Mincho" w:hAnsi="Cambria Math" w:cs="Times New Roman"/>
                      <w:color w:val="000000"/>
                      <w:kern w:val="0"/>
                      <w:sz w:val="25"/>
                      <w:szCs w:val="22"/>
                      <w14:ligatures w14:val="none"/>
                    </w:rPr>
                  </m:ctrlPr>
                </m:sSupPr>
                <m:e>
                  <m:d>
                    <m:dPr>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1</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X</m:t>
                      </m:r>
                    </m:e>
                  </m:d>
                </m:e>
                <m:sup>
                  <m:r>
                    <w:rPr>
                      <w:rFonts w:ascii="Cambria Math" w:eastAsia="MS Mincho" w:hAnsi="Cambria Math" w:cs="Times New Roman"/>
                      <w:color w:val="000000"/>
                      <w:kern w:val="0"/>
                      <w:sz w:val="25"/>
                      <w:szCs w:val="22"/>
                      <w14:ligatures w14:val="none"/>
                    </w:rPr>
                    <m:t>2</m:t>
                  </m:r>
                </m:sup>
              </m:sSup>
            </m:den>
          </m:f>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m:t>
          </m:r>
        </m:oMath>
      </m:oMathPara>
    </w:p>
    <w:p w14:paraId="07DA436B" w14:textId="2586ACDE" w:rsidR="00063835" w:rsidRPr="007666D5" w:rsidRDefault="00D4650F" w:rsidP="00D4650F">
      <w:pPr>
        <w:pStyle w:val="BodyText"/>
        <w:spacing w:line="360" w:lineRule="auto"/>
        <w:jc w:val="both"/>
        <w:rPr>
          <w:rFonts w:ascii="Times New Roman" w:hAnsi="Times New Roman" w:cs="Times New Roman"/>
          <w:lang w:val="bg-BG"/>
        </w:rPr>
      </w:pPr>
      <w:r w:rsidRPr="007666D5">
        <w:rPr>
          <w:rFonts w:ascii="Times New Roman" w:eastAsia="Times New Roman" w:hAnsi="Times New Roman" w:cs="Times New Roman"/>
          <w:color w:val="000000"/>
          <w:sz w:val="26"/>
          <w:szCs w:val="22"/>
          <w:lang w:val="bg-BG" w:eastAsia="en-US"/>
        </w:rPr>
        <w:t xml:space="preserve">Тази формула е реализирана в модела на състоянието и обяснява защо една и съща стойност на </w:t>
      </w:r>
      <w:r w:rsidRPr="007666D5">
        <w:rPr>
          <w:rFonts w:ascii="Times New Roman" w:eastAsia="Times New Roman" w:hAnsi="Times New Roman" w:cs="Times New Roman"/>
          <w:i/>
          <w:color w:val="000000"/>
          <w:sz w:val="25"/>
          <w:szCs w:val="22"/>
          <w:lang w:val="bg-BG" w:eastAsia="en-US"/>
        </w:rPr>
        <w:t>r</w:t>
      </w:r>
      <w:r w:rsidRPr="007666D5">
        <w:rPr>
          <w:rFonts w:ascii="Times New Roman" w:eastAsia="Times New Roman" w:hAnsi="Times New Roman" w:cs="Times New Roman"/>
          <w:i/>
          <w:color w:val="000000"/>
          <w:sz w:val="25"/>
          <w:szCs w:val="22"/>
          <w:vertAlign w:val="subscript"/>
          <w:lang w:val="bg-BG" w:eastAsia="en-US"/>
        </w:rPr>
        <w:t>d</w:t>
      </w:r>
      <w:r w:rsidRPr="007666D5">
        <w:rPr>
          <w:rFonts w:ascii="Times New Roman" w:eastAsia="Times New Roman" w:hAnsi="Times New Roman" w:cs="Times New Roman"/>
          <w:color w:val="000000"/>
          <w:sz w:val="26"/>
          <w:szCs w:val="22"/>
          <w:lang w:val="bg-BG" w:eastAsia="en-US"/>
        </w:rPr>
        <w:t xml:space="preserve"> не води до постоянна скорост в проценти на влажна база при изменящо се </w:t>
      </w:r>
      <w:r w:rsidRPr="007666D5">
        <w:rPr>
          <w:rFonts w:ascii="Times New Roman" w:eastAsia="Times New Roman" w:hAnsi="Times New Roman" w:cs="Times New Roman"/>
          <w:i/>
          <w:color w:val="000000"/>
          <w:sz w:val="25"/>
          <w:szCs w:val="22"/>
          <w:lang w:val="bg-BG" w:eastAsia="en-US"/>
        </w:rPr>
        <w:t>X</w:t>
      </w:r>
      <w:r w:rsidRPr="007666D5">
        <w:rPr>
          <w:rFonts w:ascii="Times New Roman" w:eastAsia="Times New Roman" w:hAnsi="Times New Roman" w:cs="Times New Roman"/>
          <w:color w:val="000000"/>
          <w:sz w:val="26"/>
          <w:szCs w:val="22"/>
          <w:lang w:val="bg-BG" w:eastAsia="en-US"/>
        </w:rPr>
        <w:t>.</w:t>
      </w:r>
      <w:r w:rsidR="00063835" w:rsidRPr="007666D5">
        <w:rPr>
          <w:rFonts w:cs="Times New Roman"/>
          <w:szCs w:val="28"/>
          <w:lang w:val="bg-BG"/>
        </w:rPr>
        <w:br w:type="page"/>
      </w:r>
    </w:p>
    <w:p w14:paraId="07BB84B4" w14:textId="77777777" w:rsidR="001D5A45" w:rsidRPr="007666D5" w:rsidRDefault="001D5A45" w:rsidP="00063835">
      <w:pPr>
        <w:pStyle w:val="Heading3"/>
      </w:pPr>
      <w:r w:rsidRPr="007666D5">
        <w:lastRenderedPageBreak/>
        <w:t>3.5.2 Масов баланс</w:t>
      </w:r>
      <w:bookmarkEnd w:id="63"/>
    </w:p>
    <w:p w14:paraId="3FDEB120"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Масата на водата в материала е</w:t>
      </w:r>
    </w:p>
    <w:p w14:paraId="5D3DFA41" w14:textId="790A72BE"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w</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r>
                <w:rPr>
                  <w:rFonts w:ascii="Cambria Math" w:hAnsi="Cambria Math" w:cs="Times New Roman"/>
                  <w:lang w:val="bg-BG"/>
                </w:rPr>
                <m:t>X</m:t>
              </m:r>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3.15</m:t>
                  </m:r>
                </m:e>
              </m:d>
              <m:ctrlPr>
                <w:rPr>
                  <w:rFonts w:ascii="Cambria Math" w:hAnsi="Cambria Math" w:cs="Times New Roman"/>
                  <w:i/>
                  <w:lang w:val="bg-BG"/>
                </w:rPr>
              </m:ctrlPr>
            </m:e>
          </m:eqArr>
        </m:oMath>
      </m:oMathPara>
    </w:p>
    <w:p w14:paraId="2DB68374"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При постоянна суха маса следва</w:t>
      </w:r>
    </w:p>
    <w:p w14:paraId="4DDDCBF0" w14:textId="3CCD6A0D" w:rsidR="001D5A45" w:rsidRPr="007666D5" w:rsidRDefault="00000000" w:rsidP="001D5A45">
      <w:pPr>
        <w:pStyle w:val="BodyText"/>
        <w:spacing w:line="360" w:lineRule="auto"/>
        <w:jc w:val="both"/>
        <w:rPr>
          <w:rFonts w:ascii="Times New Roman" w:hAnsi="Times New Roman" w:cs="Times New Roman"/>
          <w:i/>
          <w:lang w:val="bg-BG"/>
        </w:rPr>
      </w:pPr>
      <m:oMathPara>
        <m:oMathParaPr>
          <m:jc m:val="center"/>
        </m:oMathParaPr>
        <m:oMath>
          <m:eqArr>
            <m:eqArrPr>
              <m:maxDist m:val="1"/>
              <m:ctrlPr>
                <w:rPr>
                  <w:rFonts w:ascii="Cambria Math" w:hAnsi="Cambria Math"/>
                  <w:lang w:val="bg-BG"/>
                </w:rPr>
              </m:ctrlPr>
            </m:eqArrPr>
            <m:e>
              <m:f>
                <m:fPr>
                  <m:ctrlPr>
                    <w:rPr>
                      <w:rFonts w:ascii="Cambria Math" w:hAnsi="Cambria Math" w:cs="Times New Roman"/>
                      <w:lang w:val="bg-BG"/>
                    </w:rPr>
                  </m:ctrlPr>
                </m:fPr>
                <m:num>
                  <m:r>
                    <w:rPr>
                      <w:rFonts w:ascii="Cambria Math" w:hAnsi="Cambria Math" w:cs="Times New Roman"/>
                      <w:lang w:val="bg-BG"/>
                    </w:rPr>
                    <m:t>d</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w</m:t>
                      </m:r>
                    </m:sub>
                  </m:sSub>
                </m:num>
                <m:den>
                  <m:r>
                    <w:rPr>
                      <w:rFonts w:ascii="Cambria Math" w:hAnsi="Cambria Math" w:cs="Times New Roman"/>
                      <w:lang w:val="bg-BG"/>
                    </w:rPr>
                    <m:t>dt</m:t>
                  </m:r>
                </m:den>
              </m:f>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3.16</m:t>
                  </m:r>
                </m:e>
              </m:d>
              <m:ctrlPr>
                <w:rPr>
                  <w:rFonts w:ascii="Cambria Math" w:hAnsi="Cambria Math" w:cs="Times New Roman"/>
                  <w:i/>
                  <w:lang w:val="bg-BG"/>
                </w:rPr>
              </m:ctrlPr>
            </m:e>
          </m:eqArr>
        </m:oMath>
      </m:oMathPara>
    </w:p>
    <w:p w14:paraId="50E58503"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Тъй като при сушене водата се отделя от материала,</w:t>
      </w:r>
    </w:p>
    <w:p w14:paraId="102CA13B" w14:textId="50AE8B23" w:rsidR="001D5A45" w:rsidRPr="007666D5" w:rsidRDefault="00000000" w:rsidP="001D5A45">
      <w:pPr>
        <w:pStyle w:val="BodyText"/>
        <w:spacing w:line="360" w:lineRule="auto"/>
        <w:jc w:val="both"/>
        <w:rPr>
          <w:rFonts w:ascii="Times New Roman" w:hAnsi="Times New Roman" w:cs="Times New Roman"/>
          <w:i/>
          <w:lang w:val="bg-BG"/>
        </w:rPr>
      </w:pPr>
      <m:oMathPara>
        <m:oMathParaPr>
          <m:jc m:val="center"/>
        </m:oMathParaPr>
        <m:oMath>
          <m:eqArr>
            <m:eqArrPr>
              <m:maxDist m:val="1"/>
              <m:ctrlPr>
                <w:rPr>
                  <w:rFonts w:ascii="Cambria Math" w:hAnsi="Cambria Math"/>
                  <w:lang w:val="bg-BG"/>
                </w:rPr>
              </m:ctrlPr>
            </m:eqArrPr>
            <m:e>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3.17</m:t>
                  </m:r>
                </m:e>
              </m:d>
              <m:ctrlPr>
                <w:rPr>
                  <w:rFonts w:ascii="Cambria Math" w:hAnsi="Cambria Math" w:cs="Times New Roman"/>
                  <w:i/>
                  <w:lang w:val="bg-BG"/>
                </w:rPr>
              </m:ctrlPr>
            </m:e>
          </m:eqArr>
        </m:oMath>
      </m:oMathPara>
    </w:p>
    <w:p w14:paraId="1B31FF72"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Уравнение (1.28) осъществява основната връзка между кинетиката на сушене, температурния модел и модела на вакуумната система.</w:t>
      </w:r>
    </w:p>
    <w:p w14:paraId="7D3BE1F8" w14:textId="66E48DB1" w:rsidR="001D5A45" w:rsidRPr="007666D5" w:rsidRDefault="001D5A45" w:rsidP="00C96D46">
      <w:pPr>
        <w:pStyle w:val="Heading3"/>
      </w:pPr>
      <w:bookmarkStart w:id="66" w:name="_Toc238053542"/>
      <w:bookmarkStart w:id="67" w:name="скорост-на-сушене"/>
      <w:bookmarkStart w:id="68" w:name="X6d95f16c36b7ac635a930135b077547c46f4550"/>
      <w:bookmarkStart w:id="69" w:name="content"/>
      <w:bookmarkStart w:id="70" w:name="модел-на-влагата-и-скоростта-на-сушене"/>
      <w:bookmarkEnd w:id="64"/>
      <w:r w:rsidRPr="007666D5">
        <w:t>3.5.3 Скорост на сушене</w:t>
      </w:r>
      <w:bookmarkEnd w:id="66"/>
    </w:p>
    <w:p w14:paraId="7D58D190"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Скоростта на сушене може да бъде дефинирана като</w:t>
      </w:r>
    </w:p>
    <w:p w14:paraId="536C85DC" w14:textId="7F17B676"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r>
                <m:rPr>
                  <m:sty m:val="p"/>
                </m:rPr>
                <w:rPr>
                  <w:rFonts w:ascii="Cambria Math" w:hAnsi="Cambria Math"/>
                  <w:lang w:val="bg-BG"/>
                </w:rPr>
                <m:t xml:space="preserve"> </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3.18</m:t>
                  </m:r>
                </m:e>
              </m:d>
              <m:ctrlPr>
                <w:rPr>
                  <w:rFonts w:ascii="Cambria Math" w:hAnsi="Cambria Math" w:cs="Times New Roman"/>
                  <w:i/>
                  <w:lang w:val="bg-BG"/>
                </w:rPr>
              </m:ctrlPr>
            </m:e>
          </m:eqArr>
        </m:oMath>
      </m:oMathPara>
    </w:p>
    <w:p w14:paraId="05582F34"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При този избор </w:t>
      </w:r>
      <m:oMath>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oMath>
      <w:r w:rsidRPr="007666D5">
        <w:rPr>
          <w:rFonts w:ascii="Times New Roman" w:hAnsi="Times New Roman" w:cs="Times New Roman"/>
          <w:lang w:val="bg-BG"/>
        </w:rPr>
        <w:t xml:space="preserve"> е положителна величина при протичане на сушене. Масовият дебит на отделената вода тогава е</w:t>
      </w:r>
    </w:p>
    <w:p w14:paraId="23178F0C" w14:textId="47802376"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3.19</m:t>
                  </m:r>
                </m:e>
              </m:d>
              <m:ctrlPr>
                <w:rPr>
                  <w:rFonts w:ascii="Cambria Math" w:hAnsi="Cambria Math" w:cs="Times New Roman"/>
                  <w:i/>
                  <w:lang w:val="bg-BG"/>
                </w:rPr>
              </m:ctrlPr>
            </m:e>
          </m:eqArr>
        </m:oMath>
      </m:oMathPara>
    </w:p>
    <w:p w14:paraId="59D778D4"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Експерименталните изследвания на вакуумни сушилни потвърждават, че скоростта на отделяне на водата се влияе едновременно от температурата и абсолютното налягане. При изследване в диапазона 35–80 °C и 0,02–0,1 MPa е наблюдавано увеличаване на изпарението при повишаване на температурата и при понижаване на абсолютното налягане. Съвременни експериментални изследвания на автоматизирано вакуумно сушене също показват съвместното влияние на температурата и пониженото налягане върху ефективната дифузия на влагата и времето за сушене. </w:t>
      </w:r>
      <w:bookmarkStart w:id="71" w:name="редуциран-кинетичен-модел"/>
      <w:bookmarkEnd w:id="67"/>
    </w:p>
    <w:p w14:paraId="3A434312"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За целите на виртуалната сушилня е използван кинетичен модел от първи ред:</w:t>
      </w:r>
    </w:p>
    <w:p w14:paraId="4170CC27" w14:textId="188807CE"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p</m:t>
                  </m:r>
                </m:e>
              </m:d>
              <m:d>
                <m:dPr>
                  <m:ctrlPr>
                    <w:rPr>
                      <w:rFonts w:ascii="Cambria Math" w:hAnsi="Cambria Math" w:cs="Times New Roman"/>
                      <w:lang w:val="bg-BG"/>
                    </w:rPr>
                  </m:ctrlPr>
                </m:dPr>
                <m:e>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3.20</m:t>
                  </m:r>
                </m:e>
              </m:d>
              <m:ctrlPr>
                <w:rPr>
                  <w:rFonts w:ascii="Cambria Math" w:hAnsi="Cambria Math" w:cs="Times New Roman"/>
                  <w:i/>
                  <w:lang w:val="bg-BG"/>
                </w:rPr>
              </m:ctrlPr>
            </m:e>
          </m:eqArr>
        </m:oMath>
      </m:oMathPara>
    </w:p>
    <w:p w14:paraId="1F54BA01"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lastRenderedPageBreak/>
        <w:t xml:space="preserve">където </w:t>
      </w:r>
      <m:oMath>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oMath>
      <w:r w:rsidRPr="007666D5">
        <w:rPr>
          <w:rFonts w:ascii="Times New Roman" w:hAnsi="Times New Roman" w:cs="Times New Roman"/>
          <w:lang w:val="bg-BG"/>
        </w:rPr>
        <w:t xml:space="preserve"> е равновесното влагосъдържание, а </w:t>
      </w: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oMath>
      <w:r w:rsidRPr="007666D5">
        <w:rPr>
          <w:rFonts w:ascii="Times New Roman" w:hAnsi="Times New Roman" w:cs="Times New Roman"/>
          <w:lang w:val="bg-BG"/>
        </w:rPr>
        <w:t xml:space="preserve"> — ефективен коефициент на сушене.</w:t>
      </w:r>
    </w:p>
    <w:p w14:paraId="107076EE" w14:textId="77777777" w:rsidR="001D5A45" w:rsidRPr="007666D5" w:rsidRDefault="001D5A45" w:rsidP="001D5A45">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Оттук</w:t>
      </w:r>
    </w:p>
    <w:p w14:paraId="458F55A3" w14:textId="2D0D04CD"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lang w:val="bg-BG"/>
                </w:rPr>
              </m:ctrlPr>
            </m:eqArrPr>
            <m:e>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p</m:t>
                  </m:r>
                </m:e>
              </m:d>
              <m:d>
                <m:dPr>
                  <m:ctrlPr>
                    <w:rPr>
                      <w:rFonts w:ascii="Cambria Math" w:hAnsi="Cambria Math" w:cs="Times New Roman"/>
                      <w:lang w:val="bg-BG"/>
                    </w:rPr>
                  </m:ctrlPr>
                </m:dPr>
                <m:e>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i/>
                      <w:lang w:val="bg-BG"/>
                    </w:rPr>
                  </m:ctrlPr>
                </m:dPr>
                <m:e>
                  <m:r>
                    <w:rPr>
                      <w:rFonts w:ascii="Cambria Math" w:hAnsi="Cambria Math"/>
                      <w:lang w:val="bg-BG"/>
                    </w:rPr>
                    <m:t>3.21</m:t>
                  </m:r>
                </m:e>
              </m:d>
              <m:ctrlPr>
                <w:rPr>
                  <w:rFonts w:ascii="Cambria Math" w:hAnsi="Cambria Math" w:cs="Times New Roman"/>
                  <w:i/>
                  <w:lang w:val="bg-BG"/>
                </w:rPr>
              </m:ctrlPr>
            </m:e>
          </m:eqArr>
        </m:oMath>
      </m:oMathPara>
    </w:p>
    <w:p w14:paraId="26D52B81"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Тази форма има важно физическо предимство. В началото на сушенето, когато </w:t>
      </w:r>
      <m:oMath>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oMath>
    </w:p>
    <w:p w14:paraId="5AF2ACCF"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е голямо, скоростта е по-висока. С намаляване на влагата материалът се приближава към равновесно състояние и скоростта на сушене постепенно намалява. Това е в съответствие с типично наблюдаваната кинетика на сушене, при която в по-късните етапи вътрешният пренос на влага постепенно става ограничаващ процес. </w:t>
      </w:r>
    </w:p>
    <w:p w14:paraId="2ADC5CD7" w14:textId="77777777" w:rsidR="001D5A45" w:rsidRPr="007666D5" w:rsidRDefault="001D5A45" w:rsidP="001D5A45">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За да се отчете температурната зависимост, ефективният коефициент е представен чрез тип Arrhenius:</w:t>
      </w:r>
    </w:p>
    <w:p w14:paraId="62E25D33" w14:textId="091A13B1"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T</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0</m:t>
                  </m:r>
                </m:sub>
              </m:sSub>
              <m:r>
                <m:rPr>
                  <m:sty m:val="p"/>
                </m:rPr>
                <w:rPr>
                  <w:rFonts w:ascii="Cambria Math" w:hAnsi="Cambria Math" w:cs="Times New Roman"/>
                  <w:lang w:val="bg-BG"/>
                </w:rPr>
                <m:t>exp</m:t>
              </m:r>
              <m:d>
                <m:dPr>
                  <m:ctrlPr>
                    <w:rPr>
                      <w:rFonts w:ascii="Cambria Math" w:hAnsi="Cambria Math" w:cs="Times New Roman"/>
                      <w:lang w:val="bg-BG"/>
                    </w:rPr>
                  </m:ctrlPr>
                </m:dPr>
                <m:e>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E</m:t>
                          </m:r>
                        </m:e>
                        <m:sub>
                          <m:r>
                            <w:rPr>
                              <w:rFonts w:ascii="Cambria Math" w:hAnsi="Cambria Math" w:cs="Times New Roman"/>
                              <w:lang w:val="bg-BG"/>
                            </w:rPr>
                            <m:t>a</m:t>
                          </m:r>
                        </m:sub>
                      </m:sSub>
                    </m:num>
                    <m:den>
                      <m:r>
                        <w:rPr>
                          <w:rFonts w:ascii="Cambria Math" w:hAnsi="Cambria Math" w:cs="Times New Roman"/>
                          <w:lang w:val="bg-BG"/>
                        </w:rPr>
                        <m:t>R</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den>
                  </m:f>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3.22</m:t>
                  </m:r>
                </m:e>
              </m:d>
              <m:ctrlPr>
                <w:rPr>
                  <w:rFonts w:ascii="Cambria Math" w:hAnsi="Cambria Math" w:cs="Times New Roman"/>
                  <w:i/>
                  <w:lang w:val="bg-BG"/>
                </w:rPr>
              </m:ctrlPr>
            </m:e>
          </m:eqArr>
        </m:oMath>
      </m:oMathPara>
    </w:p>
    <w:p w14:paraId="211E571B"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където </w:t>
      </w:r>
      <m:oMath>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0</m:t>
            </m:r>
          </m:sub>
        </m:sSub>
      </m:oMath>
      <w:r w:rsidRPr="007666D5">
        <w:rPr>
          <w:rFonts w:ascii="Times New Roman" w:hAnsi="Times New Roman" w:cs="Times New Roman"/>
          <w:lang w:val="bg-BG"/>
        </w:rPr>
        <w:t xml:space="preserve"> е предекспоненциален коефициент, а </w:t>
      </w:r>
      <m:oMath>
        <m:sSub>
          <m:sSubPr>
            <m:ctrlPr>
              <w:rPr>
                <w:rFonts w:ascii="Cambria Math" w:hAnsi="Cambria Math" w:cs="Times New Roman"/>
                <w:lang w:val="bg-BG"/>
              </w:rPr>
            </m:ctrlPr>
          </m:sSubPr>
          <m:e>
            <m:r>
              <w:rPr>
                <w:rFonts w:ascii="Cambria Math" w:hAnsi="Cambria Math" w:cs="Times New Roman"/>
                <w:lang w:val="bg-BG"/>
              </w:rPr>
              <m:t>E</m:t>
            </m:r>
          </m:e>
          <m:sub>
            <m:r>
              <w:rPr>
                <w:rFonts w:ascii="Cambria Math" w:hAnsi="Cambria Math" w:cs="Times New Roman"/>
                <w:lang w:val="bg-BG"/>
              </w:rPr>
              <m:t>a</m:t>
            </m:r>
          </m:sub>
        </m:sSub>
      </m:oMath>
      <w:r w:rsidRPr="007666D5">
        <w:rPr>
          <w:rFonts w:ascii="Times New Roman" w:hAnsi="Times New Roman" w:cs="Times New Roman"/>
          <w:lang w:val="bg-BG"/>
        </w:rPr>
        <w:t xml:space="preserve"> — ефективна енергия на активация.</w:t>
      </w:r>
    </w:p>
    <w:p w14:paraId="240057AA" w14:textId="77777777" w:rsidR="001D5A45" w:rsidRPr="007666D5" w:rsidRDefault="001D5A45" w:rsidP="001D5A45">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За виртуален модел, предназначен за управление, може да се въведе отделен безразмерен коефициент на влияние на вакуума:</w:t>
      </w:r>
    </w:p>
    <w:p w14:paraId="3C2FD8B8" w14:textId="7E03B097"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F</m:t>
                  </m:r>
                </m:e>
                <m:sub>
                  <m:r>
                    <w:rPr>
                      <w:rFonts w:ascii="Cambria Math" w:hAnsi="Cambria Math" w:cs="Times New Roman"/>
                      <w:lang w:val="bg-BG"/>
                    </w:rPr>
                    <m:t>p</m:t>
                  </m:r>
                </m:sub>
              </m:sSub>
              <m:r>
                <m:rPr>
                  <m:sty m:val="p"/>
                </m:rPr>
                <w:rPr>
                  <w:rFonts w:ascii="Cambria Math" w:hAnsi="Cambria Math" w:cs="Times New Roman"/>
                  <w:lang w:val="bg-BG"/>
                </w:rPr>
                <m:t>=</m:t>
              </m:r>
              <m:r>
                <w:rPr>
                  <w:rFonts w:ascii="Cambria Math" w:hAnsi="Cambria Math" w:cs="Times New Roman"/>
                  <w:lang w:val="bg-BG"/>
                </w:rPr>
                <m:t>F</m:t>
              </m:r>
              <m:d>
                <m:dPr>
                  <m:ctrlPr>
                    <w:rPr>
                      <w:rFonts w:ascii="Cambria Math" w:hAnsi="Cambria Math" w:cs="Times New Roman"/>
                      <w:lang w:val="bg-BG"/>
                    </w:rPr>
                  </m:ctrlPr>
                </m:dPr>
                <m:e>
                  <m:r>
                    <w:rPr>
                      <w:rFonts w:ascii="Cambria Math" w:hAnsi="Cambria Math" w:cs="Times New Roman"/>
                      <w:lang w:val="bg-BG"/>
                    </w:rPr>
                    <m:t>p</m:t>
                  </m:r>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3.23</m:t>
                  </m:r>
                </m:e>
              </m:d>
              <m:ctrlPr>
                <w:rPr>
                  <w:rFonts w:ascii="Cambria Math" w:hAnsi="Cambria Math" w:cs="Times New Roman"/>
                  <w:i/>
                  <w:lang w:val="bg-BG"/>
                </w:rPr>
              </m:ctrlPr>
            </m:e>
          </m:eqArr>
        </m:oMath>
      </m:oMathPara>
    </w:p>
    <w:p w14:paraId="1299DB05"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така че</w:t>
      </w:r>
    </w:p>
    <w:p w14:paraId="33740FEE" w14:textId="1FD47F0A"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p</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T</m:t>
                  </m:r>
                </m:sub>
              </m:sSub>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e>
              </m:d>
              <m:sSub>
                <m:sSubPr>
                  <m:ctrlPr>
                    <w:rPr>
                      <w:rFonts w:ascii="Cambria Math" w:hAnsi="Cambria Math" w:cs="Times New Roman"/>
                      <w:lang w:val="bg-BG"/>
                    </w:rPr>
                  </m:ctrlPr>
                </m:sSubPr>
                <m:e>
                  <m:r>
                    <w:rPr>
                      <w:rFonts w:ascii="Cambria Math" w:hAnsi="Cambria Math" w:cs="Times New Roman"/>
                      <w:lang w:val="bg-BG"/>
                    </w:rPr>
                    <m:t>F</m:t>
                  </m:r>
                </m:e>
                <m:sub>
                  <m:r>
                    <w:rPr>
                      <w:rFonts w:ascii="Cambria Math" w:hAnsi="Cambria Math" w:cs="Times New Roman"/>
                      <w:lang w:val="bg-BG"/>
                    </w:rPr>
                    <m:t>p</m:t>
                  </m:r>
                </m:sub>
              </m:sSub>
              <m:d>
                <m:dPr>
                  <m:ctrlPr>
                    <w:rPr>
                      <w:rFonts w:ascii="Cambria Math" w:hAnsi="Cambria Math" w:cs="Times New Roman"/>
                      <w:lang w:val="bg-BG"/>
                    </w:rPr>
                  </m:ctrlPr>
                </m:dPr>
                <m:e>
                  <m:r>
                    <w:rPr>
                      <w:rFonts w:ascii="Cambria Math" w:hAnsi="Cambria Math" w:cs="Times New Roman"/>
                      <w:lang w:val="bg-BG"/>
                    </w:rPr>
                    <m:t>p</m:t>
                  </m:r>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3.24</m:t>
                  </m:r>
                </m:e>
              </m:d>
              <m:ctrlPr>
                <w:rPr>
                  <w:rFonts w:ascii="Cambria Math" w:hAnsi="Cambria Math" w:cs="Times New Roman"/>
                  <w:i/>
                  <w:lang w:val="bg-BG"/>
                </w:rPr>
              </m:ctrlPr>
            </m:e>
          </m:eqArr>
        </m:oMath>
      </m:oMathPara>
    </w:p>
    <w:p w14:paraId="0693F162"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Функцията </w:t>
      </w:r>
      <m:oMath>
        <m:sSub>
          <m:sSubPr>
            <m:ctrlPr>
              <w:rPr>
                <w:rFonts w:ascii="Cambria Math" w:hAnsi="Cambria Math" w:cs="Times New Roman"/>
                <w:lang w:val="bg-BG"/>
              </w:rPr>
            </m:ctrlPr>
          </m:sSubPr>
          <m:e>
            <m:r>
              <w:rPr>
                <w:rFonts w:ascii="Cambria Math" w:hAnsi="Cambria Math" w:cs="Times New Roman"/>
                <w:lang w:val="bg-BG"/>
              </w:rPr>
              <m:t>F</m:t>
            </m:r>
          </m:e>
          <m:sub>
            <m:r>
              <w:rPr>
                <w:rFonts w:ascii="Cambria Math" w:hAnsi="Cambria Math" w:cs="Times New Roman"/>
                <w:lang w:val="bg-BG"/>
              </w:rPr>
              <m:t>p</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oMath>
      <w:r w:rsidRPr="007666D5">
        <w:rPr>
          <w:rFonts w:ascii="Times New Roman" w:hAnsi="Times New Roman" w:cs="Times New Roman"/>
          <w:lang w:val="bg-BG"/>
        </w:rPr>
        <w:t xml:space="preserve"> трябва да нараства при намаляване на абсолютното налягане в използвания работен диапазон, тъй като експерименталните резултати показват увеличаване на скоростта на отделяне на вода при по-ниско налягане. </w:t>
      </w:r>
    </w:p>
    <w:p w14:paraId="74A000DC" w14:textId="77777777" w:rsidR="001D5A45" w:rsidRPr="007666D5" w:rsidRDefault="001D5A45" w:rsidP="001D5A45">
      <w:bookmarkStart w:id="72" w:name="връзка-с-парното-налягане-на-водата"/>
      <w:bookmarkEnd w:id="71"/>
    </w:p>
    <w:p w14:paraId="394DE3F8" w14:textId="77777777" w:rsidR="001D5A45" w:rsidRPr="007666D5" w:rsidRDefault="001D5A45" w:rsidP="001D5A45">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 xml:space="preserve">По-физично разширение на модела може да бъде получено чрез използване на наситеното парно налягане на водата </w:t>
      </w:r>
      <m:oMath>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sat</m:t>
            </m:r>
          </m:sub>
        </m:sSub>
      </m:oMath>
      <w:r w:rsidRPr="007666D5">
        <w:rPr>
          <w:rFonts w:ascii="Times New Roman" w:hAnsi="Times New Roman" w:cs="Times New Roman"/>
          <w:lang w:val="bg-BG"/>
        </w:rPr>
        <w:t>. То е силно зависимо от температурата и може да бъде определяно например чрез уравнението на Antoine:</w:t>
      </w:r>
    </w:p>
    <w:p w14:paraId="6B6CD2B5" w14:textId="6767CB08" w:rsidR="001D5A45" w:rsidRPr="007666D5" w:rsidRDefault="00000000" w:rsidP="001D5A45">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m:rPr>
                      <m:sty m:val="p"/>
                    </m:rPr>
                    <w:rPr>
                      <w:rFonts w:ascii="Cambria Math" w:hAnsi="Cambria Math" w:cs="Times New Roman"/>
                      <w:lang w:val="bg-BG"/>
                    </w:rPr>
                    <m:t>log</m:t>
                  </m:r>
                </m:e>
                <m:sub>
                  <m:r>
                    <w:rPr>
                      <w:rFonts w:ascii="Cambria Math" w:hAnsi="Cambria Math" w:cs="Times New Roman"/>
                      <w:lang w:val="bg-BG"/>
                    </w:rPr>
                    <m:t>10</m:t>
                  </m:r>
                </m:sub>
              </m:sSub>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sat</m:t>
                  </m:r>
                </m:sub>
              </m:sSub>
              <m:r>
                <m:rPr>
                  <m:sty m:val="p"/>
                </m:rPr>
                <w:rPr>
                  <w:rFonts w:ascii="Cambria Math" w:hAnsi="Cambria Math" w:cs="Times New Roman"/>
                  <w:lang w:val="bg-BG"/>
                </w:rPr>
                <m:t>=</m:t>
              </m:r>
              <m:r>
                <w:rPr>
                  <w:rFonts w:ascii="Cambria Math" w:hAnsi="Cambria Math" w:cs="Times New Roman"/>
                  <w:lang w:val="bg-BG"/>
                </w:rPr>
                <m:t>A</m:t>
              </m:r>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B</m:t>
                  </m:r>
                </m:num>
                <m:den>
                  <m:r>
                    <w:rPr>
                      <w:rFonts w:ascii="Cambria Math" w:hAnsi="Cambria Math" w:cs="Times New Roman"/>
                      <w:lang w:val="bg-BG"/>
                    </w:rPr>
                    <m:t>T</m:t>
                  </m:r>
                  <m:r>
                    <m:rPr>
                      <m:sty m:val="p"/>
                    </m:rPr>
                    <w:rPr>
                      <w:rFonts w:ascii="Cambria Math" w:hAnsi="Cambria Math" w:cs="Times New Roman"/>
                      <w:lang w:val="bg-BG"/>
                    </w:rPr>
                    <m:t>+</m:t>
                  </m:r>
                  <m:r>
                    <w:rPr>
                      <w:rFonts w:ascii="Cambria Math" w:hAnsi="Cambria Math" w:cs="Times New Roman"/>
                      <w:lang w:val="bg-BG"/>
                    </w:rPr>
                    <m:t>C</m:t>
                  </m:r>
                </m:den>
              </m:f>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3.25</m:t>
                  </m:r>
                </m:e>
              </m:d>
              <m:ctrlPr>
                <w:rPr>
                  <w:rFonts w:ascii="Cambria Math" w:hAnsi="Cambria Math" w:cs="Times New Roman"/>
                  <w:i/>
                  <w:lang w:val="bg-BG"/>
                </w:rPr>
              </m:ctrlPr>
            </m:e>
          </m:eqArr>
        </m:oMath>
      </m:oMathPara>
    </w:p>
    <w:p w14:paraId="37EB6C2C" w14:textId="132AAABB" w:rsidR="00C24173" w:rsidRPr="007666D5" w:rsidRDefault="00C24173" w:rsidP="00C96D46">
      <w:pPr>
        <w:pStyle w:val="Heading2"/>
      </w:pPr>
      <w:bookmarkStart w:id="73" w:name="_Toc238848883"/>
      <w:bookmarkEnd w:id="68"/>
      <w:bookmarkEnd w:id="69"/>
      <w:bookmarkEnd w:id="70"/>
      <w:bookmarkEnd w:id="72"/>
      <w:r w:rsidRPr="007666D5">
        <w:lastRenderedPageBreak/>
        <w:t>3.6 Обединен модел</w:t>
      </w:r>
      <w:bookmarkEnd w:id="65"/>
      <w:bookmarkEnd w:id="73"/>
    </w:p>
    <w:p w14:paraId="5DA1A774"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След дефинирането на отделните зависимости математическият модел на вакуумната сушилня може да бъде представен чрез следната система:</w:t>
      </w:r>
    </w:p>
    <w:p w14:paraId="1DA1F452" w14:textId="567E47AF"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i/>
                  <w:lang w:val="bg-BG"/>
                </w:rPr>
              </m:ctrlPr>
            </m:eqArrPr>
            <m:e>
              <m:borderBox>
                <m:borderBoxPr>
                  <m:ctrlPr>
                    <w:rPr>
                      <w:rFonts w:ascii="Cambria Math" w:hAnsi="Cambria Math" w:cs="Times New Roman"/>
                      <w:lang w:val="bg-BG"/>
                    </w:rPr>
                  </m:ctrlPr>
                </m:borderBoxPr>
                <m:e>
                  <m:eqArr>
                    <m:eqArrPr>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c</m:t>
                          </m:r>
                        </m:sub>
                      </m:sSub>
                      <m:f>
                        <m:fPr>
                          <m:ctrlPr>
                            <w:rPr>
                              <w:rFonts w:ascii="Cambria Math" w:hAnsi="Cambria Math" w:cs="Times New Roman"/>
                              <w:lang w:val="bg-BG"/>
                            </w:rPr>
                          </m:ctrlPr>
                        </m:fPr>
                        <m:num>
                          <m:r>
                            <w:rPr>
                              <w:rFonts w:ascii="Cambria Math" w:hAnsi="Cambria Math" w:cs="Times New Roman"/>
                              <w:lang w:val="bg-BG"/>
                            </w:rPr>
                            <m:t>d</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num>
                        <m:den>
                          <m:r>
                            <w:rPr>
                              <w:rFonts w:ascii="Cambria Math" w:hAnsi="Cambria Math" w:cs="Times New Roman"/>
                              <w:lang w:val="bg-BG"/>
                            </w:rPr>
                            <m:t>dt</m:t>
                          </m:r>
                        </m:den>
                      </m:f>
                      <m:r>
                        <w:rPr>
                          <w:rFonts w:ascii="Cambria Math" w:hAnsi="Cambria Math" w:cs="Times New Roman"/>
                          <w:lang w:val="bg-BG"/>
                        </w:rPr>
                        <m:t>&amp;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η</m:t>
                          </m:r>
                        </m:e>
                        <m:sub>
                          <m:r>
                            <w:rPr>
                              <w:rFonts w:ascii="Cambria Math" w:hAnsi="Cambria Math" w:cs="Times New Roman"/>
                              <w:lang w:val="bg-BG"/>
                            </w:rPr>
                            <m:t>H</m:t>
                          </m:r>
                        </m:sub>
                      </m:sSub>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r>
                            <m:rPr>
                              <m:sty m:val="p"/>
                            </m:rPr>
                            <w:rPr>
                              <w:rFonts w:ascii="Cambria Math" w:hAnsi="Cambria Math" w:cs="Times New Roman"/>
                              <w:lang w:val="bg-BG"/>
                            </w:rPr>
                            <m:t>,max</m:t>
                          </m:r>
                        </m:sub>
                      </m:sSub>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ca</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r>
                        <m:rPr>
                          <m:sty m:val="p"/>
                        </m:rPr>
                        <w:rPr>
                          <w:rFonts w:ascii="Cambria Math" w:hAnsi="Cambria Math" w:cs="Times New Roman"/>
                          <w:lang w:val="bg-BG"/>
                        </w:rPr>
                        <m:t>),</m:t>
                      </m:r>
                    </m:e>
                    <m:e>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X</m:t>
                      </m:r>
                      <m:r>
                        <m:rPr>
                          <m:sty m:val="p"/>
                        </m:rPr>
                        <w:rPr>
                          <w:rFonts w:ascii="Cambria Math" w:hAnsi="Cambria Math" w:cs="Times New Roman"/>
                          <w:lang w:val="bg-BG"/>
                        </w:rPr>
                        <m:t>)</m:t>
                      </m:r>
                      <m:f>
                        <m:fPr>
                          <m:ctrlPr>
                            <w:rPr>
                              <w:rFonts w:ascii="Cambria Math" w:hAnsi="Cambria Math" w:cs="Times New Roman"/>
                              <w:lang w:val="bg-BG"/>
                            </w:rPr>
                          </m:ctrlPr>
                        </m:fPr>
                        <m:num>
                          <m:r>
                            <w:rPr>
                              <w:rFonts w:ascii="Cambria Math" w:hAnsi="Cambria Math" w:cs="Times New Roman"/>
                              <w:lang w:val="bg-BG"/>
                            </w:rPr>
                            <m:t>d</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num>
                        <m:den>
                          <m:r>
                            <w:rPr>
                              <w:rFonts w:ascii="Cambria Math" w:hAnsi="Cambria Math" w:cs="Times New Roman"/>
                              <w:lang w:val="bg-BG"/>
                            </w:rPr>
                            <m:t>dt</m:t>
                          </m:r>
                        </m:den>
                      </m:f>
                      <m:r>
                        <w:rPr>
                          <w:rFonts w:ascii="Cambria Math" w:hAnsi="Cambria Math" w:cs="Times New Roman"/>
                          <w:lang w:val="bg-BG"/>
                        </w:rPr>
                        <m:t>&amp;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λ</m:t>
                      </m:r>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e>
                    <m:e>
                      <m:f>
                        <m:fPr>
                          <m:ctrlPr>
                            <w:rPr>
                              <w:rFonts w:ascii="Cambria Math" w:hAnsi="Cambria Math" w:cs="Times New Roman"/>
                              <w:lang w:val="bg-BG"/>
                            </w:rPr>
                          </m:ctrlPr>
                        </m:fPr>
                        <m:num>
                          <m:r>
                            <w:rPr>
                              <w:rFonts w:ascii="Cambria Math" w:hAnsi="Cambria Math" w:cs="Times New Roman"/>
                              <w:lang w:val="bg-BG"/>
                            </w:rPr>
                            <m:t>dp</m:t>
                          </m:r>
                        </m:num>
                        <m:den>
                          <m:r>
                            <w:rPr>
                              <w:rFonts w:ascii="Cambria Math" w:hAnsi="Cambria Math" w:cs="Times New Roman"/>
                              <w:lang w:val="bg-BG"/>
                            </w:rPr>
                            <m:t>dt</m:t>
                          </m:r>
                        </m:den>
                      </m:f>
                      <m:r>
                        <w:rPr>
                          <w:rFonts w:ascii="Cambria Math" w:hAnsi="Cambria Math" w:cs="Times New Roman"/>
                          <w:lang w:val="bg-BG"/>
                        </w:rPr>
                        <m:t>&amp;</m:t>
                      </m:r>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num>
                        <m:den>
                          <m:sSub>
                            <m:sSubPr>
                              <m:ctrlPr>
                                <w:rPr>
                                  <w:rFonts w:ascii="Cambria Math" w:hAnsi="Cambria Math" w:cs="Times New Roman"/>
                                  <w:lang w:val="bg-BG"/>
                                </w:rPr>
                              </m:ctrlPr>
                            </m:sSubPr>
                            <m:e>
                              <m:r>
                                <w:rPr>
                                  <w:rFonts w:ascii="Cambria Math" w:hAnsi="Cambria Math" w:cs="Times New Roman"/>
                                  <w:lang w:val="bg-BG"/>
                                </w:rPr>
                                <m:t>τ</m:t>
                              </m:r>
                            </m:e>
                            <m:sub>
                              <m:r>
                                <w:rPr>
                                  <w:rFonts w:ascii="Cambria Math" w:hAnsi="Cambria Math" w:cs="Times New Roman"/>
                                  <w:lang w:val="bg-BG"/>
                                </w:rPr>
                                <m:t>V</m:t>
                              </m:r>
                            </m:sub>
                          </m:sSub>
                        </m:den>
                      </m:f>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m:rPr>
                              <m:sty m:val="p"/>
                            </m:rPr>
                            <w:rPr>
                              <w:rFonts w:ascii="Cambria Math" w:hAnsi="Cambria Math" w:cs="Times New Roman"/>
                              <w:lang w:val="bg-BG"/>
                            </w:rPr>
                            <m:t>ev</m:t>
                          </m:r>
                        </m:sub>
                      </m:sSub>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L</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e>
                    <m:e>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w:rPr>
                          <w:rFonts w:ascii="Cambria Math" w:hAnsi="Cambria Math" w:cs="Times New Roman"/>
                          <w:lang w:val="bg-BG"/>
                        </w:rPr>
                        <m:t>&amp;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e>
                    <m:e>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w:rPr>
                          <w:rFonts w:ascii="Cambria Math" w:hAnsi="Cambria Math" w:cs="Times New Roman"/>
                          <w:lang w:val="bg-BG"/>
                        </w:rPr>
                        <m:t>&amp;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r>
                        <m:rPr>
                          <m:sty m:val="p"/>
                        </m:rPr>
                        <w:rPr>
                          <w:rFonts w:ascii="Cambria Math" w:hAnsi="Cambria Math" w:cs="Times New Roman"/>
                          <w:lang w:val="bg-BG"/>
                        </w:rPr>
                        <m:t>).</m:t>
                      </m:r>
                    </m:e>
                  </m:eqArr>
                </m:e>
              </m:borderBox>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3.26</m:t>
                  </m:r>
                </m:e>
              </m:d>
            </m:e>
          </m:eqArr>
        </m:oMath>
      </m:oMathPara>
    </w:p>
    <w:p w14:paraId="6926A5D5"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Системата представлява нелинеен динамичен модел, тъй като скоростта на сушене зависи от изменящите се температура, налягане и влагосъдържание. Тя показва и взаимното влияние между отделните технологични процеси.</w:t>
      </w:r>
    </w:p>
    <w:p w14:paraId="0AB4D77D"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Нагревателят въздейства върху температурата:</w:t>
      </w:r>
    </w:p>
    <w:p w14:paraId="56BB9A98" w14:textId="77777777" w:rsidR="00C24173" w:rsidRPr="007666D5" w:rsidRDefault="00000000" w:rsidP="00C24173">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oMath>
      </m:oMathPara>
    </w:p>
    <w:p w14:paraId="76269E4B"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Температурата на материала влияе върху сушенето:</w:t>
      </w:r>
    </w:p>
    <w:p w14:paraId="4293A4B9" w14:textId="77777777" w:rsidR="00C24173" w:rsidRPr="007666D5" w:rsidRDefault="00000000" w:rsidP="00C24173">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oMath>
      </m:oMathPara>
    </w:p>
    <w:p w14:paraId="35232240"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Вакуумната система влияе върху налягането:</w:t>
      </w:r>
    </w:p>
    <w:p w14:paraId="1FE5D14F" w14:textId="77777777" w:rsidR="00C24173" w:rsidRPr="007666D5" w:rsidRDefault="00000000" w:rsidP="00C24173">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oMath>
      </m:oMathPara>
    </w:p>
    <w:p w14:paraId="4E9B984B"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докато самото изпарение създава обратна връзка към налягането:</w:t>
      </w:r>
    </w:p>
    <w:p w14:paraId="422E51DC" w14:textId="77777777" w:rsidR="00C24173" w:rsidRPr="007666D5" w:rsidRDefault="00000000" w:rsidP="00C24173">
      <w:pPr>
        <w:pStyle w:val="BodyText"/>
        <w:spacing w:line="360" w:lineRule="auto"/>
        <w:jc w:val="both"/>
        <w:rPr>
          <w:rFonts w:ascii="Times New Roman" w:hAnsi="Times New Roman" w:cs="Times New Roman"/>
          <w:lang w:val="bg-BG"/>
        </w:rPr>
      </w:pPr>
      <m:oMathPara>
        <m:oMathParaPr>
          <m:jc m:val="center"/>
        </m:oMathParaPr>
        <m:oMath>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sub>
          </m:sSub>
          <m:r>
            <m:rPr>
              <m:sty m:val="p"/>
            </m:rPr>
            <w:rPr>
              <w:rFonts w:ascii="Cambria Math" w:hAnsi="Cambria Math" w:cs="Times New Roman"/>
              <w:lang w:val="bg-BG"/>
            </w:rPr>
            <m:t>→</m:t>
          </m:r>
          <m:sSub>
            <m:sSubPr>
              <m:ctrlPr>
                <w:rPr>
                  <w:rFonts w:ascii="Cambria Math" w:hAnsi="Cambria Math" w:cs="Times New Roman"/>
                  <w:lang w:val="bg-BG"/>
                </w:rPr>
              </m:ctrlPr>
            </m:sSubPr>
            <m:e>
              <m:acc>
                <m:accPr>
                  <m:chr m:val="̇"/>
                  <m:ctrlPr>
                    <w:rPr>
                      <w:rFonts w:ascii="Cambria Math" w:hAnsi="Cambria Math" w:cs="Times New Roman"/>
                      <w:lang w:val="bg-BG"/>
                    </w:rPr>
                  </m:ctrlPr>
                </m:accPr>
                <m:e>
                  <m:r>
                    <w:rPr>
                      <w:rFonts w:ascii="Cambria Math" w:hAnsi="Cambria Math" w:cs="Times New Roman"/>
                      <w:lang w:val="bg-BG"/>
                    </w:rPr>
                    <m:t>m</m:t>
                  </m:r>
                </m:e>
              </m:acc>
            </m:e>
            <m:sub>
              <m:r>
                <m:rPr>
                  <m:sty m:val="p"/>
                </m:rPr>
                <w:rPr>
                  <w:rFonts w:ascii="Cambria Math" w:hAnsi="Cambria Math" w:cs="Times New Roman"/>
                  <w:lang w:val="bg-BG"/>
                </w:rPr>
                <m:t>ev</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oMath>
      </m:oMathPara>
    </w:p>
    <w:p w14:paraId="5C2B311A" w14:textId="71F9750B" w:rsidR="00C24173" w:rsidRPr="00791E5F" w:rsidRDefault="00C24173" w:rsidP="00791E5F">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Така математическият модел възпроизвежда основната физическа особеност на сушилния процес — температурата, налягането и влагата не са независими величини. Съвременните модели на вакуумно сушене разглеждат именно свързания характер на преноса на топлина и маса, докато литературата по управление на индустриални сушилни подчертава, че множеството взаимодействия и смущения правят сушилнята сложен обект за автоматизация.</w:t>
      </w:r>
    </w:p>
    <w:p w14:paraId="70B717A4" w14:textId="4C018934" w:rsidR="00C24173" w:rsidRPr="007666D5" w:rsidRDefault="00C24173" w:rsidP="00791E5F">
      <w:pPr>
        <w:pStyle w:val="Heading2"/>
      </w:pPr>
      <w:bookmarkStart w:id="74" w:name="_Toc238053546"/>
      <w:bookmarkStart w:id="75" w:name="дискретизация-на-модела"/>
      <w:bookmarkStart w:id="76" w:name="_Toc238848884"/>
      <w:r w:rsidRPr="007666D5">
        <w:lastRenderedPageBreak/>
        <w:t>3.7 Дискретизация на модела</w:t>
      </w:r>
      <w:bookmarkEnd w:id="74"/>
      <w:bookmarkEnd w:id="76"/>
    </w:p>
    <w:p w14:paraId="3B12F214"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Тъй като разработваната система се реализира програмно, диференциалните уравнения трябва да бъдат изчислявани през определен дискретен времеви интервал</w:t>
      </w:r>
    </w:p>
    <w:p w14:paraId="60DDBAB6" w14:textId="77777777" w:rsidR="00C24173" w:rsidRPr="007666D5" w:rsidRDefault="00C24173" w:rsidP="00C24173">
      <w:pPr>
        <w:pStyle w:val="BodyText"/>
        <w:spacing w:line="360" w:lineRule="auto"/>
        <w:jc w:val="both"/>
        <w:rPr>
          <w:rFonts w:ascii="Times New Roman" w:hAnsi="Times New Roman" w:cs="Times New Roman"/>
          <w:lang w:val="bg-BG"/>
        </w:rPr>
      </w:pPr>
      <m:oMathPara>
        <m:oMathParaPr>
          <m:jc m:val="center"/>
        </m:oMathParaPr>
        <m:oMath>
          <m:r>
            <m:rPr>
              <m:sty m:val="p"/>
            </m:rPr>
            <w:rPr>
              <w:rFonts w:ascii="Cambria Math" w:hAnsi="Cambria Math" w:cs="Times New Roman"/>
              <w:lang w:val="bg-BG"/>
            </w:rPr>
            <m:t>Δ</m:t>
          </m:r>
          <m:r>
            <w:rPr>
              <w:rFonts w:ascii="Cambria Math" w:hAnsi="Cambria Math" w:cs="Times New Roman"/>
              <w:lang w:val="bg-BG"/>
            </w:rPr>
            <m:t>t</m:t>
          </m:r>
          <m:r>
            <m:rPr>
              <m:sty m:val="p"/>
            </m:rPr>
            <w:rPr>
              <w:rFonts w:ascii="Cambria Math" w:hAnsi="Cambria Math" w:cs="Times New Roman"/>
              <w:lang w:val="bg-BG"/>
            </w:rPr>
            <m:t>.</m:t>
          </m:r>
        </m:oMath>
      </m:oMathPara>
    </w:p>
    <w:p w14:paraId="3550C2F7"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При използване на метода на Euler общото уравнение</w:t>
      </w:r>
    </w:p>
    <w:p w14:paraId="76545851" w14:textId="71B88C4C"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f>
                <m:fPr>
                  <m:ctrlPr>
                    <w:rPr>
                      <w:rFonts w:ascii="Cambria Math" w:hAnsi="Cambria Math" w:cs="Times New Roman"/>
                      <w:lang w:val="bg-BG"/>
                    </w:rPr>
                  </m:ctrlPr>
                </m:fPr>
                <m:num>
                  <m:r>
                    <w:rPr>
                      <w:rFonts w:ascii="Cambria Math" w:hAnsi="Cambria Math" w:cs="Times New Roman"/>
                      <w:lang w:val="bg-BG"/>
                    </w:rPr>
                    <m:t>dx</m:t>
                  </m:r>
                </m:num>
                <m:den>
                  <m:r>
                    <w:rPr>
                      <w:rFonts w:ascii="Cambria Math" w:hAnsi="Cambria Math" w:cs="Times New Roman"/>
                      <w:lang w:val="bg-BG"/>
                    </w:rPr>
                    <m:t>dt</m:t>
                  </m:r>
                </m:den>
              </m:f>
              <m:r>
                <m:rPr>
                  <m:sty m:val="p"/>
                </m:rPr>
                <w:rPr>
                  <w:rFonts w:ascii="Cambria Math" w:hAnsi="Cambria Math" w:cs="Times New Roman"/>
                  <w:lang w:val="bg-BG"/>
                </w:rPr>
                <m:t>=</m:t>
              </m:r>
              <m:r>
                <w:rPr>
                  <w:rFonts w:ascii="Cambria Math" w:hAnsi="Cambria Math" w:cs="Times New Roman"/>
                  <w:lang w:val="bg-BG"/>
                </w:rPr>
                <m:t>f</m:t>
              </m:r>
              <m:d>
                <m:dPr>
                  <m:ctrlPr>
                    <w:rPr>
                      <w:rFonts w:ascii="Cambria Math" w:hAnsi="Cambria Math" w:cs="Times New Roman"/>
                      <w:lang w:val="bg-BG"/>
                    </w:rPr>
                  </m:ctrlPr>
                </m:dPr>
                <m:e>
                  <m:r>
                    <w:rPr>
                      <w:rFonts w:ascii="Cambria Math" w:hAnsi="Cambria Math" w:cs="Times New Roman"/>
                      <w:lang w:val="bg-BG"/>
                    </w:rPr>
                    <m:t>x</m:t>
                  </m:r>
                  <m:r>
                    <m:rPr>
                      <m:sty m:val="p"/>
                    </m:rPr>
                    <w:rPr>
                      <w:rFonts w:ascii="Cambria Math" w:hAnsi="Cambria Math" w:cs="Times New Roman"/>
                      <w:lang w:val="bg-BG"/>
                    </w:rPr>
                    <m:t>,</m:t>
                  </m:r>
                  <m:r>
                    <w:rPr>
                      <w:rFonts w:ascii="Cambria Math" w:hAnsi="Cambria Math" w:cs="Times New Roman"/>
                      <w:lang w:val="bg-BG"/>
                    </w:rPr>
                    <m:t>u</m:t>
                  </m:r>
                </m:e>
              </m:d>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3.27</m:t>
                  </m:r>
                </m:e>
              </m:d>
              <m:ctrlPr>
                <w:rPr>
                  <w:rFonts w:ascii="Cambria Math" w:hAnsi="Cambria Math" w:cs="Times New Roman"/>
                  <w:i/>
                  <w:lang w:val="bg-BG"/>
                </w:rPr>
              </m:ctrlPr>
            </m:e>
          </m:eqArr>
        </m:oMath>
      </m:oMathPara>
    </w:p>
    <w:p w14:paraId="1CCD0C6C"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може да бъде представено като</w:t>
      </w:r>
    </w:p>
    <w:p w14:paraId="01623B6B" w14:textId="2FBB57BE"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r>
                    <m:rPr>
                      <m:sty m:val="p"/>
                    </m:rPr>
                    <w:rPr>
                      <w:rFonts w:ascii="Cambria Math" w:hAnsi="Cambria Math" w:cs="Times New Roman"/>
                      <w:lang w:val="bg-BG"/>
                    </w:rPr>
                    <m:t>+</m:t>
                  </m:r>
                  <m:r>
                    <w:rPr>
                      <w:rFonts w:ascii="Cambria Math" w:hAnsi="Cambria Math" w:cs="Times New Roman"/>
                      <w:lang w:val="bg-BG"/>
                    </w:rPr>
                    <m:t>1</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sub>
              </m:sSub>
              <m:r>
                <m:rPr>
                  <m:sty m:val="p"/>
                </m:rPr>
                <w:rPr>
                  <w:rFonts w:ascii="Cambria Math" w:hAnsi="Cambria Math" w:cs="Times New Roman"/>
                  <w:lang w:val="bg-BG"/>
                </w:rPr>
                <m:t>+Δ</m:t>
              </m:r>
              <m:r>
                <w:rPr>
                  <w:rFonts w:ascii="Cambria Math" w:hAnsi="Cambria Math" w:cs="Times New Roman"/>
                  <w:lang w:val="bg-BG"/>
                </w:rPr>
                <m:t>t f</m:t>
              </m:r>
              <m:d>
                <m:dPr>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k</m:t>
                      </m:r>
                    </m:sub>
                  </m:sSub>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3.28</m:t>
                  </m:r>
                </m:e>
              </m:d>
              <m:ctrlPr>
                <w:rPr>
                  <w:rFonts w:ascii="Cambria Math" w:hAnsi="Cambria Math" w:cs="Times New Roman"/>
                  <w:i/>
                  <w:lang w:val="bg-BG"/>
                </w:rPr>
              </m:ctrlPr>
            </m:e>
          </m:eqArr>
        </m:oMath>
      </m:oMathPara>
    </w:p>
    <w:p w14:paraId="308E237B"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Следователно за температурата в камерата се получава:</w:t>
      </w:r>
    </w:p>
    <w:p w14:paraId="57F3F495" w14:textId="08D2222A"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k</m:t>
                  </m:r>
                  <m:r>
                    <m:rPr>
                      <m:sty m:val="p"/>
                    </m:rPr>
                    <w:rPr>
                      <w:rFonts w:ascii="Cambria Math" w:hAnsi="Cambria Math" w:cs="Times New Roman"/>
                      <w:lang w:val="bg-BG"/>
                    </w:rPr>
                    <m:t>+</m:t>
                  </m:r>
                  <m:r>
                    <w:rPr>
                      <w:rFonts w:ascii="Cambria Math" w:hAnsi="Cambria Math" w:cs="Times New Roman"/>
                      <w:lang w:val="bg-BG"/>
                    </w:rPr>
                    <m:t>1</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f>
                <m:fPr>
                  <m:ctrlPr>
                    <w:rPr>
                      <w:rFonts w:ascii="Cambria Math" w:hAnsi="Cambria Math" w:cs="Times New Roman"/>
                      <w:lang w:val="bg-BG"/>
                    </w:rPr>
                  </m:ctrlPr>
                </m:fPr>
                <m:num>
                  <m:r>
                    <m:rPr>
                      <m:sty m:val="p"/>
                    </m:rPr>
                    <w:rPr>
                      <w:rFonts w:ascii="Cambria Math" w:hAnsi="Cambria Math" w:cs="Times New Roman"/>
                      <w:lang w:val="bg-BG"/>
                    </w:rPr>
                    <m:t>Δ</m:t>
                  </m:r>
                  <m:r>
                    <w:rPr>
                      <w:rFonts w:ascii="Cambria Math" w:hAnsi="Cambria Math" w:cs="Times New Roman"/>
                      <w:lang w:val="bg-BG"/>
                    </w:rPr>
                    <m:t>t</m:t>
                  </m:r>
                </m:num>
                <m:den>
                  <m:sSub>
                    <m:sSubPr>
                      <m:ctrlPr>
                        <w:rPr>
                          <w:rFonts w:ascii="Cambria Math" w:hAnsi="Cambria Math" w:cs="Times New Roman"/>
                          <w:lang w:val="bg-BG"/>
                        </w:rPr>
                      </m:ctrlPr>
                    </m:sSubPr>
                    <m:e>
                      <m:r>
                        <w:rPr>
                          <w:rFonts w:ascii="Cambria Math" w:hAnsi="Cambria Math" w:cs="Times New Roman"/>
                          <w:lang w:val="bg-BG"/>
                        </w:rPr>
                        <m:t>C</m:t>
                      </m:r>
                    </m:e>
                    <m:sub>
                      <m:r>
                        <w:rPr>
                          <w:rFonts w:ascii="Cambria Math" w:hAnsi="Cambria Math" w:cs="Times New Roman"/>
                          <w:lang w:val="bg-BG"/>
                        </w:rPr>
                        <m:t>c</m:t>
                      </m:r>
                    </m:sub>
                  </m:sSub>
                </m:den>
              </m:f>
              <m:d>
                <m:dPr>
                  <m:begChr m:val="["/>
                  <m:endChr m:val="]"/>
                  <m:ctrlPr>
                    <w:rPr>
                      <w:rFonts w:ascii="Cambria Math" w:hAnsi="Cambria Math" w:cs="Times New Roman"/>
                      <w:lang w:val="bg-BG"/>
                    </w:rPr>
                  </m:ctrlPr>
                </m:dPr>
                <m:e>
                  <m:sSub>
                    <m:sSubPr>
                      <m:ctrlPr>
                        <w:rPr>
                          <w:rFonts w:ascii="Cambria Math" w:hAnsi="Cambria Math" w:cs="Times New Roman"/>
                          <w:lang w:val="bg-BG"/>
                        </w:rPr>
                      </m:ctrlPr>
                    </m:sSubPr>
                    <m:e>
                      <m:r>
                        <w:rPr>
                          <w:rFonts w:ascii="Cambria Math" w:hAnsi="Cambria Math" w:cs="Times New Roman"/>
                          <w:lang w:val="bg-BG"/>
                        </w:rPr>
                        <m:t>η</m:t>
                      </m:r>
                    </m:e>
                    <m:sub>
                      <m:r>
                        <w:rPr>
                          <w:rFonts w:ascii="Cambria Math" w:hAnsi="Cambria Math" w:cs="Times New Roman"/>
                          <w:lang w:val="bg-BG"/>
                        </w:rPr>
                        <m:t>H</m:t>
                      </m:r>
                    </m:sub>
                  </m:sSub>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H</m:t>
                      </m:r>
                      <m:r>
                        <m:rPr>
                          <m:sty m:val="p"/>
                        </m:rPr>
                        <w:rPr>
                          <w:rFonts w:ascii="Cambria Math" w:hAnsi="Cambria Math" w:cs="Times New Roman"/>
                          <w:lang w:val="bg-BG"/>
                        </w:rPr>
                        <m:t>,max</m:t>
                      </m:r>
                    </m:sub>
                  </m:sSub>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cm</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ca</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a</m:t>
                      </m:r>
                    </m:sub>
                  </m:sSub>
                  <m:r>
                    <m:rPr>
                      <m:sty m:val="p"/>
                    </m:rPr>
                    <w:rPr>
                      <w:rFonts w:ascii="Cambria Math" w:hAnsi="Cambria Math" w:cs="Times New Roman"/>
                      <w:lang w:val="bg-BG"/>
                    </w:rPr>
                    <m:t>)</m:t>
                  </m:r>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3.29</m:t>
                  </m:r>
                </m:e>
              </m:d>
              <m:ctrlPr>
                <w:rPr>
                  <w:rFonts w:ascii="Cambria Math" w:hAnsi="Cambria Math" w:cs="Times New Roman"/>
                  <w:i/>
                  <w:lang w:val="bg-BG"/>
                </w:rPr>
              </m:ctrlPr>
            </m:e>
          </m:eqArr>
        </m:oMath>
      </m:oMathPara>
    </w:p>
    <w:p w14:paraId="44FAE7BC" w14:textId="77777777" w:rsidR="00C24173" w:rsidRPr="007666D5" w:rsidRDefault="00C24173" w:rsidP="00C24173">
      <w:pPr>
        <w:pStyle w:val="FirstParagraph"/>
        <w:spacing w:line="360" w:lineRule="auto"/>
        <w:jc w:val="both"/>
        <w:rPr>
          <w:rFonts w:ascii="Times New Roman" w:hAnsi="Times New Roman" w:cs="Times New Roman"/>
          <w:lang w:val="bg-BG"/>
        </w:rPr>
      </w:pPr>
    </w:p>
    <w:p w14:paraId="6898F328"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За влагосъдържанието:</w:t>
      </w:r>
    </w:p>
    <w:p w14:paraId="4EB539E5" w14:textId="0677C198"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r>
                    <m:rPr>
                      <m:sty m:val="p"/>
                    </m:rPr>
                    <w:rPr>
                      <w:rFonts w:ascii="Cambria Math" w:hAnsi="Cambria Math" w:cs="Times New Roman"/>
                      <w:lang w:val="bg-BG"/>
                    </w:rPr>
                    <m:t>+</m:t>
                  </m:r>
                  <m:r>
                    <w:rPr>
                      <w:rFonts w:ascii="Cambria Math" w:hAnsi="Cambria Math" w:cs="Times New Roman"/>
                      <w:lang w:val="bg-BG"/>
                    </w:rPr>
                    <m:t>1</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Δ</m:t>
              </m:r>
              <m:r>
                <w:rPr>
                  <w:rFonts w:ascii="Cambria Math" w:hAnsi="Cambria Math" w:cs="Times New Roman"/>
                  <w:lang w:val="bg-BG"/>
                </w:rPr>
                <m:t>t</m:t>
              </m:r>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3.30</m:t>
                  </m:r>
                </m:e>
              </m:d>
              <m:ctrlPr>
                <w:rPr>
                  <w:rFonts w:ascii="Cambria Math" w:hAnsi="Cambria Math" w:cs="Times New Roman"/>
                  <w:i/>
                  <w:lang w:val="bg-BG"/>
                </w:rPr>
              </m:ctrlPr>
            </m:e>
          </m:eqArr>
        </m:oMath>
      </m:oMathPara>
    </w:p>
    <w:p w14:paraId="197AE368" w14:textId="77777777" w:rsidR="00C24173" w:rsidRPr="007666D5" w:rsidRDefault="00C24173" w:rsidP="00C24173">
      <w:pPr>
        <w:pStyle w:val="BodyText"/>
        <w:spacing w:line="360" w:lineRule="auto"/>
        <w:jc w:val="both"/>
        <w:rPr>
          <w:rFonts w:ascii="Times New Roman" w:hAnsi="Times New Roman" w:cs="Times New Roman"/>
          <w:lang w:val="bg-BG"/>
        </w:rPr>
      </w:pPr>
    </w:p>
    <w:p w14:paraId="1A72BEC3"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За налягането:</w:t>
      </w:r>
    </w:p>
    <w:p w14:paraId="3F0CF83C" w14:textId="5BAC1608"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k</m:t>
                  </m:r>
                  <m:r>
                    <m:rPr>
                      <m:sty m:val="p"/>
                    </m:rPr>
                    <w:rPr>
                      <w:rFonts w:ascii="Cambria Math" w:hAnsi="Cambria Math" w:cs="Times New Roman"/>
                      <w:lang w:val="bg-BG"/>
                    </w:rPr>
                    <m:t>+</m:t>
                  </m:r>
                  <m:r>
                    <w:rPr>
                      <w:rFonts w:ascii="Cambria Math" w:hAnsi="Cambria Math" w:cs="Times New Roman"/>
                      <w:lang w:val="bg-BG"/>
                    </w:rPr>
                    <m:t>1</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k</m:t>
                  </m:r>
                </m:sub>
              </m:sSub>
              <m:r>
                <m:rPr>
                  <m:sty m:val="p"/>
                </m:rPr>
                <w:rPr>
                  <w:rFonts w:ascii="Cambria Math" w:hAnsi="Cambria Math" w:cs="Times New Roman"/>
                  <w:lang w:val="bg-BG"/>
                </w:rPr>
                <m:t>+Δ</m:t>
              </m:r>
              <m:r>
                <w:rPr>
                  <w:rFonts w:ascii="Cambria Math" w:hAnsi="Cambria Math" w:cs="Times New Roman"/>
                  <w:lang w:val="bg-BG"/>
                </w:rPr>
                <m:t>t</m:t>
              </m:r>
              <m:d>
                <m:dPr>
                  <m:begChr m:val="["/>
                  <m:endChr m:val="]"/>
                  <m:ctrlPr>
                    <w:rPr>
                      <w:rFonts w:ascii="Cambria Math" w:hAnsi="Cambria Math" w:cs="Times New Roman"/>
                      <w:lang w:val="bg-BG"/>
                    </w:rPr>
                  </m:ctrlPr>
                </m:dPr>
                <m:e>
                  <m:r>
                    <m:rPr>
                      <m:sty m:val="p"/>
                    </m:rPr>
                    <w:rPr>
                      <w:rFonts w:ascii="Cambria Math" w:hAnsi="Cambria Math" w:cs="Times New Roman"/>
                      <w:lang w:val="bg-BG"/>
                    </w:rPr>
                    <m:t>-</m:t>
                  </m:r>
                  <m:f>
                    <m:fPr>
                      <m:ctrlPr>
                        <w:rPr>
                          <w:rFonts w:ascii="Cambria Math" w:hAnsi="Cambria Math" w:cs="Times New Roman"/>
                          <w:lang w:val="bg-BG"/>
                        </w:rPr>
                      </m:ctrlPr>
                    </m:fPr>
                    <m:num>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r>
                            <m:rPr>
                              <m:sty m:val="p"/>
                            </m:rPr>
                            <w:rPr>
                              <w:rFonts w:ascii="Cambria Math" w:hAnsi="Cambria Math" w:cs="Times New Roman"/>
                              <w:lang w:val="bg-BG"/>
                            </w:rPr>
                            <m:t>,</m:t>
                          </m:r>
                          <m:r>
                            <w:rPr>
                              <w:rFonts w:ascii="Cambria Math" w:hAnsi="Cambria Math" w:cs="Times New Roman"/>
                              <w:lang w:val="bg-BG"/>
                            </w:rPr>
                            <m:t>k</m:t>
                          </m:r>
                        </m:sub>
                      </m:sSub>
                    </m:num>
                    <m:den>
                      <m:sSub>
                        <m:sSubPr>
                          <m:ctrlPr>
                            <w:rPr>
                              <w:rFonts w:ascii="Cambria Math" w:hAnsi="Cambria Math" w:cs="Times New Roman"/>
                              <w:lang w:val="bg-BG"/>
                            </w:rPr>
                          </m:ctrlPr>
                        </m:sSubPr>
                        <m:e>
                          <m:r>
                            <w:rPr>
                              <w:rFonts w:ascii="Cambria Math" w:hAnsi="Cambria Math" w:cs="Times New Roman"/>
                              <w:lang w:val="bg-BG"/>
                            </w:rPr>
                            <m:t>τ</m:t>
                          </m:r>
                        </m:e>
                        <m:sub>
                          <m:r>
                            <w:rPr>
                              <w:rFonts w:ascii="Cambria Math" w:hAnsi="Cambria Math" w:cs="Times New Roman"/>
                              <w:lang w:val="bg-BG"/>
                            </w:rPr>
                            <m:t>V</m:t>
                          </m:r>
                        </m:sub>
                      </m:sSub>
                    </m:den>
                  </m:f>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m:rPr>
                          <m:sty m:val="p"/>
                        </m:rPr>
                        <w:rPr>
                          <w:rFonts w:ascii="Cambria Math" w:hAnsi="Cambria Math" w:cs="Times New Roman"/>
                          <w:lang w:val="bg-BG"/>
                        </w:rPr>
                        <m:t>ev</m:t>
                      </m:r>
                    </m:sub>
                  </m:sSub>
                  <m:sSub>
                    <m:sSubPr>
                      <m:ctrlPr>
                        <w:rPr>
                          <w:rFonts w:ascii="Cambria Math" w:hAnsi="Cambria Math" w:cs="Times New Roman"/>
                          <w:lang w:val="bg-BG"/>
                        </w:rPr>
                      </m:ctrlPr>
                    </m:sSubPr>
                    <m:e>
                      <m:r>
                        <w:rPr>
                          <w:rFonts w:ascii="Cambria Math" w:hAnsi="Cambria Math" w:cs="Times New Roman"/>
                          <w:lang w:val="bg-BG"/>
                        </w:rPr>
                        <m:t>m</m:t>
                      </m:r>
                    </m:e>
                    <m:sub>
                      <m:r>
                        <w:rPr>
                          <w:rFonts w:ascii="Cambria Math" w:hAnsi="Cambria Math" w:cs="Times New Roman"/>
                          <w:lang w:val="bg-BG"/>
                        </w:rPr>
                        <m:t>s</m:t>
                      </m:r>
                    </m:sub>
                  </m:sSub>
                  <m:sSub>
                    <m:sSubPr>
                      <m:ctrlPr>
                        <w:rPr>
                          <w:rFonts w:ascii="Cambria Math" w:hAnsi="Cambria Math" w:cs="Times New Roman"/>
                          <w:lang w:val="bg-BG"/>
                        </w:rPr>
                      </m:ctrlPr>
                    </m:sSubPr>
                    <m:e>
                      <m:r>
                        <w:rPr>
                          <w:rFonts w:ascii="Cambria Math" w:hAnsi="Cambria Math" w:cs="Times New Roman"/>
                          <w:lang w:val="bg-BG"/>
                        </w:rPr>
                        <m:t>r</m:t>
                      </m:r>
                    </m:e>
                    <m:sub>
                      <m:r>
                        <w:rPr>
                          <w:rFonts w:ascii="Cambria Math" w:hAnsi="Cambria Math" w:cs="Times New Roman"/>
                          <w:lang w:val="bg-BG"/>
                        </w:rPr>
                        <m:t>d</m:t>
                      </m:r>
                      <m:r>
                        <m:rPr>
                          <m:sty m:val="p"/>
                        </m:rPr>
                        <w:rPr>
                          <w:rFonts w:ascii="Cambria Math" w:hAnsi="Cambria Math" w:cs="Times New Roman"/>
                          <w:lang w:val="bg-BG"/>
                        </w:rPr>
                        <m:t>,</m:t>
                      </m:r>
                      <m:r>
                        <w:rPr>
                          <w:rFonts w:ascii="Cambria Math" w:hAnsi="Cambria Math" w:cs="Times New Roman"/>
                          <w:lang w:val="bg-BG"/>
                        </w:rPr>
                        <m:t>k</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K</m:t>
                      </m:r>
                    </m:e>
                    <m:sub>
                      <m:r>
                        <w:rPr>
                          <w:rFonts w:ascii="Cambria Math" w:hAnsi="Cambria Math" w:cs="Times New Roman"/>
                          <w:lang w:val="bg-BG"/>
                        </w:rPr>
                        <m:t>L</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k</m:t>
                      </m:r>
                    </m:sub>
                  </m:sSub>
                  <m:r>
                    <m:rPr>
                      <m:sty m:val="p"/>
                    </m:rPr>
                    <w:rPr>
                      <w:rFonts w:ascii="Cambria Math" w:hAnsi="Cambria Math" w:cs="Times New Roman"/>
                      <w:lang w:val="bg-BG"/>
                    </w:rPr>
                    <m:t>)</m:t>
                  </m:r>
                </m:e>
              </m:d>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3.31</m:t>
                  </m:r>
                </m:e>
              </m:d>
              <m:ctrlPr>
                <w:rPr>
                  <w:rFonts w:ascii="Cambria Math" w:hAnsi="Cambria Math" w:cs="Times New Roman"/>
                  <w:i/>
                  <w:lang w:val="bg-BG"/>
                </w:rPr>
              </m:ctrlPr>
            </m:e>
          </m:eqArr>
        </m:oMath>
      </m:oMathPara>
    </w:p>
    <w:p w14:paraId="6F9BF4E1" w14:textId="77777777" w:rsidR="00C24173" w:rsidRPr="007666D5" w:rsidRDefault="00C24173" w:rsidP="00C24173">
      <w:pPr>
        <w:pStyle w:val="BodyText"/>
        <w:spacing w:line="360" w:lineRule="auto"/>
        <w:jc w:val="both"/>
        <w:rPr>
          <w:rFonts w:ascii="Times New Roman" w:hAnsi="Times New Roman" w:cs="Times New Roman"/>
          <w:lang w:val="bg-BG"/>
        </w:rPr>
      </w:pPr>
    </w:p>
    <w:p w14:paraId="6B0D41CE" w14:textId="0A0C0915" w:rsidR="00C24173" w:rsidRPr="007666D5" w:rsidRDefault="00C24173" w:rsidP="00791E5F">
      <w:pPr>
        <w:pStyle w:val="Heading2"/>
      </w:pPr>
      <w:bookmarkStart w:id="77" w:name="X7b8aa68eb3b4b019559445ef56b8878052c63e4"/>
      <w:bookmarkStart w:id="78" w:name="гранични-условия-и-защита-на-симулацията"/>
      <w:bookmarkStart w:id="79" w:name="_Toc238848885"/>
      <w:bookmarkEnd w:id="75"/>
      <w:r w:rsidRPr="007666D5">
        <w:t>3.8 Начални условия и физически ограничения</w:t>
      </w:r>
      <w:bookmarkEnd w:id="79"/>
    </w:p>
    <w:p w14:paraId="76A26F13"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При програмната реализация е необходимо да бъдат зададени и физически допустими граници на величините:</w:t>
      </w:r>
    </w:p>
    <w:p w14:paraId="508C13D4" w14:textId="3CF60B8F"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p</m:t>
                  </m:r>
                </m:e>
                <m:sub>
                  <m:r>
                    <m:rPr>
                      <m:sty m:val="p"/>
                    </m:rPr>
                    <w:rPr>
                      <w:rFonts w:ascii="Cambria Math" w:hAnsi="Cambria Math" w:cs="Times New Roman"/>
                      <w:lang w:val="bg-BG"/>
                    </w:rPr>
                    <m:t>min</m:t>
                  </m:r>
                </m:sub>
              </m:sSub>
              <m:r>
                <m:rPr>
                  <m:sty m:val="p"/>
                </m:rPr>
                <w:rPr>
                  <w:rFonts w:ascii="Cambria Math" w:hAnsi="Cambria Math" w:cs="Times New Roman"/>
                  <w:lang w:val="bg-BG"/>
                </w:rPr>
                <m:t>≤</m:t>
              </m:r>
              <m:r>
                <w:rPr>
                  <w:rFonts w:ascii="Cambria Math" w:hAnsi="Cambria Math" w:cs="Times New Roman"/>
                  <w:lang w:val="bg-BG"/>
                </w:rPr>
                <m:t>p</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3.32</m:t>
                  </m:r>
                </m:e>
              </m:d>
              <m:ctrlPr>
                <w:rPr>
                  <w:rFonts w:ascii="Cambria Math" w:hAnsi="Cambria Math" w:cs="Times New Roman"/>
                  <w:i/>
                  <w:lang w:val="bg-BG"/>
                </w:rPr>
              </m:ctrlPr>
            </m:e>
          </m:eqArr>
        </m:oMath>
      </m:oMathPara>
    </w:p>
    <w:p w14:paraId="28E18375" w14:textId="5BABFA28" w:rsidR="00C24173" w:rsidRPr="007666D5" w:rsidRDefault="00000000" w:rsidP="00C24173">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r>
                <w:rPr>
                  <w:rFonts w:ascii="Cambria Math" w:hAnsi="Cambria Math" w:cs="Times New Roman"/>
                  <w:lang w:val="bg-BG"/>
                </w:rPr>
                <m:t>X</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e</m:t>
                  </m:r>
                </m:sub>
              </m:sSub>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color w:val="000000" w:themeColor="text1"/>
                      <w:lang w:val="bg-BG"/>
                    </w:rPr>
                    <m:t>3.33</m:t>
                  </m:r>
                </m:e>
              </m:d>
              <m:ctrlPr>
                <w:rPr>
                  <w:rFonts w:ascii="Cambria Math" w:hAnsi="Cambria Math" w:cs="Times New Roman"/>
                  <w:i/>
                  <w:lang w:val="bg-BG"/>
                </w:rPr>
              </m:ctrlPr>
            </m:e>
          </m:eqArr>
        </m:oMath>
      </m:oMathPara>
    </w:p>
    <w:p w14:paraId="6E7CF85E" w14:textId="767C675C" w:rsidR="00C24173" w:rsidRPr="007666D5" w:rsidRDefault="00000000" w:rsidP="00C24173">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r>
                <w:rPr>
                  <w:rFonts w:ascii="Cambria Math" w:hAnsi="Cambria Math" w:cs="Times New Roman"/>
                  <w:lang w:val="bg-BG"/>
                </w:rPr>
                <m:t>0</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H</m:t>
                  </m:r>
                </m:sub>
              </m:sSub>
              <m:r>
                <m:rPr>
                  <m:sty m:val="p"/>
                </m:rPr>
                <w:rPr>
                  <w:rFonts w:ascii="Cambria Math" w:hAnsi="Cambria Math" w:cs="Times New Roman"/>
                  <w:lang w:val="bg-BG"/>
                </w:rPr>
                <m:t>≤</m:t>
              </m:r>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  0</m:t>
              </m:r>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u</m:t>
                  </m:r>
                </m:e>
                <m:sub>
                  <m:r>
                    <w:rPr>
                      <w:rFonts w:ascii="Cambria Math" w:hAnsi="Cambria Math" w:cs="Times New Roman"/>
                      <w:lang w:val="bg-BG"/>
                    </w:rPr>
                    <m:t>V</m:t>
                  </m:r>
                </m:sub>
              </m:sSub>
              <m:r>
                <m:rPr>
                  <m:sty m:val="p"/>
                </m:rPr>
                <w:rPr>
                  <w:rFonts w:ascii="Cambria Math" w:hAnsi="Cambria Math" w:cs="Times New Roman"/>
                  <w:lang w:val="bg-BG"/>
                </w:rPr>
                <m:t>≤</m:t>
              </m:r>
              <m:r>
                <w:rPr>
                  <w:rFonts w:ascii="Cambria Math" w:hAnsi="Cambria Math" w:cs="Times New Roman"/>
                  <w:lang w:val="bg-BG"/>
                </w:rPr>
                <m:t>1</m:t>
              </m:r>
              <m:r>
                <m:rPr>
                  <m:sty m:val="p"/>
                </m:rPr>
                <w:rPr>
                  <w:rFonts w:ascii="Cambria Math" w:hAnsi="Cambria Math" w:cs="Times New Roman"/>
                  <w:lang w:val="bg-BG"/>
                </w:rPr>
                <m:t>.</m:t>
              </m:r>
              <m:r>
                <w:rPr>
                  <w:rFonts w:ascii="Cambria Math" w:hAnsi="Cambria Math" w:cs="Times New Roman"/>
                  <w:lang w:val="bg-BG"/>
                </w:rPr>
                <m:t>#</m:t>
              </m:r>
              <m:d>
                <m:dPr>
                  <m:ctrlPr>
                    <w:rPr>
                      <w:rFonts w:ascii="Cambria Math" w:hAnsi="Cambria Math" w:cs="Times New Roman"/>
                      <w:i/>
                      <w:lang w:val="bg-BG"/>
                    </w:rPr>
                  </m:ctrlPr>
                </m:dPr>
                <m:e>
                  <m:r>
                    <w:rPr>
                      <w:rFonts w:ascii="Cambria Math" w:hAnsi="Cambria Math" w:cs="Times New Roman"/>
                      <w:lang w:val="bg-BG"/>
                    </w:rPr>
                    <m:t>3.34</m:t>
                  </m:r>
                </m:e>
              </m:d>
              <m:ctrlPr>
                <w:rPr>
                  <w:rFonts w:ascii="Cambria Math" w:hAnsi="Cambria Math" w:cs="Times New Roman"/>
                  <w:i/>
                  <w:lang w:val="bg-BG"/>
                </w:rPr>
              </m:ctrlPr>
            </m:e>
          </m:eqArr>
        </m:oMath>
      </m:oMathPara>
    </w:p>
    <w:p w14:paraId="4B511852" w14:textId="77777777" w:rsidR="00C24173" w:rsidRPr="007666D5" w:rsidRDefault="00C24173" w:rsidP="00C24173">
      <w:pPr>
        <w:pStyle w:val="FirstParagraph"/>
        <w:spacing w:line="360" w:lineRule="auto"/>
        <w:jc w:val="both"/>
        <w:rPr>
          <w:rFonts w:ascii="Times New Roman" w:hAnsi="Times New Roman" w:cs="Times New Roman"/>
          <w:lang w:val="bg-BG"/>
        </w:rPr>
      </w:pPr>
      <w:r w:rsidRPr="007666D5">
        <w:rPr>
          <w:rFonts w:ascii="Times New Roman" w:hAnsi="Times New Roman" w:cs="Times New Roman"/>
          <w:lang w:val="bg-BG"/>
        </w:rPr>
        <w:t>Подобни ограничения предотвратяват появата на математически възможни, но физически невъзможни състояния, например отрицателно абсолютното налягане или влагосъдържание под избраната равновесна стойност.</w:t>
      </w:r>
    </w:p>
    <w:p w14:paraId="011EEA78" w14:textId="77777777" w:rsidR="00C24173" w:rsidRPr="007666D5" w:rsidRDefault="00C24173" w:rsidP="00C24173">
      <w:pPr>
        <w:pStyle w:val="BodyText"/>
        <w:spacing w:line="360" w:lineRule="auto"/>
        <w:jc w:val="both"/>
        <w:rPr>
          <w:rFonts w:ascii="Times New Roman" w:hAnsi="Times New Roman" w:cs="Times New Roman"/>
          <w:lang w:val="bg-BG"/>
        </w:rPr>
      </w:pPr>
      <w:r w:rsidRPr="007666D5">
        <w:rPr>
          <w:rFonts w:ascii="Times New Roman" w:hAnsi="Times New Roman" w:cs="Times New Roman"/>
          <w:lang w:val="bg-BG"/>
        </w:rPr>
        <w:t>Важно е също началните условия да бъдат формулирани явно:</w:t>
      </w:r>
    </w:p>
    <w:p w14:paraId="1A15A78E" w14:textId="77777777" w:rsidR="00C24173" w:rsidRPr="007666D5" w:rsidRDefault="00000000" w:rsidP="00C24173">
      <w:pPr>
        <w:pStyle w:val="BodyText"/>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sub>
              </m:sSub>
              <m:d>
                <m:dPr>
                  <m:ctrlPr>
                    <w:rPr>
                      <w:rFonts w:ascii="Cambria Math" w:hAnsi="Cambria Math" w:cs="Times New Roman"/>
                      <w:lang w:val="bg-BG"/>
                    </w:rPr>
                  </m:ctrlPr>
                </m:dPr>
                <m:e>
                  <m:r>
                    <w:rPr>
                      <w:rFonts w:ascii="Cambria Math" w:hAnsi="Cambria Math" w:cs="Times New Roman"/>
                      <w:lang w:val="bg-BG"/>
                    </w:rPr>
                    <m:t>0</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c</m:t>
                  </m:r>
                  <m:r>
                    <m:rPr>
                      <m:sty m:val="p"/>
                    </m:rPr>
                    <w:rPr>
                      <w:rFonts w:ascii="Cambria Math" w:hAnsi="Cambria Math" w:cs="Times New Roman"/>
                      <w:lang w:val="bg-BG"/>
                    </w:rPr>
                    <m:t>,</m:t>
                  </m:r>
                  <m:r>
                    <w:rPr>
                      <w:rFonts w:ascii="Cambria Math" w:hAnsi="Cambria Math" w:cs="Times New Roman"/>
                      <w:lang w:val="bg-BG"/>
                    </w:rPr>
                    <m:t>0</m:t>
                  </m:r>
                </m:sub>
              </m:sSub>
              <m:r>
                <m:rPr>
                  <m:sty m:val="p"/>
                </m:rPr>
                <w:rPr>
                  <w:rFonts w:ascii="Cambria Math" w:hAnsi="Cambria Math" w:cs="Times New Roman"/>
                  <w:lang w:val="bg-BG"/>
                </w:rPr>
                <m:t>,</m:t>
              </m:r>
              <m:r>
                <w:rPr>
                  <w:rFonts w:ascii="Cambria Math" w:hAnsi="Cambria Math" w:cs="Times New Roman"/>
                  <w:lang w:val="bg-BG"/>
                </w:rPr>
                <m:t>#</m:t>
              </m:r>
              <m:ctrlPr>
                <w:rPr>
                  <w:rFonts w:ascii="Cambria Math" w:hAnsi="Cambria Math" w:cs="Times New Roman"/>
                  <w:i/>
                  <w:lang w:val="bg-BG"/>
                </w:rPr>
              </m:ctrlPr>
            </m:e>
          </m:eqArr>
        </m:oMath>
      </m:oMathPara>
    </w:p>
    <w:p w14:paraId="4BC9C1A3" w14:textId="77777777" w:rsidR="00C24173" w:rsidRPr="007666D5" w:rsidRDefault="00000000" w:rsidP="00C24173">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sub>
              </m:sSub>
              <m:d>
                <m:dPr>
                  <m:ctrlPr>
                    <w:rPr>
                      <w:rFonts w:ascii="Cambria Math" w:hAnsi="Cambria Math" w:cs="Times New Roman"/>
                      <w:lang w:val="bg-BG"/>
                    </w:rPr>
                  </m:ctrlPr>
                </m:dPr>
                <m:e>
                  <m:r>
                    <w:rPr>
                      <w:rFonts w:ascii="Cambria Math" w:hAnsi="Cambria Math" w:cs="Times New Roman"/>
                      <w:lang w:val="bg-BG"/>
                    </w:rPr>
                    <m:t>0</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T</m:t>
                  </m:r>
                </m:e>
                <m:sub>
                  <m:r>
                    <w:rPr>
                      <w:rFonts w:ascii="Cambria Math" w:hAnsi="Cambria Math" w:cs="Times New Roman"/>
                      <w:lang w:val="bg-BG"/>
                    </w:rPr>
                    <m:t>m</m:t>
                  </m:r>
                  <m:r>
                    <m:rPr>
                      <m:sty m:val="p"/>
                    </m:rPr>
                    <w:rPr>
                      <w:rFonts w:ascii="Cambria Math" w:hAnsi="Cambria Math" w:cs="Times New Roman"/>
                      <w:lang w:val="bg-BG"/>
                    </w:rPr>
                    <m:t>,</m:t>
                  </m:r>
                  <m:r>
                    <w:rPr>
                      <w:rFonts w:ascii="Cambria Math" w:hAnsi="Cambria Math" w:cs="Times New Roman"/>
                      <w:lang w:val="bg-BG"/>
                    </w:rPr>
                    <m:t>0</m:t>
                  </m:r>
                </m:sub>
              </m:sSub>
              <m:r>
                <m:rPr>
                  <m:sty m:val="p"/>
                </m:rPr>
                <w:rPr>
                  <w:rFonts w:ascii="Cambria Math" w:hAnsi="Cambria Math" w:cs="Times New Roman"/>
                  <w:lang w:val="bg-BG"/>
                </w:rPr>
                <m:t>,</m:t>
              </m:r>
              <m:r>
                <w:rPr>
                  <w:rFonts w:ascii="Cambria Math" w:hAnsi="Cambria Math" w:cs="Times New Roman"/>
                  <w:lang w:val="bg-BG"/>
                </w:rPr>
                <m:t>#</m:t>
              </m:r>
              <m:ctrlPr>
                <w:rPr>
                  <w:rFonts w:ascii="Cambria Math" w:hAnsi="Cambria Math" w:cs="Times New Roman"/>
                  <w:i/>
                  <w:lang w:val="bg-BG"/>
                </w:rPr>
              </m:ctrlPr>
            </m:e>
          </m:eqArr>
        </m:oMath>
      </m:oMathPara>
    </w:p>
    <w:p w14:paraId="16166166" w14:textId="77777777" w:rsidR="00C24173" w:rsidRPr="007666D5" w:rsidRDefault="00000000" w:rsidP="00C24173">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r>
                <w:rPr>
                  <w:rFonts w:ascii="Cambria Math" w:hAnsi="Cambria Math" w:cs="Times New Roman"/>
                  <w:lang w:val="bg-BG"/>
                </w:rPr>
                <m:t>p</m:t>
              </m:r>
              <m:d>
                <m:dPr>
                  <m:ctrlPr>
                    <w:rPr>
                      <w:rFonts w:ascii="Cambria Math" w:hAnsi="Cambria Math" w:cs="Times New Roman"/>
                      <w:lang w:val="bg-BG"/>
                    </w:rPr>
                  </m:ctrlPr>
                </m:dPr>
                <m:e>
                  <m:r>
                    <w:rPr>
                      <w:rFonts w:ascii="Cambria Math" w:hAnsi="Cambria Math" w:cs="Times New Roman"/>
                      <w:lang w:val="bg-BG"/>
                    </w:rPr>
                    <m:t>0</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p</m:t>
                  </m:r>
                </m:e>
                <m:sub>
                  <m:r>
                    <w:rPr>
                      <w:rFonts w:ascii="Cambria Math" w:hAnsi="Cambria Math" w:cs="Times New Roman"/>
                      <w:lang w:val="bg-BG"/>
                    </w:rPr>
                    <m:t>a</m:t>
                  </m:r>
                </m:sub>
              </m:sSub>
              <m:r>
                <m:rPr>
                  <m:sty m:val="p"/>
                </m:rPr>
                <w:rPr>
                  <w:rFonts w:ascii="Cambria Math" w:hAnsi="Cambria Math" w:cs="Times New Roman"/>
                  <w:lang w:val="bg-BG"/>
                </w:rPr>
                <m:t>,</m:t>
              </m:r>
              <m:r>
                <w:rPr>
                  <w:rFonts w:ascii="Cambria Math" w:hAnsi="Cambria Math" w:cs="Times New Roman"/>
                  <w:lang w:val="bg-BG"/>
                </w:rPr>
                <m:t>#</m:t>
              </m:r>
              <m:ctrlPr>
                <w:rPr>
                  <w:rFonts w:ascii="Cambria Math" w:hAnsi="Cambria Math" w:cs="Times New Roman"/>
                  <w:i/>
                  <w:lang w:val="bg-BG"/>
                </w:rPr>
              </m:ctrlPr>
            </m:e>
          </m:eqArr>
        </m:oMath>
      </m:oMathPara>
    </w:p>
    <w:bookmarkEnd w:id="77"/>
    <w:bookmarkEnd w:id="78"/>
    <w:p w14:paraId="73A3334F" w14:textId="77777777" w:rsidR="00C24173" w:rsidRPr="007666D5" w:rsidRDefault="00000000" w:rsidP="00C24173">
      <w:pPr>
        <w:pStyle w:val="FirstParagraph"/>
        <w:spacing w:line="360" w:lineRule="auto"/>
        <w:jc w:val="both"/>
        <w:rPr>
          <w:rFonts w:ascii="Times New Roman" w:hAnsi="Times New Roman" w:cs="Times New Roman"/>
          <w:lang w:val="bg-BG"/>
        </w:rPr>
      </w:pPr>
      <m:oMathPara>
        <m:oMath>
          <m:eqArr>
            <m:eqArrPr>
              <m:maxDist m:val="1"/>
              <m:ctrlPr>
                <w:rPr>
                  <w:rFonts w:ascii="Cambria Math" w:hAnsi="Cambria Math" w:cs="Times New Roman"/>
                  <w:lang w:val="bg-BG"/>
                </w:rPr>
              </m:ctrlPr>
            </m:eqArrPr>
            <m:e>
              <m:r>
                <w:rPr>
                  <w:rFonts w:ascii="Cambria Math" w:hAnsi="Cambria Math" w:cs="Times New Roman"/>
                  <w:lang w:val="bg-BG"/>
                </w:rPr>
                <m:t>X</m:t>
              </m:r>
              <m:d>
                <m:dPr>
                  <m:ctrlPr>
                    <w:rPr>
                      <w:rFonts w:ascii="Cambria Math" w:hAnsi="Cambria Math" w:cs="Times New Roman"/>
                      <w:lang w:val="bg-BG"/>
                    </w:rPr>
                  </m:ctrlPr>
                </m:dPr>
                <m:e>
                  <m:r>
                    <w:rPr>
                      <w:rFonts w:ascii="Cambria Math" w:hAnsi="Cambria Math" w:cs="Times New Roman"/>
                      <w:lang w:val="bg-BG"/>
                    </w:rPr>
                    <m:t>0</m:t>
                  </m:r>
                </m:e>
              </m:d>
              <m:r>
                <m:rPr>
                  <m:sty m:val="p"/>
                </m:rPr>
                <w:rPr>
                  <w:rFonts w:ascii="Cambria Math" w:hAnsi="Cambria Math" w:cs="Times New Roman"/>
                  <w:lang w:val="bg-BG"/>
                </w:rPr>
                <m:t>=</m:t>
              </m:r>
              <m:sSub>
                <m:sSubPr>
                  <m:ctrlPr>
                    <w:rPr>
                      <w:rFonts w:ascii="Cambria Math" w:hAnsi="Cambria Math" w:cs="Times New Roman"/>
                      <w:lang w:val="bg-BG"/>
                    </w:rPr>
                  </m:ctrlPr>
                </m:sSubPr>
                <m:e>
                  <m:r>
                    <w:rPr>
                      <w:rFonts w:ascii="Cambria Math" w:hAnsi="Cambria Math" w:cs="Times New Roman"/>
                      <w:lang w:val="bg-BG"/>
                    </w:rPr>
                    <m:t>X</m:t>
                  </m:r>
                </m:e>
                <m:sub>
                  <m:r>
                    <w:rPr>
                      <w:rFonts w:ascii="Cambria Math" w:hAnsi="Cambria Math" w:cs="Times New Roman"/>
                      <w:lang w:val="bg-BG"/>
                    </w:rPr>
                    <m:t>0</m:t>
                  </m:r>
                </m:sub>
              </m:sSub>
              <m:r>
                <m:rPr>
                  <m:sty m:val="p"/>
                </m:rPr>
                <w:rPr>
                  <w:rFonts w:ascii="Cambria Math" w:hAnsi="Cambria Math" w:cs="Times New Roman"/>
                  <w:lang w:val="bg-BG"/>
                </w:rPr>
                <m:t>.</m:t>
              </m:r>
              <m:r>
                <w:rPr>
                  <w:rFonts w:ascii="Cambria Math" w:hAnsi="Cambria Math" w:cs="Times New Roman"/>
                  <w:lang w:val="bg-BG"/>
                </w:rPr>
                <m:t>#</m:t>
              </m:r>
              <m:ctrlPr>
                <w:rPr>
                  <w:rFonts w:ascii="Cambria Math" w:hAnsi="Cambria Math" w:cs="Times New Roman"/>
                  <w:i/>
                  <w:lang w:val="bg-BG"/>
                </w:rPr>
              </m:ctrlPr>
            </m:e>
          </m:eqArr>
        </m:oMath>
      </m:oMathPara>
    </w:p>
    <w:p w14:paraId="3C905226" w14:textId="77777777" w:rsidR="001D5A45" w:rsidRPr="007666D5" w:rsidRDefault="0061106B" w:rsidP="001D5A45">
      <w:pPr>
        <w:pStyle w:val="Heading2"/>
      </w:pPr>
      <w:bookmarkStart w:id="80" w:name="_Toc238848886"/>
      <w:r w:rsidRPr="007666D5">
        <w:t>3.9 Програмна реализация на симулационния модел</w:t>
      </w:r>
      <w:bookmarkEnd w:id="80"/>
    </w:p>
    <w:p w14:paraId="1B2B683D" w14:textId="7C2618BA" w:rsidR="00D4650F" w:rsidRPr="007666D5" w:rsidRDefault="00D4650F" w:rsidP="00D4650F">
      <w:pPr>
        <w:pStyle w:val="ListParagraph"/>
        <w:numPr>
          <w:ilvl w:val="0"/>
          <w:numId w:val="14"/>
        </w:numPr>
        <w:spacing w:after="0" w:line="360" w:lineRule="auto"/>
        <w:rPr>
          <w:rFonts w:eastAsia="Times New Roman" w:cs="Times New Roman"/>
          <w:b/>
          <w:bCs/>
          <w:color w:val="000000"/>
          <w:kern w:val="0"/>
          <w:sz w:val="28"/>
          <w14:ligatures w14:val="none"/>
        </w:rPr>
      </w:pPr>
      <w:r w:rsidRPr="007666D5">
        <w:rPr>
          <w:rFonts w:eastAsia="Times New Roman" w:cs="Times New Roman"/>
          <w:b/>
          <w:bCs/>
          <w:color w:val="000000"/>
          <w:kern w:val="0"/>
          <w:sz w:val="28"/>
          <w14:ligatures w14:val="none"/>
        </w:rPr>
        <w:t>Организация на програмните компоненти</w:t>
      </w:r>
    </w:p>
    <w:p w14:paraId="13B211C7" w14:textId="472E1999"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Симулационният модел е реализиран на C# като част от WPF приложение. Класът </w:t>
      </w:r>
      <w:r w:rsidRPr="007666D5">
        <w:rPr>
          <w:rFonts w:eastAsia="Times New Roman" w:cs="Times New Roman"/>
          <w:b/>
          <w:bCs/>
          <w:i/>
          <w:color w:val="000000"/>
          <w:kern w:val="0"/>
          <w:sz w:val="25"/>
          <w:szCs w:val="22"/>
          <w14:ligatures w14:val="none"/>
        </w:rPr>
        <w:t>VacuumDryerProcess</w:t>
      </w:r>
      <w:r w:rsidRPr="007666D5">
        <w:rPr>
          <w:rFonts w:eastAsia="Times New Roman" w:cs="Times New Roman"/>
          <w:color w:val="000000"/>
          <w:kern w:val="0"/>
          <w:sz w:val="26"/>
          <w:szCs w:val="22"/>
          <w14:ligatures w14:val="none"/>
        </w:rPr>
        <w:t xml:space="preserve"> съдържа физическите уравнения и координира устройствата, датчиците и изчисляемите показатели. Състоянието е отделено в </w:t>
      </w:r>
      <w:r w:rsidRPr="007666D5">
        <w:rPr>
          <w:rFonts w:eastAsia="Times New Roman" w:cs="Times New Roman"/>
          <w:i/>
          <w:color w:val="000000"/>
          <w:kern w:val="0"/>
          <w:sz w:val="25"/>
          <w:szCs w:val="22"/>
          <w14:ligatures w14:val="none"/>
        </w:rPr>
        <w:t>VacuumDryerState</w:t>
      </w:r>
      <w:r w:rsidRPr="007666D5">
        <w:rPr>
          <w:rFonts w:eastAsia="Times New Roman" w:cs="Times New Roman"/>
          <w:color w:val="000000"/>
          <w:kern w:val="0"/>
          <w:sz w:val="26"/>
          <w:szCs w:val="22"/>
          <w14:ligatures w14:val="none"/>
        </w:rPr>
        <w:t xml:space="preserve">, а калибруемите параметри - в </w:t>
      </w:r>
      <w:r w:rsidRPr="007666D5">
        <w:rPr>
          <w:rFonts w:eastAsia="Times New Roman" w:cs="Times New Roman"/>
          <w:b/>
          <w:bCs/>
          <w:i/>
          <w:color w:val="000000"/>
          <w:kern w:val="0"/>
          <w:sz w:val="25"/>
          <w:szCs w:val="22"/>
          <w14:ligatures w14:val="none"/>
        </w:rPr>
        <w:t>VacuumDryerModelParameters</w:t>
      </w:r>
      <w:r w:rsidRPr="007666D5">
        <w:rPr>
          <w:rFonts w:eastAsia="Times New Roman" w:cs="Times New Roman"/>
          <w:color w:val="000000"/>
          <w:kern w:val="0"/>
          <w:sz w:val="26"/>
          <w:szCs w:val="22"/>
          <w14:ligatures w14:val="none"/>
        </w:rPr>
        <w:t xml:space="preserve">. Материалните свойства и технологичните рецепти се задават чрез </w:t>
      </w:r>
      <w:r w:rsidRPr="007666D5">
        <w:rPr>
          <w:rFonts w:eastAsia="Times New Roman" w:cs="Times New Roman"/>
          <w:b/>
          <w:bCs/>
          <w:i/>
          <w:color w:val="000000"/>
          <w:kern w:val="0"/>
          <w:sz w:val="25"/>
          <w:szCs w:val="22"/>
          <w14:ligatures w14:val="none"/>
        </w:rPr>
        <w:t>DryingMaterial</w:t>
      </w:r>
      <w:r w:rsidRPr="007666D5">
        <w:rPr>
          <w:rFonts w:eastAsia="Times New Roman" w:cs="Times New Roman"/>
          <w:color w:val="000000"/>
          <w:kern w:val="0"/>
          <w:sz w:val="26"/>
          <w:szCs w:val="22"/>
          <w14:ligatures w14:val="none"/>
        </w:rPr>
        <w:t xml:space="preserve">, </w:t>
      </w:r>
      <w:r w:rsidRPr="007666D5">
        <w:rPr>
          <w:rFonts w:eastAsia="Times New Roman" w:cs="Times New Roman"/>
          <w:b/>
          <w:bCs/>
          <w:i/>
          <w:color w:val="000000"/>
          <w:kern w:val="0"/>
          <w:sz w:val="25"/>
          <w:szCs w:val="22"/>
          <w14:ligatures w14:val="none"/>
        </w:rPr>
        <w:t>DryingRecipe</w:t>
      </w:r>
      <w:r w:rsidRPr="007666D5">
        <w:rPr>
          <w:rFonts w:eastAsia="Times New Roman" w:cs="Times New Roman"/>
          <w:color w:val="000000"/>
          <w:kern w:val="0"/>
          <w:sz w:val="26"/>
          <w:szCs w:val="22"/>
          <w14:ligatures w14:val="none"/>
        </w:rPr>
        <w:t xml:space="preserve"> и </w:t>
      </w:r>
      <w:r w:rsidRPr="007666D5">
        <w:rPr>
          <w:rFonts w:eastAsia="Times New Roman" w:cs="Times New Roman"/>
          <w:b/>
          <w:bCs/>
          <w:i/>
          <w:color w:val="000000"/>
          <w:kern w:val="0"/>
          <w:sz w:val="25"/>
          <w:szCs w:val="22"/>
          <w14:ligatures w14:val="none"/>
        </w:rPr>
        <w:t>MaterialLibrary</w:t>
      </w:r>
      <w:r w:rsidRPr="007666D5">
        <w:rPr>
          <w:rFonts w:eastAsia="Times New Roman" w:cs="Times New Roman"/>
          <w:color w:val="000000"/>
          <w:kern w:val="0"/>
          <w:sz w:val="26"/>
          <w:szCs w:val="22"/>
          <w14:ligatures w14:val="none"/>
        </w:rPr>
        <w:t>. Нагревателят, вакуумната помпа, вентилационният клапан и вентилаторът са представени чрез самостоятелни класове, които ограничават командите в допустимия диапазон.</w:t>
      </w:r>
    </w:p>
    <w:p w14:paraId="3160C3C7" w14:textId="77777777"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Това разделяне изпълнява принципа за отделяне на физичния модел от операторския интерфейс. Промяна на визуализацията не изисква промяна на уравненията, а идентифицираните параметри могат да заменят началните оценки, без да се променя структурата на модела.</w:t>
      </w:r>
    </w:p>
    <w:p w14:paraId="7A163336" w14:textId="40B78831" w:rsidR="00D4650F" w:rsidRPr="007666D5" w:rsidRDefault="00D4650F" w:rsidP="00D4650F">
      <w:pPr>
        <w:pStyle w:val="ListParagraph"/>
        <w:numPr>
          <w:ilvl w:val="0"/>
          <w:numId w:val="14"/>
        </w:numPr>
        <w:spacing w:after="0" w:line="360" w:lineRule="auto"/>
        <w:rPr>
          <w:rFonts w:eastAsia="Times New Roman" w:cs="Times New Roman"/>
          <w:b/>
          <w:bCs/>
          <w:color w:val="17365D"/>
          <w:kern w:val="0"/>
          <w:sz w:val="28"/>
          <w:szCs w:val="26"/>
          <w14:ligatures w14:val="none"/>
        </w:rPr>
      </w:pPr>
      <w:r w:rsidRPr="007666D5">
        <w:rPr>
          <w:rFonts w:eastAsia="Times New Roman" w:cs="Times New Roman"/>
          <w:b/>
          <w:bCs/>
          <w:color w:val="000000" w:themeColor="text1"/>
          <w:kern w:val="0"/>
          <w:sz w:val="28"/>
          <w:szCs w:val="26"/>
          <w14:ligatures w14:val="none"/>
        </w:rPr>
        <w:t>Изчислителна последователност и виртуални измервания</w:t>
      </w:r>
    </w:p>
    <w:p w14:paraId="01273FBC" w14:textId="30DBC4B5"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Главният цикъл се задейства от едносекунден таймер на потребителския интерфейс. За всяка симулирана секунда се изпълняват десет подстъпки по 0,1 s. Във всяка подстъпка последователността е: предварителна проверка на защитите; изчисляване на управляващите сигнали; обновяване на физическия модел; </w:t>
      </w:r>
      <w:r w:rsidRPr="007666D5">
        <w:rPr>
          <w:rFonts w:eastAsia="Times New Roman" w:cs="Times New Roman"/>
          <w:color w:val="000000"/>
          <w:kern w:val="0"/>
          <w:sz w:val="26"/>
          <w:szCs w:val="22"/>
          <w14:ligatures w14:val="none"/>
        </w:rPr>
        <w:lastRenderedPageBreak/>
        <w:t>обновяване на виртуалните датчици; повторна проверка на защитите. След десетата подстъпка се записва трендова точка и се оценяват алармите. [4]</w:t>
      </w:r>
    </w:p>
    <w:p w14:paraId="59C4BF79" w14:textId="77777777"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Физическият модел първо копира текущите стойности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c</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m</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p</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X</w:t>
      </w:r>
      <w:r w:rsidRPr="007666D5">
        <w:rPr>
          <w:rFonts w:eastAsia="Times New Roman" w:cs="Times New Roman"/>
          <w:color w:val="000000"/>
          <w:kern w:val="0"/>
          <w:sz w:val="26"/>
          <w:szCs w:val="22"/>
          <w14:ligatures w14:val="none"/>
        </w:rPr>
        <w:t xml:space="preserve"> и всички команди. След това изчислява </w:t>
      </w:r>
      <w:r w:rsidRPr="007666D5">
        <w:rPr>
          <w:rFonts w:eastAsia="Times New Roman" w:cs="Times New Roman"/>
          <w:i/>
          <w:color w:val="000000"/>
          <w:kern w:val="0"/>
          <w:sz w:val="25"/>
          <w:szCs w:val="22"/>
          <w14:ligatures w14:val="none"/>
        </w:rPr>
        <w:t>r</w:t>
      </w:r>
      <w:r w:rsidRPr="007666D5">
        <w:rPr>
          <w:rFonts w:eastAsia="Times New Roman" w:cs="Times New Roman"/>
          <w:i/>
          <w:color w:val="000000"/>
          <w:kern w:val="0"/>
          <w:sz w:val="25"/>
          <w:szCs w:val="22"/>
          <w:vertAlign w:val="subscript"/>
          <w14:ligatures w14:val="none"/>
        </w:rPr>
        <w:t>d</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ṁ</w:t>
      </w:r>
      <w:r w:rsidRPr="007666D5">
        <w:rPr>
          <w:rFonts w:eastAsia="Times New Roman" w:cs="Times New Roman"/>
          <w:i/>
          <w:color w:val="000000"/>
          <w:kern w:val="0"/>
          <w:sz w:val="25"/>
          <w:szCs w:val="22"/>
          <w:vertAlign w:val="subscript"/>
          <w14:ligatures w14:val="none"/>
        </w:rPr>
        <w:t>ev</w:t>
      </w:r>
      <w:r w:rsidRPr="007666D5">
        <w:rPr>
          <w:rFonts w:eastAsia="Times New Roman" w:cs="Times New Roman"/>
          <w:color w:val="000000"/>
          <w:kern w:val="0"/>
          <w:sz w:val="26"/>
          <w:szCs w:val="22"/>
          <w14:ligatures w14:val="none"/>
        </w:rPr>
        <w:t xml:space="preserve">, топлинните потоци и производните на четирите основни величини и накрая прилага обща Euler стъпка за тях. Балансът на водните пари се обновява непосредствено след това със същия </w:t>
      </w:r>
      <w:r w:rsidRPr="007666D5">
        <w:rPr>
          <w:rFonts w:eastAsia="Times New Roman" w:cs="Times New Roman"/>
          <w:i/>
          <w:color w:val="000000"/>
          <w:kern w:val="0"/>
          <w:sz w:val="25"/>
          <w:szCs w:val="22"/>
          <w14:ligatures w14:val="none"/>
        </w:rPr>
        <w:t>Δt</w:t>
      </w:r>
      <w:r w:rsidRPr="007666D5">
        <w:rPr>
          <w:rFonts w:eastAsia="Times New Roman" w:cs="Times New Roman"/>
          <w:color w:val="000000"/>
          <w:kern w:val="0"/>
          <w:sz w:val="26"/>
          <w:szCs w:val="22"/>
          <w14:ligatures w14:val="none"/>
        </w:rPr>
        <w:t xml:space="preserve">; новите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c</w:t>
      </w:r>
      <w:r w:rsidRPr="007666D5">
        <w:rPr>
          <w:rFonts w:eastAsia="Times New Roman" w:cs="Times New Roman"/>
          <w:color w:val="000000"/>
          <w:kern w:val="0"/>
          <w:sz w:val="26"/>
          <w:szCs w:val="22"/>
          <w14:ligatures w14:val="none"/>
        </w:rPr>
        <w:t xml:space="preserve"> и </w:t>
      </w:r>
      <w:r w:rsidRPr="007666D5">
        <w:rPr>
          <w:rFonts w:eastAsia="Times New Roman" w:cs="Times New Roman"/>
          <w:i/>
          <w:color w:val="000000"/>
          <w:kern w:val="0"/>
          <w:sz w:val="25"/>
          <w:szCs w:val="22"/>
          <w14:ligatures w14:val="none"/>
        </w:rPr>
        <w:t>p</w:t>
      </w:r>
      <w:r w:rsidRPr="007666D5">
        <w:rPr>
          <w:rFonts w:eastAsia="Times New Roman" w:cs="Times New Roman"/>
          <w:color w:val="000000"/>
          <w:kern w:val="0"/>
          <w:sz w:val="26"/>
          <w:szCs w:val="22"/>
          <w14:ligatures w14:val="none"/>
        </w:rPr>
        <w:t xml:space="preserve"> участват в изчисляването на допустимото парциално налягане. Тази последователност трябва да се посочи явно, защото парният подмодел не е приложен напълно едновременно с останалите четири състояния. [1]</w:t>
      </w:r>
    </w:p>
    <w:p w14:paraId="6BF27D4A" w14:textId="77777777" w:rsidR="00D4650F"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Температурите и налягането, използвани от регулаторите и HMI, преминават през модел на виртуален аналогов датчик. Филтрираната стойност се обновява чрез точно дискретизирана инерционна връзка от първи ред:</w:t>
      </w:r>
    </w:p>
    <w:p w14:paraId="50BD809C" w14:textId="77777777" w:rsidR="00D4650F" w:rsidRPr="007666D5" w:rsidRDefault="00000000" w:rsidP="00D4650F">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y</m:t>
              </m:r>
            </m:e>
            <m:sub>
              <m:r>
                <w:rPr>
                  <w:rFonts w:ascii="Cambria Math" w:eastAsia="MS Mincho" w:hAnsi="Cambria Math" w:cs="Times New Roman"/>
                  <w:color w:val="000000"/>
                  <w:kern w:val="0"/>
                  <w:sz w:val="25"/>
                  <w:szCs w:val="22"/>
                  <w14:ligatures w14:val="none"/>
                </w:rPr>
                <m:t>f</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y</m:t>
              </m:r>
            </m:e>
            <m:sub>
              <m:r>
                <w:rPr>
                  <w:rFonts w:ascii="Cambria Math" w:eastAsia="MS Mincho" w:hAnsi="Cambria Math" w:cs="Times New Roman"/>
                  <w:color w:val="000000"/>
                  <w:kern w:val="0"/>
                  <w:sz w:val="25"/>
                  <w:szCs w:val="22"/>
                  <w14:ligatures w14:val="none"/>
                </w:rPr>
                <m:t>f</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a</m:t>
          </m:r>
          <m:d>
            <m:dPr>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y</m:t>
              </m:r>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y</m:t>
                  </m:r>
                </m:e>
                <m:sub>
                  <m:r>
                    <w:rPr>
                      <w:rFonts w:ascii="Cambria Math" w:eastAsia="MS Mincho" w:hAnsi="Cambria Math" w:cs="Times New Roman"/>
                      <w:color w:val="000000"/>
                      <w:kern w:val="0"/>
                      <w:sz w:val="25"/>
                      <w:szCs w:val="22"/>
                      <w14:ligatures w14:val="none"/>
                    </w:rPr>
                    <m:t>f</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e>
          </m:d>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m:t>
          </m:r>
        </m:oMath>
      </m:oMathPara>
    </w:p>
    <w:p w14:paraId="10FBBCE9" w14:textId="0ED0AAC9" w:rsidR="00D4650F" w:rsidRPr="007666D5" w:rsidRDefault="00D4650F" w:rsidP="00D4650F">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r>
            <w:rPr>
              <w:rFonts w:ascii="Cambria Math" w:eastAsia="MS Mincho" w:hAnsi="Cambria Math" w:cs="Times New Roman"/>
              <w:color w:val="000000"/>
              <w:kern w:val="0"/>
              <w:sz w:val="25"/>
              <w:szCs w:val="22"/>
              <w14:ligatures w14:val="none"/>
            </w:rPr>
            <m:t>a</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r>
            <m:rPr>
              <m:sty m:val="p"/>
            </m:rPr>
            <w:rPr>
              <w:rFonts w:ascii="Cambria Math" w:eastAsia="MS Mincho" w:hAnsi="Cambria Math" w:cs="Times New Roman"/>
              <w:color w:val="000000"/>
              <w:kern w:val="0"/>
              <w:sz w:val="25"/>
              <w:szCs w:val="22"/>
              <w14:ligatures w14:val="none"/>
            </w:rPr>
            <m:t>-exp</m:t>
          </m:r>
          <m:d>
            <m:dPr>
              <m:ctrlPr>
                <w:rPr>
                  <w:rFonts w:ascii="Cambria Math" w:eastAsia="MS Mincho" w:hAnsi="Cambria Math" w:cs="Times New Roman"/>
                  <w:color w:val="000000"/>
                  <w:kern w:val="0"/>
                  <w:sz w:val="25"/>
                  <w:szCs w:val="22"/>
                  <w14:ligatures w14:val="none"/>
                </w:rPr>
              </m:ctrlPr>
            </m:dPr>
            <m:e>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r>
                    <w:rPr>
                      <w:rFonts w:ascii="Cambria Math" w:eastAsia="MS Mincho" w:hAnsi="Cambria Math" w:cs="Times New Roman"/>
                      <w:color w:val="000000"/>
                      <w:kern w:val="0"/>
                      <w:sz w:val="25"/>
                      <w:szCs w:val="22"/>
                      <w14:ligatures w14:val="none"/>
                    </w:rPr>
                    <m:t>Δt</m:t>
                  </m:r>
                </m:num>
                <m:den>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τ</m:t>
                      </m:r>
                    </m:e>
                    <m:sub>
                      <m:r>
                        <w:rPr>
                          <w:rFonts w:ascii="Cambria Math" w:eastAsia="MS Mincho" w:hAnsi="Cambria Math" w:cs="Times New Roman"/>
                          <w:color w:val="000000"/>
                          <w:kern w:val="0"/>
                          <w:sz w:val="25"/>
                          <w:szCs w:val="22"/>
                          <w14:ligatures w14:val="none"/>
                        </w:rPr>
                        <m:t>s</m:t>
                      </m:r>
                    </m:sub>
                  </m:sSub>
                </m:den>
              </m:f>
            </m:e>
          </m:d>
          <m:r>
            <w:rPr>
              <w:rFonts w:ascii="Cambria Math" w:eastAsia="MS Mincho" w:hAnsi="Cambria Math" w:cs="Times New Roman"/>
              <w:color w:val="000000"/>
              <w:kern w:val="0"/>
              <w:sz w:val="25"/>
              <w:szCs w:val="22"/>
              <w14:ligatures w14:val="none"/>
            </w:rPr>
            <m:t> </m:t>
          </m:r>
        </m:oMath>
      </m:oMathPara>
    </w:p>
    <w:p w14:paraId="75EED42F" w14:textId="71974A15" w:rsidR="001D5A45" w:rsidRPr="007666D5" w:rsidRDefault="00D4650F" w:rsidP="00D4650F">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Към нея се добавя псевдослучаен гаусов шум, след което резултатът се квантува със стъпка 0,1 и се ограничава в измервателния диапазон. Времеконстантите са 3 s за температурата на камерата, 5 s за температурата на материала и 1 s за налягането.</w:t>
      </w:r>
      <w:r w:rsidR="001D5A45" w:rsidRPr="007666D5">
        <w:br w:type="page"/>
      </w:r>
    </w:p>
    <w:p w14:paraId="69246913" w14:textId="07AC3EB8" w:rsidR="00D26C77" w:rsidRPr="007666D5" w:rsidRDefault="00660C78" w:rsidP="003A3399">
      <w:pPr>
        <w:pStyle w:val="Heading1"/>
        <w:rPr>
          <w:szCs w:val="28"/>
        </w:rPr>
      </w:pPr>
      <w:bookmarkStart w:id="81" w:name="_Toc238848887"/>
      <w:r w:rsidRPr="007666D5">
        <w:rPr>
          <w:rStyle w:val="Heading1Char"/>
          <w:b/>
          <w:bCs/>
        </w:rPr>
        <w:lastRenderedPageBreak/>
        <w:t>4</w:t>
      </w:r>
      <w:r w:rsidR="00D26C77" w:rsidRPr="007666D5">
        <w:rPr>
          <w:rStyle w:val="Heading1Char"/>
          <w:b/>
          <w:bCs/>
        </w:rPr>
        <w:t>. Проектиране на система за управление на параметрите на сушене в вакуум</w:t>
      </w:r>
      <w:r w:rsidR="00D26C77" w:rsidRPr="007666D5">
        <w:rPr>
          <w:sz w:val="24"/>
          <w:szCs w:val="24"/>
        </w:rPr>
        <w:t xml:space="preserve"> </w:t>
      </w:r>
      <w:r w:rsidR="00D26C77" w:rsidRPr="007666D5">
        <w:rPr>
          <w:szCs w:val="28"/>
        </w:rPr>
        <w:t>сушилня</w:t>
      </w:r>
      <w:bookmarkEnd w:id="81"/>
      <w:r w:rsidR="00D26C77" w:rsidRPr="007666D5">
        <w:rPr>
          <w:szCs w:val="28"/>
        </w:rPr>
        <w:t xml:space="preserve"> </w:t>
      </w:r>
    </w:p>
    <w:p w14:paraId="34AED2A7"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След разработването на математическия и програмния модел следващият етап е проектирането на система, която да управлява протичането на виртуалния технологичен процес и да предоставя на оператора достатъчна информация за неговото състояние. Вакуумната сушилня представлява многопараметричен обект, при който температурата в камерата, температурата на материала, абсолютното налягане, влагосъдържанието и концентрацията на водни пари са динамично свързани. Следователно стабилизирането само на една величина не е достатъчно за постигане на безопасен и възпроизводим сушилен режим.</w:t>
      </w:r>
    </w:p>
    <w:p w14:paraId="31D42470" w14:textId="67E7B48D"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Основните цели на системата за управление са поддържане на зададен температурен режим, създаване и стабилизиране на необходимото вакуумно налягане, координиране на технологичните етапи, ограничаване на термичното натоварване на материала и прекратяване на процеса при достигане на зададената крайна влажност. Към тях се добавят операторско наблюдение, регистриране на трендове, сигнализация на отклонения и принудително преминаване в безопасно състояние при критично условие. Подобно съчетаване на регулаторни, последователни и надзорни функции е характерно за автоматизацията на сушилни инсталации, при които високото качество на продукта, енергийната ефективност и бързодействието трябва да се разглеждат едновременно [1]</w:t>
      </w:r>
      <w:r w:rsidRPr="007666D5">
        <w:rPr>
          <w:rFonts w:eastAsia="Times New Roman" w:cs="Times New Roman"/>
          <w:color w:val="000000"/>
          <w:kern w:val="0"/>
          <w:sz w:val="26"/>
          <w:szCs w:val="22"/>
          <w14:ligatures w14:val="none"/>
        </w:rPr>
        <w:t>.</w:t>
      </w:r>
    </w:p>
    <w:p w14:paraId="3286B960" w14:textId="5DC1193D"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Разработеното приложение е настолна WPF система, в която физичният обект е заменен с дискретен симулационен модел. Поради това сигналите от датчиците и изпълнителните механизми са виртуални, но информационните потоци са организирани по начин, аналогичен на система за технологично управление: измерване на процеса, изчисляване на управляващи въздействия, прилагане към обекта, проверка на защитите и представяне на резултатите пред оператора. NIST отнася програмируемите системи, които наблюдават или предизвикват непосредствена промяна във физични процеси, към оперативните технологии, при които производителността, надеждността и безопасността са съществени изисквания.</w:t>
      </w:r>
    </w:p>
    <w:p w14:paraId="758265CC"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lastRenderedPageBreak/>
        <w:t>Софтуерът възпроизвежда основни SCADA/HMI функции, но не представлява пълна разпределена промишлена SCADA архитектура. В него не са реализирани отделен PLC, комуникационен протокол към полеви устройства, централен сървър, постоянна база данни, управление на потребителски роли и резервиране. Това ограничение не намалява стойността му като изследователски стенд: в една контролирана среда могат да се анализират динамиката на обекта, настройките на регулаторите, последователната логика, реакцията на аларми и влиянието на операторските действия.</w:t>
      </w:r>
    </w:p>
    <w:p w14:paraId="398F8864" w14:textId="77777777" w:rsidR="00A12AAD" w:rsidRPr="007666D5" w:rsidRDefault="00A12AAD" w:rsidP="00A12AAD"/>
    <w:p w14:paraId="3C352D60" w14:textId="77777777" w:rsidR="001D5A45" w:rsidRPr="007666D5" w:rsidRDefault="001D5A45" w:rsidP="001D5A45">
      <w:pPr>
        <w:pStyle w:val="Heading2"/>
      </w:pPr>
      <w:bookmarkStart w:id="82" w:name="X673199cffc3286f19a310f802282221d2ae0b1b"/>
      <w:bookmarkStart w:id="83" w:name="_Toc238848888"/>
      <w:r w:rsidRPr="007666D5">
        <w:t>4.1 Функционална структура на автоматизираната система</w:t>
      </w:r>
      <w:bookmarkEnd w:id="83"/>
    </w:p>
    <w:p w14:paraId="5F1A84B4" w14:textId="77777777" w:rsidR="001D5A45" w:rsidRPr="007666D5" w:rsidRDefault="001D5A45" w:rsidP="001D5A45">
      <w:pPr>
        <w:spacing w:line="360" w:lineRule="auto"/>
      </w:pPr>
    </w:p>
    <w:bookmarkEnd w:id="82"/>
    <w:p w14:paraId="2B165F91" w14:textId="01712B3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Функционалната структура е изградена на модулен принцип, така че моделът на процеса, управляващите алгоритми и визуализацията да бъдат логически разделени. Това позволява промяна на параметри или замяна на отделен алгоритъм, без да се преработва цялото приложение. Информационният поток започва от състоянието на виртуалната сушилня, преминава през моделите на измервателните преобразуватели, използва се от регулаторите и защитите и завършва с команди към виртуалните изпълнителни механизми. След обновяване на процеса стойностите се подават към HMI, трендовия буфер и алармената подсистема</w:t>
      </w:r>
      <w:r w:rsidRPr="007666D5">
        <w:rPr>
          <w:rFonts w:eastAsia="Times New Roman" w:cs="Times New Roman"/>
          <w:color w:val="000000"/>
          <w:kern w:val="0"/>
          <w:sz w:val="26"/>
          <w:szCs w:val="22"/>
          <w14:ligatures w14:val="none"/>
        </w:rPr>
        <w:t>.</w:t>
      </w:r>
    </w:p>
    <w:p w14:paraId="145D1306" w14:textId="54181BE8"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Условно системата може да се раздели на четири функционални нива. Първото включва технологичния обект, устройствата и виртуалните датчици. Класът </w:t>
      </w:r>
      <w:r w:rsidRPr="007666D5">
        <w:rPr>
          <w:rFonts w:eastAsia="Times New Roman" w:cs="Times New Roman"/>
          <w:i/>
          <w:color w:val="000000"/>
          <w:kern w:val="0"/>
          <w:sz w:val="25"/>
          <w:szCs w:val="22"/>
          <w14:ligatures w14:val="none"/>
        </w:rPr>
        <w:t>VacuumDryerProcess</w:t>
      </w:r>
      <w:r w:rsidRPr="007666D5">
        <w:rPr>
          <w:rFonts w:eastAsia="Times New Roman" w:cs="Times New Roman"/>
          <w:color w:val="000000"/>
          <w:kern w:val="0"/>
          <w:sz w:val="26"/>
          <w:szCs w:val="22"/>
          <w14:ligatures w14:val="none"/>
        </w:rPr>
        <w:t xml:space="preserve"> съдържа уравненията на процеса и свързва моделите на нагревателя, вакуумната помпа, циркулационния вентилатор и вентилационния клапан. Виртуалните датчици преобразуват идеалното състояние в измерена стойност с инерционност, шум, квантуване и допустим диапазон.</w:t>
      </w:r>
    </w:p>
    <w:p w14:paraId="51AF7C62" w14:textId="4719E640"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Второто ниво реализира прякото и последователното управление. Температурният контур може да работи с двупозиционен или PID алгоритъм, налягането се регулира с PI алгоритъм, а </w:t>
      </w:r>
      <w:r w:rsidRPr="007666D5">
        <w:rPr>
          <w:rFonts w:eastAsia="Times New Roman" w:cs="Times New Roman"/>
          <w:i/>
          <w:color w:val="000000"/>
          <w:kern w:val="0"/>
          <w:sz w:val="25"/>
          <w:szCs w:val="22"/>
          <w14:ligatures w14:val="none"/>
        </w:rPr>
        <w:t>AutomaticProcessController</w:t>
      </w:r>
      <w:r w:rsidRPr="007666D5">
        <w:rPr>
          <w:rFonts w:eastAsia="Times New Roman" w:cs="Times New Roman"/>
          <w:color w:val="000000"/>
          <w:kern w:val="0"/>
          <w:sz w:val="26"/>
          <w:szCs w:val="22"/>
          <w14:ligatures w14:val="none"/>
        </w:rPr>
        <w:t xml:space="preserve"> задава </w:t>
      </w:r>
      <w:r w:rsidRPr="007666D5">
        <w:rPr>
          <w:rFonts w:eastAsia="Times New Roman" w:cs="Times New Roman"/>
          <w:color w:val="000000"/>
          <w:kern w:val="0"/>
          <w:sz w:val="26"/>
          <w:szCs w:val="22"/>
          <w14:ligatures w14:val="none"/>
        </w:rPr>
        <w:lastRenderedPageBreak/>
        <w:t>активните задания и разрешава или забранява контурите според текущия технологичен етап. Независимата защитна блокировка има по-висок приоритет от регулаторите и при критично условие налага безопасни изходи</w:t>
      </w:r>
      <w:r w:rsidRPr="007666D5">
        <w:rPr>
          <w:rFonts w:eastAsia="Times New Roman" w:cs="Times New Roman"/>
          <w:color w:val="000000"/>
          <w:kern w:val="0"/>
          <w:sz w:val="26"/>
          <w:szCs w:val="22"/>
          <w14:ligatures w14:val="none"/>
        </w:rPr>
        <w:t>.</w:t>
      </w:r>
    </w:p>
    <w:p w14:paraId="5443A613"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Третото ниво е операторското. Главният екран визуализира технологичната схема, текущите измерени и изчислени величини, етапа, заданията, състоянието на устройствата и най-важната активна аларма. Отделни прозорци предоставят трендове, алармена история и детайлни показатели. Четвъртото ниво е локалният оперативен архив: трендовите стойности се пазят в пръстеновиден буфер, а възникналите алармени събития — в история в оперативната памет. Тези механизми са достатъчни за симулационен експеримент, но не са еквивалент на постоянен промишлен historian.</w:t>
      </w:r>
    </w:p>
    <w:tbl>
      <w:tblPr>
        <w:tblW w:w="90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2268"/>
        <w:gridCol w:w="2268"/>
        <w:gridCol w:w="2268"/>
      </w:tblGrid>
      <w:tr w:rsidR="00A12AAD" w:rsidRPr="007666D5" w14:paraId="0E284FDA" w14:textId="77777777" w:rsidTr="007345E1">
        <w:trPr>
          <w:cantSplit/>
          <w:tblHeader/>
        </w:trPr>
        <w:tc>
          <w:tcPr>
            <w:tcW w:w="2268" w:type="dxa"/>
            <w:shd w:val="clear" w:color="auto" w:fill="17365D"/>
            <w:tcMar>
              <w:top w:w="100" w:type="dxa"/>
              <w:left w:w="120" w:type="dxa"/>
              <w:bottom w:w="100" w:type="dxa"/>
              <w:right w:w="120" w:type="dxa"/>
            </w:tcMar>
            <w:vAlign w:val="center"/>
          </w:tcPr>
          <w:p w14:paraId="42470503"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Функционално ниво</w:t>
            </w:r>
          </w:p>
        </w:tc>
        <w:tc>
          <w:tcPr>
            <w:tcW w:w="2268" w:type="dxa"/>
            <w:shd w:val="clear" w:color="auto" w:fill="17365D"/>
            <w:tcMar>
              <w:top w:w="100" w:type="dxa"/>
              <w:left w:w="120" w:type="dxa"/>
              <w:bottom w:w="100" w:type="dxa"/>
              <w:right w:w="120" w:type="dxa"/>
            </w:tcMar>
            <w:vAlign w:val="center"/>
          </w:tcPr>
          <w:p w14:paraId="39982353"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Основни програмни компоненти</w:t>
            </w:r>
          </w:p>
        </w:tc>
        <w:tc>
          <w:tcPr>
            <w:tcW w:w="2268" w:type="dxa"/>
            <w:shd w:val="clear" w:color="auto" w:fill="17365D"/>
            <w:tcMar>
              <w:top w:w="100" w:type="dxa"/>
              <w:left w:w="120" w:type="dxa"/>
              <w:bottom w:w="100" w:type="dxa"/>
              <w:right w:w="120" w:type="dxa"/>
            </w:tcMar>
            <w:vAlign w:val="center"/>
          </w:tcPr>
          <w:p w14:paraId="1C8FFBD3"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Входна информация</w:t>
            </w:r>
          </w:p>
        </w:tc>
        <w:tc>
          <w:tcPr>
            <w:tcW w:w="2268" w:type="dxa"/>
            <w:shd w:val="clear" w:color="auto" w:fill="17365D"/>
            <w:tcMar>
              <w:top w:w="100" w:type="dxa"/>
              <w:left w:w="120" w:type="dxa"/>
              <w:bottom w:w="100" w:type="dxa"/>
              <w:right w:w="120" w:type="dxa"/>
            </w:tcMar>
            <w:vAlign w:val="center"/>
          </w:tcPr>
          <w:p w14:paraId="5ABC8ADE"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Изходна информация</w:t>
            </w:r>
          </w:p>
        </w:tc>
      </w:tr>
      <w:tr w:rsidR="00A12AAD" w:rsidRPr="007666D5" w14:paraId="13D5088D" w14:textId="77777777" w:rsidTr="007345E1">
        <w:trPr>
          <w:cantSplit/>
        </w:trPr>
        <w:tc>
          <w:tcPr>
            <w:tcW w:w="2268" w:type="dxa"/>
            <w:shd w:val="clear" w:color="auto" w:fill="FFFFFF"/>
            <w:tcMar>
              <w:top w:w="100" w:type="dxa"/>
              <w:left w:w="120" w:type="dxa"/>
              <w:bottom w:w="100" w:type="dxa"/>
              <w:right w:w="120" w:type="dxa"/>
            </w:tcMar>
            <w:vAlign w:val="center"/>
          </w:tcPr>
          <w:p w14:paraId="3B8C1292"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Процес и измерване</w:t>
            </w:r>
          </w:p>
        </w:tc>
        <w:tc>
          <w:tcPr>
            <w:tcW w:w="2268" w:type="dxa"/>
            <w:shd w:val="clear" w:color="auto" w:fill="FFFFFF"/>
            <w:tcMar>
              <w:top w:w="100" w:type="dxa"/>
              <w:left w:w="120" w:type="dxa"/>
              <w:bottom w:w="100" w:type="dxa"/>
              <w:right w:w="120" w:type="dxa"/>
            </w:tcMar>
            <w:vAlign w:val="center"/>
          </w:tcPr>
          <w:p w14:paraId="07B1439C"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20"/>
                <w:szCs w:val="22"/>
                <w14:ligatures w14:val="none"/>
              </w:rPr>
              <w:t>VacuumDryerProcess</w:t>
            </w:r>
            <w:r w:rsidRPr="007666D5">
              <w:rPr>
                <w:rFonts w:eastAsia="Times New Roman" w:cs="Times New Roman"/>
                <w:color w:val="000000"/>
                <w:kern w:val="0"/>
                <w:sz w:val="20"/>
                <w:szCs w:val="22"/>
                <w14:ligatures w14:val="none"/>
              </w:rPr>
              <w:t xml:space="preserve">, </w:t>
            </w:r>
            <w:r w:rsidRPr="007666D5">
              <w:rPr>
                <w:rFonts w:eastAsia="Times New Roman" w:cs="Times New Roman"/>
                <w:i/>
                <w:color w:val="000000"/>
                <w:kern w:val="0"/>
                <w:sz w:val="20"/>
                <w:szCs w:val="22"/>
                <w14:ligatures w14:val="none"/>
              </w:rPr>
              <w:t>VirtualAnalogSensor</w:t>
            </w:r>
            <w:r w:rsidRPr="007666D5">
              <w:rPr>
                <w:rFonts w:eastAsia="Times New Roman" w:cs="Times New Roman"/>
                <w:color w:val="000000"/>
                <w:kern w:val="0"/>
                <w:sz w:val="20"/>
                <w:szCs w:val="22"/>
                <w14:ligatures w14:val="none"/>
              </w:rPr>
              <w:t>, модели на устройства</w:t>
            </w:r>
          </w:p>
        </w:tc>
        <w:tc>
          <w:tcPr>
            <w:tcW w:w="2268" w:type="dxa"/>
            <w:shd w:val="clear" w:color="auto" w:fill="FFFFFF"/>
            <w:tcMar>
              <w:top w:w="100" w:type="dxa"/>
              <w:left w:w="120" w:type="dxa"/>
              <w:bottom w:w="100" w:type="dxa"/>
              <w:right w:w="120" w:type="dxa"/>
            </w:tcMar>
            <w:vAlign w:val="center"/>
          </w:tcPr>
          <w:p w14:paraId="367B5F9C"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Команди 0–100 %, настройки и свойства на материала</w:t>
            </w:r>
          </w:p>
        </w:tc>
        <w:tc>
          <w:tcPr>
            <w:tcW w:w="2268" w:type="dxa"/>
            <w:shd w:val="clear" w:color="auto" w:fill="FFFFFF"/>
            <w:tcMar>
              <w:top w:w="100" w:type="dxa"/>
              <w:left w:w="120" w:type="dxa"/>
              <w:bottom w:w="100" w:type="dxa"/>
              <w:right w:w="120" w:type="dxa"/>
            </w:tcMar>
            <w:vAlign w:val="center"/>
          </w:tcPr>
          <w:p w14:paraId="360FB665"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Състояния на процеса и измерени сигнали</w:t>
            </w:r>
          </w:p>
        </w:tc>
      </w:tr>
      <w:tr w:rsidR="00A12AAD" w:rsidRPr="007666D5" w14:paraId="57F91541" w14:textId="77777777" w:rsidTr="007345E1">
        <w:trPr>
          <w:cantSplit/>
        </w:trPr>
        <w:tc>
          <w:tcPr>
            <w:tcW w:w="2268" w:type="dxa"/>
            <w:shd w:val="clear" w:color="auto" w:fill="F2F2F2"/>
            <w:tcMar>
              <w:top w:w="100" w:type="dxa"/>
              <w:left w:w="120" w:type="dxa"/>
              <w:bottom w:w="100" w:type="dxa"/>
              <w:right w:w="120" w:type="dxa"/>
            </w:tcMar>
            <w:vAlign w:val="center"/>
          </w:tcPr>
          <w:p w14:paraId="6EB5C41D"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Регулиране и последователна логика</w:t>
            </w:r>
          </w:p>
        </w:tc>
        <w:tc>
          <w:tcPr>
            <w:tcW w:w="2268" w:type="dxa"/>
            <w:shd w:val="clear" w:color="auto" w:fill="F2F2F2"/>
            <w:tcMar>
              <w:top w:w="100" w:type="dxa"/>
              <w:left w:w="120" w:type="dxa"/>
              <w:bottom w:w="100" w:type="dxa"/>
              <w:right w:w="120" w:type="dxa"/>
            </w:tcMar>
            <w:vAlign w:val="center"/>
          </w:tcPr>
          <w:p w14:paraId="4E3183E5"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 xml:space="preserve">PID за температура, PI за налягане, </w:t>
            </w:r>
            <w:r w:rsidRPr="007666D5">
              <w:rPr>
                <w:rFonts w:eastAsia="Times New Roman" w:cs="Times New Roman"/>
                <w:i/>
                <w:color w:val="000000"/>
                <w:kern w:val="0"/>
                <w:sz w:val="20"/>
                <w:szCs w:val="22"/>
                <w14:ligatures w14:val="none"/>
              </w:rPr>
              <w:t>AutomaticProcessController</w:t>
            </w:r>
          </w:p>
        </w:tc>
        <w:tc>
          <w:tcPr>
            <w:tcW w:w="2268" w:type="dxa"/>
            <w:shd w:val="clear" w:color="auto" w:fill="F2F2F2"/>
            <w:tcMar>
              <w:top w:w="100" w:type="dxa"/>
              <w:left w:w="120" w:type="dxa"/>
              <w:bottom w:w="100" w:type="dxa"/>
              <w:right w:w="120" w:type="dxa"/>
            </w:tcMar>
            <w:vAlign w:val="center"/>
          </w:tcPr>
          <w:p w14:paraId="5C9DCFAA"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Измерени стойности, задания, етап и рецепта</w:t>
            </w:r>
          </w:p>
        </w:tc>
        <w:tc>
          <w:tcPr>
            <w:tcW w:w="2268" w:type="dxa"/>
            <w:shd w:val="clear" w:color="auto" w:fill="F2F2F2"/>
            <w:tcMar>
              <w:top w:w="100" w:type="dxa"/>
              <w:left w:w="120" w:type="dxa"/>
              <w:bottom w:w="100" w:type="dxa"/>
              <w:right w:w="120" w:type="dxa"/>
            </w:tcMar>
            <w:vAlign w:val="center"/>
          </w:tcPr>
          <w:p w14:paraId="2D34A70B"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Мощност на нагревателя и помпата, скорост на вентилатора, отваряне на клапана</w:t>
            </w:r>
          </w:p>
        </w:tc>
      </w:tr>
      <w:tr w:rsidR="00A12AAD" w:rsidRPr="007666D5" w14:paraId="4AE68011" w14:textId="77777777" w:rsidTr="007345E1">
        <w:trPr>
          <w:cantSplit/>
        </w:trPr>
        <w:tc>
          <w:tcPr>
            <w:tcW w:w="2268" w:type="dxa"/>
            <w:shd w:val="clear" w:color="auto" w:fill="FFFFFF"/>
            <w:tcMar>
              <w:top w:w="100" w:type="dxa"/>
              <w:left w:w="120" w:type="dxa"/>
              <w:bottom w:w="100" w:type="dxa"/>
              <w:right w:w="120" w:type="dxa"/>
            </w:tcMar>
            <w:vAlign w:val="center"/>
          </w:tcPr>
          <w:p w14:paraId="09B14AAA"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Безопасност и аларми</w:t>
            </w:r>
          </w:p>
        </w:tc>
        <w:tc>
          <w:tcPr>
            <w:tcW w:w="2268" w:type="dxa"/>
            <w:shd w:val="clear" w:color="auto" w:fill="FFFFFF"/>
            <w:tcMar>
              <w:top w:w="100" w:type="dxa"/>
              <w:left w:w="120" w:type="dxa"/>
              <w:bottom w:w="100" w:type="dxa"/>
              <w:right w:w="120" w:type="dxa"/>
            </w:tcMar>
            <w:vAlign w:val="center"/>
          </w:tcPr>
          <w:p w14:paraId="718A0C62"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20"/>
                <w:szCs w:val="22"/>
                <w14:ligatures w14:val="none"/>
              </w:rPr>
              <w:t>SafetyInterlockService</w:t>
            </w:r>
            <w:r w:rsidRPr="007666D5">
              <w:rPr>
                <w:rFonts w:eastAsia="Times New Roman" w:cs="Times New Roman"/>
                <w:color w:val="000000"/>
                <w:kern w:val="0"/>
                <w:sz w:val="20"/>
                <w:szCs w:val="22"/>
                <w14:ligatures w14:val="none"/>
              </w:rPr>
              <w:t xml:space="preserve">, </w:t>
            </w:r>
            <w:r w:rsidRPr="007666D5">
              <w:rPr>
                <w:rFonts w:eastAsia="Times New Roman" w:cs="Times New Roman"/>
                <w:i/>
                <w:color w:val="000000"/>
                <w:kern w:val="0"/>
                <w:sz w:val="20"/>
                <w:szCs w:val="22"/>
                <w14:ligatures w14:val="none"/>
              </w:rPr>
              <w:t>AlarmService</w:t>
            </w:r>
          </w:p>
        </w:tc>
        <w:tc>
          <w:tcPr>
            <w:tcW w:w="2268" w:type="dxa"/>
            <w:shd w:val="clear" w:color="auto" w:fill="FFFFFF"/>
            <w:tcMar>
              <w:top w:w="100" w:type="dxa"/>
              <w:left w:w="120" w:type="dxa"/>
              <w:bottom w:w="100" w:type="dxa"/>
              <w:right w:w="120" w:type="dxa"/>
            </w:tcMar>
            <w:vAlign w:val="center"/>
          </w:tcPr>
          <w:p w14:paraId="580A0762"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Измервания, граници, състояние на датчиците</w:t>
            </w:r>
          </w:p>
        </w:tc>
        <w:tc>
          <w:tcPr>
            <w:tcW w:w="2268" w:type="dxa"/>
            <w:shd w:val="clear" w:color="auto" w:fill="FFFFFF"/>
            <w:tcMar>
              <w:top w:w="100" w:type="dxa"/>
              <w:left w:w="120" w:type="dxa"/>
              <w:bottom w:w="100" w:type="dxa"/>
              <w:right w:w="120" w:type="dxa"/>
            </w:tcMar>
            <w:vAlign w:val="center"/>
          </w:tcPr>
          <w:p w14:paraId="13CA1724"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Блокировка, безопасни изходи, активни аларми и история</w:t>
            </w:r>
          </w:p>
        </w:tc>
      </w:tr>
      <w:tr w:rsidR="00A12AAD" w:rsidRPr="007666D5" w14:paraId="44CADCD7" w14:textId="77777777" w:rsidTr="007345E1">
        <w:trPr>
          <w:cantSplit/>
        </w:trPr>
        <w:tc>
          <w:tcPr>
            <w:tcW w:w="2268" w:type="dxa"/>
            <w:shd w:val="clear" w:color="auto" w:fill="F2F2F2"/>
            <w:tcMar>
              <w:top w:w="100" w:type="dxa"/>
              <w:left w:w="120" w:type="dxa"/>
              <w:bottom w:w="100" w:type="dxa"/>
              <w:right w:w="120" w:type="dxa"/>
            </w:tcMar>
            <w:vAlign w:val="center"/>
          </w:tcPr>
          <w:p w14:paraId="07CBEAAA"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HMI и анализ</w:t>
            </w:r>
          </w:p>
        </w:tc>
        <w:tc>
          <w:tcPr>
            <w:tcW w:w="2268" w:type="dxa"/>
            <w:shd w:val="clear" w:color="auto" w:fill="F2F2F2"/>
            <w:tcMar>
              <w:top w:w="100" w:type="dxa"/>
              <w:left w:w="120" w:type="dxa"/>
              <w:bottom w:w="100" w:type="dxa"/>
              <w:right w:w="120" w:type="dxa"/>
            </w:tcMar>
            <w:vAlign w:val="center"/>
          </w:tcPr>
          <w:p w14:paraId="34F6311C"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Главен прозорец, трендове, аларми, детайли, локализация</w:t>
            </w:r>
          </w:p>
        </w:tc>
        <w:tc>
          <w:tcPr>
            <w:tcW w:w="2268" w:type="dxa"/>
            <w:shd w:val="clear" w:color="auto" w:fill="F2F2F2"/>
            <w:tcMar>
              <w:top w:w="100" w:type="dxa"/>
              <w:left w:w="120" w:type="dxa"/>
              <w:bottom w:w="100" w:type="dxa"/>
              <w:right w:w="120" w:type="dxa"/>
            </w:tcMar>
            <w:vAlign w:val="center"/>
          </w:tcPr>
          <w:p w14:paraId="63C6BF3C"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Текущо състояние, история и операторски команди</w:t>
            </w:r>
          </w:p>
        </w:tc>
        <w:tc>
          <w:tcPr>
            <w:tcW w:w="2268" w:type="dxa"/>
            <w:shd w:val="clear" w:color="auto" w:fill="F2F2F2"/>
            <w:tcMar>
              <w:top w:w="100" w:type="dxa"/>
              <w:left w:w="120" w:type="dxa"/>
              <w:bottom w:w="100" w:type="dxa"/>
              <w:right w:w="120" w:type="dxa"/>
            </w:tcMar>
            <w:vAlign w:val="center"/>
          </w:tcPr>
          <w:p w14:paraId="5AA34640"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Мнемосхема, числови стойности, графики и съобщения</w:t>
            </w:r>
          </w:p>
        </w:tc>
      </w:tr>
    </w:tbl>
    <w:p w14:paraId="35870AE8" w14:textId="77777777" w:rsidR="00A12AAD" w:rsidRPr="007666D5" w:rsidRDefault="00A12AAD" w:rsidP="00A12AAD">
      <w:pPr>
        <w:spacing w:after="40" w:line="240" w:lineRule="auto"/>
        <w:ind w:firstLine="709"/>
        <w:rPr>
          <w:rFonts w:eastAsia="MS Mincho" w:cs="Times New Roman"/>
          <w:color w:val="000000"/>
          <w:kern w:val="0"/>
          <w:sz w:val="26"/>
          <w:szCs w:val="22"/>
          <w14:ligatures w14:val="none"/>
        </w:rPr>
      </w:pPr>
    </w:p>
    <w:p w14:paraId="18BA4837" w14:textId="6530F13F"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В рамките на една симулирана секунда се изпълняват десет интеграционни подстъпки по 0,1 s. При всяка подстъпка защитите се проверяват преди управлението, изчисляват се командите, обновява се физичният модел и защитите се проверяват повторно. След десетата подстъпка се добавя една трендова точка и се оценяват алармите. Така бързият вътрешен цикъл на управление е отделен от по-бавната операторска визуализация</w:t>
      </w:r>
      <w:r w:rsidRPr="007666D5">
        <w:rPr>
          <w:rFonts w:eastAsia="Times New Roman" w:cs="Times New Roman"/>
          <w:color w:val="000000"/>
          <w:kern w:val="0"/>
          <w:sz w:val="26"/>
          <w:szCs w:val="22"/>
          <w14:ligatures w14:val="none"/>
        </w:rPr>
        <w:t>.</w:t>
      </w:r>
    </w:p>
    <w:p w14:paraId="1B0F5A1D" w14:textId="77777777" w:rsidR="001D5A45" w:rsidRPr="007666D5" w:rsidRDefault="001D5A45" w:rsidP="001D5A45">
      <w:pPr>
        <w:pStyle w:val="Heading2"/>
      </w:pPr>
      <w:bookmarkStart w:id="84" w:name="_Toc238848889"/>
      <w:r w:rsidRPr="007666D5">
        <w:lastRenderedPageBreak/>
        <w:t>4.2 Измервани технологични величини</w:t>
      </w:r>
      <w:bookmarkEnd w:id="84"/>
    </w:p>
    <w:p w14:paraId="1AE9EEF8" w14:textId="42D3F1B2"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Правилното разграничение между действително измервани и изчисляеми величини е важно както за проектирането на регулаторите, така и за коректната интерпретация на трендовете. В симулационния модел идеалните състояния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c</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m</w:t>
      </w:r>
      <w:r w:rsidRPr="007666D5">
        <w:rPr>
          <w:rFonts w:eastAsia="Times New Roman" w:cs="Times New Roman"/>
          <w:color w:val="000000"/>
          <w:kern w:val="0"/>
          <w:sz w:val="26"/>
          <w:szCs w:val="22"/>
          <w14:ligatures w14:val="none"/>
        </w:rPr>
        <w:t xml:space="preserve"> и </w:t>
      </w:r>
      <w:r w:rsidRPr="007666D5">
        <w:rPr>
          <w:rFonts w:eastAsia="Times New Roman" w:cs="Times New Roman"/>
          <w:i/>
          <w:color w:val="000000"/>
          <w:kern w:val="0"/>
          <w:sz w:val="25"/>
          <w:szCs w:val="22"/>
          <w14:ligatures w14:val="none"/>
        </w:rPr>
        <w:t>p</w:t>
      </w:r>
      <w:r w:rsidRPr="007666D5">
        <w:rPr>
          <w:rFonts w:eastAsia="Times New Roman" w:cs="Times New Roman"/>
          <w:color w:val="000000"/>
          <w:kern w:val="0"/>
          <w:sz w:val="26"/>
          <w:szCs w:val="22"/>
          <w14:ligatures w14:val="none"/>
        </w:rPr>
        <w:t xml:space="preserve"> не се подават директно към регулаторите. Те преминават през три виртуални аналогови датчика, които възпроизвеждат динамика от първи ред, псевдослучаен шум, разделителна способност 0,1 и ограничен измервателен диапазон. Времеконстантите са съответно 3 s за температурата в камерата, 5 s за температурата на материала и 1 s за абсолютното налягане</w:t>
      </w:r>
      <w:r w:rsidRPr="007666D5">
        <w:rPr>
          <w:rFonts w:eastAsia="Times New Roman" w:cs="Times New Roman"/>
          <w:color w:val="000000"/>
          <w:kern w:val="0"/>
          <w:sz w:val="26"/>
          <w:szCs w:val="22"/>
          <w14:ligatures w14:val="none"/>
        </w:rPr>
        <w:t>.</w:t>
      </w:r>
    </w:p>
    <w:p w14:paraId="1B8154EC"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Измерената температура в камерата е обратната връзка на температурния регулатор. Измереното абсолютното налягане се използва от PI регулатора, от логиката за преминаване между етапите и от защитите. Температурата на материала не участва непосредствено в PID контура, но е основна технологична и защитна величина: чрез нея се оценява предварителното загряване и се предотвратява превишаване на максималната температура за избрания материал.</w:t>
      </w:r>
    </w:p>
    <w:p w14:paraId="4BA39762"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Влагосъдържанието на материала, относителната влажност на газовата среда, парциалното налягане на водните пари, скоростта на сушене и оставащото време са изчисляеми величини. В програмата те произлизат от състоянието на математическия модел, а не от самостоятелни виртуални преобразуватели. Следователно </w:t>
      </w:r>
      <w:r w:rsidRPr="007666D5">
        <w:rPr>
          <w:rFonts w:eastAsia="Times New Roman" w:cs="Times New Roman"/>
          <w:i/>
          <w:color w:val="000000"/>
          <w:kern w:val="0"/>
          <w:sz w:val="25"/>
          <w:szCs w:val="22"/>
          <w14:ligatures w14:val="none"/>
        </w:rPr>
        <w:t>X</w:t>
      </w:r>
      <w:r w:rsidRPr="007666D5">
        <w:rPr>
          <w:rFonts w:eastAsia="Times New Roman" w:cs="Times New Roman"/>
          <w:color w:val="000000"/>
          <w:kern w:val="0"/>
          <w:sz w:val="26"/>
          <w:szCs w:val="22"/>
          <w14:ligatures w14:val="none"/>
        </w:rPr>
        <w:t xml:space="preserve"> трябва да бъде определяно като моделна оценка на влагосъдържанието. В реална сушилна подобна информация би могла да се получи от периодично претегляне, товарна клетка или специализиран влагомер. Литературата посочва инфрачервени, микровълнови и капацитивни методи, но обръща внимание на цената, надеждността и влиянието на плътността и празните пространства върху измерването [2].</w:t>
      </w:r>
    </w:p>
    <w:p w14:paraId="5DF36689"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Към изчисляемите оперативни показатели се отнасят още нивото на вакуум, дебитът на циркулиращия газ, отношението на влагата, изпарената вода, общата електрическа енергия и ефективността в kg/kWh. Тези величини не затварят самостоятелни регулиращи контури в текущата версия, но подпомагат анализа на протичането и сравняването на режими. Тяхното визуализиране е </w:t>
      </w:r>
      <w:r w:rsidRPr="007666D5">
        <w:rPr>
          <w:rFonts w:eastAsia="Times New Roman" w:cs="Times New Roman"/>
          <w:color w:val="000000"/>
          <w:kern w:val="0"/>
          <w:sz w:val="26"/>
          <w:szCs w:val="22"/>
          <w14:ligatures w14:val="none"/>
        </w:rPr>
        <w:lastRenderedPageBreak/>
        <w:t>особено полезно в глава 5, където еднакъв краен резултат може да бъде постигнат с различно време и енергопотребление.</w:t>
      </w:r>
    </w:p>
    <w:tbl>
      <w:tblPr>
        <w:tblW w:w="90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0"/>
        <w:gridCol w:w="2450"/>
        <w:gridCol w:w="2350"/>
        <w:gridCol w:w="2572"/>
      </w:tblGrid>
      <w:tr w:rsidR="00A12AAD" w:rsidRPr="007666D5" w14:paraId="76704CA2" w14:textId="77777777" w:rsidTr="007345E1">
        <w:trPr>
          <w:cantSplit/>
          <w:tblHeader/>
        </w:trPr>
        <w:tc>
          <w:tcPr>
            <w:tcW w:w="1700" w:type="dxa"/>
            <w:shd w:val="clear" w:color="auto" w:fill="17365D"/>
            <w:tcMar>
              <w:top w:w="100" w:type="dxa"/>
              <w:left w:w="120" w:type="dxa"/>
              <w:bottom w:w="100" w:type="dxa"/>
              <w:right w:w="120" w:type="dxa"/>
            </w:tcMar>
            <w:vAlign w:val="center"/>
          </w:tcPr>
          <w:p w14:paraId="5DB1911A"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Величина</w:t>
            </w:r>
          </w:p>
        </w:tc>
        <w:tc>
          <w:tcPr>
            <w:tcW w:w="2450" w:type="dxa"/>
            <w:shd w:val="clear" w:color="auto" w:fill="17365D"/>
            <w:tcMar>
              <w:top w:w="100" w:type="dxa"/>
              <w:left w:w="120" w:type="dxa"/>
              <w:bottom w:w="100" w:type="dxa"/>
              <w:right w:w="120" w:type="dxa"/>
            </w:tcMar>
            <w:vAlign w:val="center"/>
          </w:tcPr>
          <w:p w14:paraId="00186B8A"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Вид в текущия модел</w:t>
            </w:r>
          </w:p>
        </w:tc>
        <w:tc>
          <w:tcPr>
            <w:tcW w:w="2350" w:type="dxa"/>
            <w:shd w:val="clear" w:color="auto" w:fill="17365D"/>
            <w:tcMar>
              <w:top w:w="100" w:type="dxa"/>
              <w:left w:w="120" w:type="dxa"/>
              <w:bottom w:w="100" w:type="dxa"/>
              <w:right w:w="120" w:type="dxa"/>
            </w:tcMar>
            <w:vAlign w:val="center"/>
          </w:tcPr>
          <w:p w14:paraId="43E23F7C"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Основно използване</w:t>
            </w:r>
          </w:p>
        </w:tc>
        <w:tc>
          <w:tcPr>
            <w:tcW w:w="2572" w:type="dxa"/>
            <w:shd w:val="clear" w:color="auto" w:fill="17365D"/>
            <w:tcMar>
              <w:top w:w="100" w:type="dxa"/>
              <w:left w:w="120" w:type="dxa"/>
              <w:bottom w:w="100" w:type="dxa"/>
              <w:right w:w="120" w:type="dxa"/>
            </w:tcMar>
            <w:vAlign w:val="center"/>
          </w:tcPr>
          <w:p w14:paraId="59AA5449"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Възможен реален измервателен елемент</w:t>
            </w:r>
          </w:p>
        </w:tc>
      </w:tr>
      <w:tr w:rsidR="00A12AAD" w:rsidRPr="007666D5" w14:paraId="1D845D9C" w14:textId="77777777" w:rsidTr="007345E1">
        <w:trPr>
          <w:cantSplit/>
        </w:trPr>
        <w:tc>
          <w:tcPr>
            <w:tcW w:w="1700" w:type="dxa"/>
            <w:shd w:val="clear" w:color="auto" w:fill="FFFFFF"/>
            <w:tcMar>
              <w:top w:w="100" w:type="dxa"/>
              <w:left w:w="120" w:type="dxa"/>
              <w:bottom w:w="100" w:type="dxa"/>
              <w:right w:w="120" w:type="dxa"/>
            </w:tcMar>
            <w:vAlign w:val="center"/>
          </w:tcPr>
          <w:p w14:paraId="4D38D411"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 xml:space="preserve">Температура в камерата </w:t>
            </w:r>
            <w:r w:rsidRPr="007666D5">
              <w:rPr>
                <w:rFonts w:eastAsia="Times New Roman" w:cs="Times New Roman"/>
                <w:i/>
                <w:color w:val="000000"/>
                <w:kern w:val="0"/>
                <w:sz w:val="20"/>
                <w:szCs w:val="22"/>
                <w14:ligatures w14:val="none"/>
              </w:rPr>
              <w:t>T</w:t>
            </w:r>
            <w:r w:rsidRPr="007666D5">
              <w:rPr>
                <w:rFonts w:eastAsia="Times New Roman" w:cs="Times New Roman"/>
                <w:i/>
                <w:color w:val="000000"/>
                <w:kern w:val="0"/>
                <w:sz w:val="20"/>
                <w:szCs w:val="22"/>
                <w:vertAlign w:val="subscript"/>
                <w14:ligatures w14:val="none"/>
              </w:rPr>
              <w:t>c,m</w:t>
            </w:r>
          </w:p>
        </w:tc>
        <w:tc>
          <w:tcPr>
            <w:tcW w:w="2450" w:type="dxa"/>
            <w:shd w:val="clear" w:color="auto" w:fill="FFFFFF"/>
            <w:tcMar>
              <w:top w:w="100" w:type="dxa"/>
              <w:left w:w="120" w:type="dxa"/>
              <w:bottom w:w="100" w:type="dxa"/>
              <w:right w:w="120" w:type="dxa"/>
            </w:tcMar>
            <w:vAlign w:val="center"/>
          </w:tcPr>
          <w:p w14:paraId="182C7BB3"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Виртуално измерване</w:t>
            </w:r>
          </w:p>
        </w:tc>
        <w:tc>
          <w:tcPr>
            <w:tcW w:w="2350" w:type="dxa"/>
            <w:shd w:val="clear" w:color="auto" w:fill="FFFFFF"/>
            <w:tcMar>
              <w:top w:w="100" w:type="dxa"/>
              <w:left w:w="120" w:type="dxa"/>
              <w:bottom w:w="100" w:type="dxa"/>
              <w:right w:w="120" w:type="dxa"/>
            </w:tcMar>
            <w:vAlign w:val="center"/>
          </w:tcPr>
          <w:p w14:paraId="7D924E9A"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PID/ON-OFF регулиране, HMI и тренд</w:t>
            </w:r>
          </w:p>
        </w:tc>
        <w:tc>
          <w:tcPr>
            <w:tcW w:w="2572" w:type="dxa"/>
            <w:shd w:val="clear" w:color="auto" w:fill="FFFFFF"/>
            <w:tcMar>
              <w:top w:w="100" w:type="dxa"/>
              <w:left w:w="120" w:type="dxa"/>
              <w:bottom w:w="100" w:type="dxa"/>
              <w:right w:w="120" w:type="dxa"/>
            </w:tcMar>
            <w:vAlign w:val="center"/>
          </w:tcPr>
          <w:p w14:paraId="70DE5C35"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Pt100/Pt1000 или термодвойка</w:t>
            </w:r>
          </w:p>
        </w:tc>
      </w:tr>
      <w:tr w:rsidR="00A12AAD" w:rsidRPr="007666D5" w14:paraId="377BC381" w14:textId="77777777" w:rsidTr="007345E1">
        <w:trPr>
          <w:cantSplit/>
        </w:trPr>
        <w:tc>
          <w:tcPr>
            <w:tcW w:w="1700" w:type="dxa"/>
            <w:shd w:val="clear" w:color="auto" w:fill="F2F2F2"/>
            <w:tcMar>
              <w:top w:w="100" w:type="dxa"/>
              <w:left w:w="120" w:type="dxa"/>
              <w:bottom w:w="100" w:type="dxa"/>
              <w:right w:w="120" w:type="dxa"/>
            </w:tcMar>
            <w:vAlign w:val="center"/>
          </w:tcPr>
          <w:p w14:paraId="7A07E2FD"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 xml:space="preserve">Температура на материала </w:t>
            </w:r>
            <w:r w:rsidRPr="007666D5">
              <w:rPr>
                <w:rFonts w:eastAsia="Times New Roman" w:cs="Times New Roman"/>
                <w:i/>
                <w:color w:val="000000"/>
                <w:kern w:val="0"/>
                <w:sz w:val="20"/>
                <w:szCs w:val="22"/>
                <w14:ligatures w14:val="none"/>
              </w:rPr>
              <w:t>T</w:t>
            </w:r>
            <w:r w:rsidRPr="007666D5">
              <w:rPr>
                <w:rFonts w:eastAsia="Times New Roman" w:cs="Times New Roman"/>
                <w:i/>
                <w:color w:val="000000"/>
                <w:kern w:val="0"/>
                <w:sz w:val="20"/>
                <w:szCs w:val="22"/>
                <w:vertAlign w:val="subscript"/>
                <w14:ligatures w14:val="none"/>
              </w:rPr>
              <w:t>m,m</w:t>
            </w:r>
          </w:p>
        </w:tc>
        <w:tc>
          <w:tcPr>
            <w:tcW w:w="2450" w:type="dxa"/>
            <w:shd w:val="clear" w:color="auto" w:fill="F2F2F2"/>
            <w:tcMar>
              <w:top w:w="100" w:type="dxa"/>
              <w:left w:w="120" w:type="dxa"/>
              <w:bottom w:w="100" w:type="dxa"/>
              <w:right w:w="120" w:type="dxa"/>
            </w:tcMar>
            <w:vAlign w:val="center"/>
          </w:tcPr>
          <w:p w14:paraId="1B9C0264"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Виртуално измерване</w:t>
            </w:r>
          </w:p>
        </w:tc>
        <w:tc>
          <w:tcPr>
            <w:tcW w:w="2350" w:type="dxa"/>
            <w:shd w:val="clear" w:color="auto" w:fill="F2F2F2"/>
            <w:tcMar>
              <w:top w:w="100" w:type="dxa"/>
              <w:left w:w="120" w:type="dxa"/>
              <w:bottom w:w="100" w:type="dxa"/>
              <w:right w:w="120" w:type="dxa"/>
            </w:tcMar>
            <w:vAlign w:val="center"/>
          </w:tcPr>
          <w:p w14:paraId="4B14812E"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Предварително загряване, защита и HMI</w:t>
            </w:r>
          </w:p>
        </w:tc>
        <w:tc>
          <w:tcPr>
            <w:tcW w:w="2572" w:type="dxa"/>
            <w:shd w:val="clear" w:color="auto" w:fill="F2F2F2"/>
            <w:tcMar>
              <w:top w:w="100" w:type="dxa"/>
              <w:left w:w="120" w:type="dxa"/>
              <w:bottom w:w="100" w:type="dxa"/>
              <w:right w:w="120" w:type="dxa"/>
            </w:tcMar>
            <w:vAlign w:val="center"/>
          </w:tcPr>
          <w:p w14:paraId="6CACAD28"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RTD, термодвойка или безконтактен датчик според продукта</w:t>
            </w:r>
          </w:p>
        </w:tc>
      </w:tr>
      <w:tr w:rsidR="00A12AAD" w:rsidRPr="007666D5" w14:paraId="35FF04AF" w14:textId="77777777" w:rsidTr="007345E1">
        <w:trPr>
          <w:cantSplit/>
        </w:trPr>
        <w:tc>
          <w:tcPr>
            <w:tcW w:w="1700" w:type="dxa"/>
            <w:shd w:val="clear" w:color="auto" w:fill="FFFFFF"/>
            <w:tcMar>
              <w:top w:w="100" w:type="dxa"/>
              <w:left w:w="120" w:type="dxa"/>
              <w:bottom w:w="100" w:type="dxa"/>
              <w:right w:w="120" w:type="dxa"/>
            </w:tcMar>
            <w:vAlign w:val="center"/>
          </w:tcPr>
          <w:p w14:paraId="2207FBF7"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 xml:space="preserve">Абсолютно налягане </w:t>
            </w:r>
            <w:r w:rsidRPr="007666D5">
              <w:rPr>
                <w:rFonts w:eastAsia="Times New Roman" w:cs="Times New Roman"/>
                <w:i/>
                <w:color w:val="000000"/>
                <w:kern w:val="0"/>
                <w:sz w:val="20"/>
                <w:szCs w:val="22"/>
                <w14:ligatures w14:val="none"/>
              </w:rPr>
              <w:t>p</w:t>
            </w:r>
            <w:r w:rsidRPr="007666D5">
              <w:rPr>
                <w:rFonts w:eastAsia="Times New Roman" w:cs="Times New Roman"/>
                <w:i/>
                <w:color w:val="000000"/>
                <w:kern w:val="0"/>
                <w:sz w:val="20"/>
                <w:szCs w:val="22"/>
                <w:vertAlign w:val="subscript"/>
                <w14:ligatures w14:val="none"/>
              </w:rPr>
              <w:t>m</w:t>
            </w:r>
          </w:p>
        </w:tc>
        <w:tc>
          <w:tcPr>
            <w:tcW w:w="2450" w:type="dxa"/>
            <w:shd w:val="clear" w:color="auto" w:fill="FFFFFF"/>
            <w:tcMar>
              <w:top w:w="100" w:type="dxa"/>
              <w:left w:w="120" w:type="dxa"/>
              <w:bottom w:w="100" w:type="dxa"/>
              <w:right w:w="120" w:type="dxa"/>
            </w:tcMar>
            <w:vAlign w:val="center"/>
          </w:tcPr>
          <w:p w14:paraId="2759ECE0"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Виртуално измерване</w:t>
            </w:r>
          </w:p>
        </w:tc>
        <w:tc>
          <w:tcPr>
            <w:tcW w:w="2350" w:type="dxa"/>
            <w:shd w:val="clear" w:color="auto" w:fill="FFFFFF"/>
            <w:tcMar>
              <w:top w:w="100" w:type="dxa"/>
              <w:left w:w="120" w:type="dxa"/>
              <w:bottom w:w="100" w:type="dxa"/>
              <w:right w:w="120" w:type="dxa"/>
            </w:tcMar>
            <w:vAlign w:val="center"/>
          </w:tcPr>
          <w:p w14:paraId="3FE1256B"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PI регулиране, етапи, аларми и защита</w:t>
            </w:r>
          </w:p>
        </w:tc>
        <w:tc>
          <w:tcPr>
            <w:tcW w:w="2572" w:type="dxa"/>
            <w:shd w:val="clear" w:color="auto" w:fill="FFFFFF"/>
            <w:tcMar>
              <w:top w:w="100" w:type="dxa"/>
              <w:left w:w="120" w:type="dxa"/>
              <w:bottom w:w="100" w:type="dxa"/>
              <w:right w:w="120" w:type="dxa"/>
            </w:tcMar>
            <w:vAlign w:val="center"/>
          </w:tcPr>
          <w:p w14:paraId="3B653DC2"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Абсолютен вакуумен преобразувател</w:t>
            </w:r>
          </w:p>
        </w:tc>
      </w:tr>
      <w:tr w:rsidR="00A12AAD" w:rsidRPr="007666D5" w14:paraId="738A27C3" w14:textId="77777777" w:rsidTr="007345E1">
        <w:trPr>
          <w:cantSplit/>
        </w:trPr>
        <w:tc>
          <w:tcPr>
            <w:tcW w:w="1700" w:type="dxa"/>
            <w:shd w:val="clear" w:color="auto" w:fill="F2F2F2"/>
            <w:tcMar>
              <w:top w:w="100" w:type="dxa"/>
              <w:left w:w="120" w:type="dxa"/>
              <w:bottom w:w="100" w:type="dxa"/>
              <w:right w:w="120" w:type="dxa"/>
            </w:tcMar>
            <w:vAlign w:val="center"/>
          </w:tcPr>
          <w:p w14:paraId="136372D0"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 xml:space="preserve">Влагосъдържание </w:t>
            </w:r>
            <w:r w:rsidRPr="007666D5">
              <w:rPr>
                <w:rFonts w:eastAsia="Times New Roman" w:cs="Times New Roman"/>
                <w:i/>
                <w:color w:val="000000"/>
                <w:kern w:val="0"/>
                <w:sz w:val="20"/>
                <w:szCs w:val="22"/>
                <w14:ligatures w14:val="none"/>
              </w:rPr>
              <w:t>X</w:t>
            </w:r>
          </w:p>
        </w:tc>
        <w:tc>
          <w:tcPr>
            <w:tcW w:w="2450" w:type="dxa"/>
            <w:shd w:val="clear" w:color="auto" w:fill="F2F2F2"/>
            <w:tcMar>
              <w:top w:w="100" w:type="dxa"/>
              <w:left w:w="120" w:type="dxa"/>
              <w:bottom w:w="100" w:type="dxa"/>
              <w:right w:w="120" w:type="dxa"/>
            </w:tcMar>
            <w:vAlign w:val="center"/>
          </w:tcPr>
          <w:p w14:paraId="693842BE"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Състояние/моделна оценка</w:t>
            </w:r>
          </w:p>
        </w:tc>
        <w:tc>
          <w:tcPr>
            <w:tcW w:w="2350" w:type="dxa"/>
            <w:shd w:val="clear" w:color="auto" w:fill="F2F2F2"/>
            <w:tcMar>
              <w:top w:w="100" w:type="dxa"/>
              <w:left w:w="120" w:type="dxa"/>
              <w:bottom w:w="100" w:type="dxa"/>
              <w:right w:w="120" w:type="dxa"/>
            </w:tcMar>
            <w:vAlign w:val="center"/>
          </w:tcPr>
          <w:p w14:paraId="2E65612B"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Условие за етап и край на сушенето</w:t>
            </w:r>
          </w:p>
        </w:tc>
        <w:tc>
          <w:tcPr>
            <w:tcW w:w="2572" w:type="dxa"/>
            <w:shd w:val="clear" w:color="auto" w:fill="F2F2F2"/>
            <w:tcMar>
              <w:top w:w="100" w:type="dxa"/>
              <w:left w:w="120" w:type="dxa"/>
              <w:bottom w:w="100" w:type="dxa"/>
              <w:right w:w="120" w:type="dxa"/>
            </w:tcMar>
            <w:vAlign w:val="center"/>
          </w:tcPr>
          <w:p w14:paraId="024D88EA"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Влагомер, товарна клетка или лабораторна проба</w:t>
            </w:r>
          </w:p>
        </w:tc>
      </w:tr>
      <w:tr w:rsidR="00A12AAD" w:rsidRPr="007666D5" w14:paraId="2893EAF2" w14:textId="77777777" w:rsidTr="007345E1">
        <w:trPr>
          <w:cantSplit/>
        </w:trPr>
        <w:tc>
          <w:tcPr>
            <w:tcW w:w="1700" w:type="dxa"/>
            <w:shd w:val="clear" w:color="auto" w:fill="FFFFFF"/>
            <w:tcMar>
              <w:top w:w="100" w:type="dxa"/>
              <w:left w:w="120" w:type="dxa"/>
              <w:bottom w:w="100" w:type="dxa"/>
              <w:right w:w="120" w:type="dxa"/>
            </w:tcMar>
            <w:vAlign w:val="center"/>
          </w:tcPr>
          <w:p w14:paraId="16244ADF"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 xml:space="preserve">Относителна влажност и </w:t>
            </w:r>
            <w:r w:rsidRPr="007666D5">
              <w:rPr>
                <w:rFonts w:eastAsia="Times New Roman" w:cs="Times New Roman"/>
                <w:i/>
                <w:color w:val="000000"/>
                <w:kern w:val="0"/>
                <w:sz w:val="20"/>
                <w:szCs w:val="22"/>
                <w14:ligatures w14:val="none"/>
              </w:rPr>
              <w:t>p</w:t>
            </w:r>
            <w:r w:rsidRPr="007666D5">
              <w:rPr>
                <w:rFonts w:eastAsia="Times New Roman" w:cs="Times New Roman"/>
                <w:i/>
                <w:color w:val="000000"/>
                <w:kern w:val="0"/>
                <w:sz w:val="20"/>
                <w:szCs w:val="22"/>
                <w:vertAlign w:val="subscript"/>
                <w14:ligatures w14:val="none"/>
              </w:rPr>
              <w:t>v</w:t>
            </w:r>
          </w:p>
        </w:tc>
        <w:tc>
          <w:tcPr>
            <w:tcW w:w="2450" w:type="dxa"/>
            <w:shd w:val="clear" w:color="auto" w:fill="FFFFFF"/>
            <w:tcMar>
              <w:top w:w="100" w:type="dxa"/>
              <w:left w:w="120" w:type="dxa"/>
              <w:bottom w:w="100" w:type="dxa"/>
              <w:right w:w="120" w:type="dxa"/>
            </w:tcMar>
            <w:vAlign w:val="center"/>
          </w:tcPr>
          <w:p w14:paraId="09590E21"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Изчисляеми от парния баланс</w:t>
            </w:r>
          </w:p>
        </w:tc>
        <w:tc>
          <w:tcPr>
            <w:tcW w:w="2350" w:type="dxa"/>
            <w:shd w:val="clear" w:color="auto" w:fill="FFFFFF"/>
            <w:tcMar>
              <w:top w:w="100" w:type="dxa"/>
              <w:left w:w="120" w:type="dxa"/>
              <w:bottom w:w="100" w:type="dxa"/>
              <w:right w:w="120" w:type="dxa"/>
            </w:tcMar>
            <w:vAlign w:val="center"/>
          </w:tcPr>
          <w:p w14:paraId="387FB58C"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Анализ на масообмена и тренд</w:t>
            </w:r>
          </w:p>
        </w:tc>
        <w:tc>
          <w:tcPr>
            <w:tcW w:w="2572" w:type="dxa"/>
            <w:shd w:val="clear" w:color="auto" w:fill="FFFFFF"/>
            <w:tcMar>
              <w:top w:w="100" w:type="dxa"/>
              <w:left w:w="120" w:type="dxa"/>
              <w:bottom w:w="100" w:type="dxa"/>
              <w:right w:w="120" w:type="dxa"/>
            </w:tcMar>
            <w:vAlign w:val="center"/>
          </w:tcPr>
          <w:p w14:paraId="1664801F"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Влагомер или датчик за точка на оросяване</w:t>
            </w:r>
          </w:p>
        </w:tc>
      </w:tr>
      <w:tr w:rsidR="00A12AAD" w:rsidRPr="007666D5" w14:paraId="07F0CA1E" w14:textId="77777777" w:rsidTr="007345E1">
        <w:trPr>
          <w:cantSplit/>
        </w:trPr>
        <w:tc>
          <w:tcPr>
            <w:tcW w:w="1700" w:type="dxa"/>
            <w:shd w:val="clear" w:color="auto" w:fill="F2F2F2"/>
            <w:tcMar>
              <w:top w:w="100" w:type="dxa"/>
              <w:left w:w="120" w:type="dxa"/>
              <w:bottom w:w="100" w:type="dxa"/>
              <w:right w:w="120" w:type="dxa"/>
            </w:tcMar>
            <w:vAlign w:val="center"/>
          </w:tcPr>
          <w:p w14:paraId="4DA91CE8"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 xml:space="preserve">Сушилна скорост </w:t>
            </w:r>
            <w:r w:rsidRPr="007666D5">
              <w:rPr>
                <w:rFonts w:eastAsia="Times New Roman" w:cs="Times New Roman"/>
                <w:i/>
                <w:color w:val="000000"/>
                <w:kern w:val="0"/>
                <w:sz w:val="20"/>
                <w:szCs w:val="22"/>
                <w14:ligatures w14:val="none"/>
              </w:rPr>
              <w:t>r</w:t>
            </w:r>
            <w:r w:rsidRPr="007666D5">
              <w:rPr>
                <w:rFonts w:eastAsia="Times New Roman" w:cs="Times New Roman"/>
                <w:i/>
                <w:color w:val="000000"/>
                <w:kern w:val="0"/>
                <w:sz w:val="20"/>
                <w:szCs w:val="22"/>
                <w:vertAlign w:val="subscript"/>
                <w14:ligatures w14:val="none"/>
              </w:rPr>
              <w:t>d</w:t>
            </w:r>
          </w:p>
        </w:tc>
        <w:tc>
          <w:tcPr>
            <w:tcW w:w="2450" w:type="dxa"/>
            <w:shd w:val="clear" w:color="auto" w:fill="F2F2F2"/>
            <w:tcMar>
              <w:top w:w="100" w:type="dxa"/>
              <w:left w:w="120" w:type="dxa"/>
              <w:bottom w:w="100" w:type="dxa"/>
              <w:right w:w="120" w:type="dxa"/>
            </w:tcMar>
            <w:vAlign w:val="center"/>
          </w:tcPr>
          <w:p w14:paraId="6BC6C5B2"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Изчисляема</w:t>
            </w:r>
          </w:p>
        </w:tc>
        <w:tc>
          <w:tcPr>
            <w:tcW w:w="2350" w:type="dxa"/>
            <w:shd w:val="clear" w:color="auto" w:fill="F2F2F2"/>
            <w:tcMar>
              <w:top w:w="100" w:type="dxa"/>
              <w:left w:w="120" w:type="dxa"/>
              <w:bottom w:w="100" w:type="dxa"/>
              <w:right w:w="120" w:type="dxa"/>
            </w:tcMar>
            <w:vAlign w:val="center"/>
          </w:tcPr>
          <w:p w14:paraId="439B4090"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Оценка на интензивността и оставащото време</w:t>
            </w:r>
          </w:p>
        </w:tc>
        <w:tc>
          <w:tcPr>
            <w:tcW w:w="2572" w:type="dxa"/>
            <w:shd w:val="clear" w:color="auto" w:fill="F2F2F2"/>
            <w:tcMar>
              <w:top w:w="100" w:type="dxa"/>
              <w:left w:w="120" w:type="dxa"/>
              <w:bottom w:w="100" w:type="dxa"/>
              <w:right w:w="120" w:type="dxa"/>
            </w:tcMar>
            <w:vAlign w:val="center"/>
          </w:tcPr>
          <w:p w14:paraId="3608BABE"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Производна на надеждно измерена маса/влажност</w:t>
            </w:r>
          </w:p>
        </w:tc>
      </w:tr>
      <w:tr w:rsidR="00A12AAD" w:rsidRPr="007666D5" w14:paraId="540CD401" w14:textId="77777777" w:rsidTr="007345E1">
        <w:trPr>
          <w:cantSplit/>
        </w:trPr>
        <w:tc>
          <w:tcPr>
            <w:tcW w:w="1700" w:type="dxa"/>
            <w:shd w:val="clear" w:color="auto" w:fill="FFFFFF"/>
            <w:tcMar>
              <w:top w:w="100" w:type="dxa"/>
              <w:left w:w="120" w:type="dxa"/>
              <w:bottom w:w="100" w:type="dxa"/>
              <w:right w:w="120" w:type="dxa"/>
            </w:tcMar>
            <w:vAlign w:val="center"/>
          </w:tcPr>
          <w:p w14:paraId="3B869220"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Енергия и ефективност</w:t>
            </w:r>
          </w:p>
        </w:tc>
        <w:tc>
          <w:tcPr>
            <w:tcW w:w="2450" w:type="dxa"/>
            <w:shd w:val="clear" w:color="auto" w:fill="FFFFFF"/>
            <w:tcMar>
              <w:top w:w="100" w:type="dxa"/>
              <w:left w:w="120" w:type="dxa"/>
              <w:bottom w:w="100" w:type="dxa"/>
              <w:right w:w="120" w:type="dxa"/>
            </w:tcMar>
            <w:vAlign w:val="center"/>
          </w:tcPr>
          <w:p w14:paraId="34A0BC6D"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Изчисляеми от командите и номиналните мощности</w:t>
            </w:r>
          </w:p>
        </w:tc>
        <w:tc>
          <w:tcPr>
            <w:tcW w:w="2350" w:type="dxa"/>
            <w:shd w:val="clear" w:color="auto" w:fill="FFFFFF"/>
            <w:tcMar>
              <w:top w:w="100" w:type="dxa"/>
              <w:left w:w="120" w:type="dxa"/>
              <w:bottom w:w="100" w:type="dxa"/>
              <w:right w:w="120" w:type="dxa"/>
            </w:tcMar>
            <w:vAlign w:val="center"/>
          </w:tcPr>
          <w:p w14:paraId="15698388"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Сравнение на режими</w:t>
            </w:r>
          </w:p>
        </w:tc>
        <w:tc>
          <w:tcPr>
            <w:tcW w:w="2572" w:type="dxa"/>
            <w:shd w:val="clear" w:color="auto" w:fill="FFFFFF"/>
            <w:tcMar>
              <w:top w:w="100" w:type="dxa"/>
              <w:left w:w="120" w:type="dxa"/>
              <w:bottom w:w="100" w:type="dxa"/>
              <w:right w:w="120" w:type="dxa"/>
            </w:tcMar>
            <w:vAlign w:val="center"/>
          </w:tcPr>
          <w:p w14:paraId="0BE7BB65" w14:textId="77777777" w:rsidR="00A12AAD" w:rsidRPr="007666D5" w:rsidRDefault="00A12AAD" w:rsidP="00A12AAD">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Енергиен анализатор</w:t>
            </w:r>
          </w:p>
        </w:tc>
      </w:tr>
    </w:tbl>
    <w:p w14:paraId="0B2DFAB1" w14:textId="77777777" w:rsidR="00A12AAD" w:rsidRPr="007666D5" w:rsidRDefault="00A12AAD" w:rsidP="00A12AAD">
      <w:pPr>
        <w:spacing w:after="40" w:line="240" w:lineRule="auto"/>
        <w:ind w:firstLine="709"/>
        <w:rPr>
          <w:rFonts w:eastAsia="MS Mincho" w:cs="Times New Roman"/>
          <w:color w:val="000000"/>
          <w:kern w:val="0"/>
          <w:sz w:val="26"/>
          <w:szCs w:val="22"/>
          <w14:ligatures w14:val="none"/>
        </w:rPr>
      </w:pPr>
    </w:p>
    <w:p w14:paraId="7DF700FC" w14:textId="6EA051E5"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Моделите на датчиците поддържат състояния „замръзнала стойност“, „отказ към минимум“ и „отказ към максимум“. При активиране на който и да е от тези режими </w:t>
      </w:r>
      <w:r w:rsidRPr="007666D5">
        <w:rPr>
          <w:rFonts w:eastAsia="Times New Roman" w:cs="Times New Roman"/>
          <w:i/>
          <w:color w:val="000000"/>
          <w:kern w:val="0"/>
          <w:sz w:val="25"/>
          <w:szCs w:val="22"/>
          <w14:ligatures w14:val="none"/>
        </w:rPr>
        <w:t>HasSensorFault</w:t>
      </w:r>
      <w:r w:rsidRPr="007666D5">
        <w:rPr>
          <w:rFonts w:eastAsia="Times New Roman" w:cs="Times New Roman"/>
          <w:color w:val="000000"/>
          <w:kern w:val="0"/>
          <w:sz w:val="26"/>
          <w:szCs w:val="22"/>
          <w14:ligatures w14:val="none"/>
        </w:rPr>
        <w:t xml:space="preserve"> става истина и защитната подсистема прекратява управлението. Това създава възможност в симулационна среда да бъдат изследвани не само номинални режими, а и реакции при неизправна обратна връзка</w:t>
      </w:r>
      <w:r w:rsidRPr="007666D5">
        <w:rPr>
          <w:rFonts w:eastAsia="Times New Roman" w:cs="Times New Roman"/>
          <w:color w:val="000000"/>
          <w:kern w:val="0"/>
          <w:sz w:val="26"/>
          <w:szCs w:val="22"/>
          <w14:ligatures w14:val="none"/>
        </w:rPr>
        <w:t>.</w:t>
      </w:r>
    </w:p>
    <w:p w14:paraId="79966D3E" w14:textId="77777777" w:rsidR="00A12AAD" w:rsidRPr="007666D5" w:rsidRDefault="00A12AAD" w:rsidP="00A12AAD"/>
    <w:p w14:paraId="5F499A46" w14:textId="77777777" w:rsidR="001D5A45" w:rsidRPr="007666D5" w:rsidRDefault="001D5A45" w:rsidP="001D5A45">
      <w:pPr>
        <w:pStyle w:val="Heading2"/>
      </w:pPr>
      <w:bookmarkStart w:id="85" w:name="_Toc238848890"/>
      <w:r w:rsidRPr="007666D5">
        <w:t>4.3 Изпълнителни механизми и управляващи сигнали</w:t>
      </w:r>
      <w:bookmarkEnd w:id="85"/>
    </w:p>
    <w:p w14:paraId="217B44F4" w14:textId="421FA74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Управляващите въздействия са нормализирани в диапазона от 0 до 100 %. Така регулаторите и HMI работят с общо инженерно представяне, независимо от конкретната реализация на силовата част. В реална инсталация процентната команда може да бъде преобразувана в аналогов сигнал 4–20 mA, управляващо напрежение, честотно задание, ШИМ или дискретна команда към контактор. Във </w:t>
      </w:r>
      <w:r w:rsidRPr="007666D5">
        <w:rPr>
          <w:rFonts w:eastAsia="Times New Roman" w:cs="Times New Roman"/>
          <w:color w:val="000000"/>
          <w:kern w:val="0"/>
          <w:sz w:val="26"/>
          <w:szCs w:val="22"/>
          <w14:ligatures w14:val="none"/>
        </w:rPr>
        <w:lastRenderedPageBreak/>
        <w:t xml:space="preserve">виртуалния модел класовете на устройствата прилагат </w:t>
      </w:r>
      <w:r w:rsidRPr="007666D5">
        <w:rPr>
          <w:rFonts w:eastAsia="Times New Roman" w:cs="Times New Roman"/>
          <w:i/>
          <w:color w:val="000000"/>
          <w:kern w:val="0"/>
          <w:sz w:val="25"/>
          <w:szCs w:val="22"/>
          <w14:ligatures w14:val="none"/>
        </w:rPr>
        <w:t>Math.Clamp</w:t>
      </w:r>
      <w:r w:rsidRPr="007666D5">
        <w:rPr>
          <w:rFonts w:eastAsia="Times New Roman" w:cs="Times New Roman"/>
          <w:color w:val="000000"/>
          <w:kern w:val="0"/>
          <w:sz w:val="26"/>
          <w:szCs w:val="22"/>
          <w14:ligatures w14:val="none"/>
        </w:rPr>
        <w:t>, поради което не е възможна команда под 0 % или над 100 %</w:t>
      </w:r>
    </w:p>
    <w:p w14:paraId="1110FF2A"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Нагревателят получава команда </w:t>
      </w:r>
      <w:r w:rsidRPr="007666D5">
        <w:rPr>
          <w:rFonts w:eastAsia="Times New Roman" w:cs="Times New Roman"/>
          <w:i/>
          <w:color w:val="000000"/>
          <w:kern w:val="0"/>
          <w:sz w:val="25"/>
          <w:szCs w:val="22"/>
          <w14:ligatures w14:val="none"/>
        </w:rPr>
        <w:t>u</w:t>
      </w:r>
      <w:r w:rsidRPr="007666D5">
        <w:rPr>
          <w:rFonts w:eastAsia="Times New Roman" w:cs="Times New Roman"/>
          <w:i/>
          <w:color w:val="000000"/>
          <w:kern w:val="0"/>
          <w:sz w:val="25"/>
          <w:szCs w:val="22"/>
          <w:vertAlign w:val="subscript"/>
          <w14:ligatures w14:val="none"/>
        </w:rPr>
        <w:t>H</w:t>
      </w:r>
      <w:r w:rsidRPr="007666D5">
        <w:rPr>
          <w:rFonts w:eastAsia="Times New Roman" w:cs="Times New Roman"/>
          <w:color w:val="000000"/>
          <w:kern w:val="0"/>
          <w:sz w:val="26"/>
          <w:szCs w:val="22"/>
          <w14:ligatures w14:val="none"/>
        </w:rPr>
        <w:t xml:space="preserve">, която определя частта от номиналната топлинна мощност. При PID управление стойността е непрекъсната в проценти, а при двупозиционно управление приема 0 или 100 %. Вакуумната помпа получава </w:t>
      </w:r>
      <w:r w:rsidRPr="007666D5">
        <w:rPr>
          <w:rFonts w:eastAsia="Times New Roman" w:cs="Times New Roman"/>
          <w:i/>
          <w:color w:val="000000"/>
          <w:kern w:val="0"/>
          <w:sz w:val="25"/>
          <w:szCs w:val="22"/>
          <w14:ligatures w14:val="none"/>
        </w:rPr>
        <w:t>u</w:t>
      </w:r>
      <w:r w:rsidRPr="007666D5">
        <w:rPr>
          <w:rFonts w:eastAsia="Times New Roman" w:cs="Times New Roman"/>
          <w:i/>
          <w:color w:val="000000"/>
          <w:kern w:val="0"/>
          <w:sz w:val="25"/>
          <w:szCs w:val="22"/>
          <w:vertAlign w:val="subscript"/>
          <w14:ligatures w14:val="none"/>
        </w:rPr>
        <w:t>V</w:t>
      </w:r>
      <w:r w:rsidRPr="007666D5">
        <w:rPr>
          <w:rFonts w:eastAsia="Times New Roman" w:cs="Times New Roman"/>
          <w:color w:val="000000"/>
          <w:kern w:val="0"/>
          <w:sz w:val="26"/>
          <w:szCs w:val="22"/>
          <w14:ligatures w14:val="none"/>
        </w:rPr>
        <w:t xml:space="preserve">; увеличаването му усилва извеждането на газ от камерата и понижава абсолютното налягане. Вентилационният клапан се управлява чрез </w:t>
      </w:r>
      <w:r w:rsidRPr="007666D5">
        <w:rPr>
          <w:rFonts w:eastAsia="Times New Roman" w:cs="Times New Roman"/>
          <w:i/>
          <w:color w:val="000000"/>
          <w:kern w:val="0"/>
          <w:sz w:val="25"/>
          <w:szCs w:val="22"/>
          <w14:ligatures w14:val="none"/>
        </w:rPr>
        <w:t>u</w:t>
      </w:r>
      <w:r w:rsidRPr="007666D5">
        <w:rPr>
          <w:rFonts w:eastAsia="Times New Roman" w:cs="Times New Roman"/>
          <w:i/>
          <w:color w:val="000000"/>
          <w:kern w:val="0"/>
          <w:sz w:val="25"/>
          <w:szCs w:val="22"/>
          <w:vertAlign w:val="subscript"/>
          <w14:ligatures w14:val="none"/>
        </w:rPr>
        <w:t>A</w:t>
      </w:r>
      <w:r w:rsidRPr="007666D5">
        <w:rPr>
          <w:rFonts w:eastAsia="Times New Roman" w:cs="Times New Roman"/>
          <w:color w:val="000000"/>
          <w:kern w:val="0"/>
          <w:sz w:val="26"/>
          <w:szCs w:val="22"/>
          <w14:ligatures w14:val="none"/>
        </w:rPr>
        <w:t xml:space="preserve"> и при отваряне допуска газ от околната среда, с което възстановява налягането. Циркулационният вентилатор получава </w:t>
      </w:r>
      <w:r w:rsidRPr="007666D5">
        <w:rPr>
          <w:rFonts w:eastAsia="Times New Roman" w:cs="Times New Roman"/>
          <w:i/>
          <w:color w:val="000000"/>
          <w:kern w:val="0"/>
          <w:sz w:val="25"/>
          <w:szCs w:val="22"/>
          <w14:ligatures w14:val="none"/>
        </w:rPr>
        <w:t>u</w:t>
      </w:r>
      <w:r w:rsidRPr="007666D5">
        <w:rPr>
          <w:rFonts w:eastAsia="Times New Roman" w:cs="Times New Roman"/>
          <w:i/>
          <w:color w:val="000000"/>
          <w:kern w:val="0"/>
          <w:sz w:val="25"/>
          <w:szCs w:val="22"/>
          <w:vertAlign w:val="subscript"/>
          <w14:ligatures w14:val="none"/>
        </w:rPr>
        <w:t>F</w:t>
      </w:r>
      <w:r w:rsidRPr="007666D5">
        <w:rPr>
          <w:rFonts w:eastAsia="Times New Roman" w:cs="Times New Roman"/>
          <w:color w:val="000000"/>
          <w:kern w:val="0"/>
          <w:sz w:val="26"/>
          <w:szCs w:val="22"/>
          <w14:ligatures w14:val="none"/>
        </w:rPr>
        <w:t>; в модела той увеличава ефективните коефициенти на топло- и масопренос, без самостоятелно да отстранява водни пари.</w:t>
      </w:r>
    </w:p>
    <w:tbl>
      <w:tblPr>
        <w:tblStyle w:val="TableGrid"/>
        <w:tblW w:w="9072" w:type="dxa"/>
        <w:tblLayout w:type="fixed"/>
        <w:tblLook w:val="04A0" w:firstRow="1" w:lastRow="0" w:firstColumn="1" w:lastColumn="0" w:noHBand="0" w:noVBand="1"/>
      </w:tblPr>
      <w:tblGrid>
        <w:gridCol w:w="2268"/>
        <w:gridCol w:w="2268"/>
        <w:gridCol w:w="2268"/>
        <w:gridCol w:w="2268"/>
      </w:tblGrid>
      <w:tr w:rsidR="00A12AAD" w:rsidRPr="007666D5" w14:paraId="783E01B9" w14:textId="77777777" w:rsidTr="003F4E51">
        <w:tc>
          <w:tcPr>
            <w:tcW w:w="2268" w:type="dxa"/>
          </w:tcPr>
          <w:p w14:paraId="54199C6A"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Изпълнителен механизъм</w:t>
            </w:r>
          </w:p>
        </w:tc>
        <w:tc>
          <w:tcPr>
            <w:tcW w:w="2268" w:type="dxa"/>
          </w:tcPr>
          <w:p w14:paraId="75926426"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Команда</w:t>
            </w:r>
          </w:p>
        </w:tc>
        <w:tc>
          <w:tcPr>
            <w:tcW w:w="2268" w:type="dxa"/>
          </w:tcPr>
          <w:p w14:paraId="0C18F740"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Автоматично управление</w:t>
            </w:r>
          </w:p>
        </w:tc>
        <w:tc>
          <w:tcPr>
            <w:tcW w:w="2268" w:type="dxa"/>
          </w:tcPr>
          <w:p w14:paraId="34D20607"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20"/>
                <w:szCs w:val="22"/>
                <w14:ligatures w14:val="none"/>
              </w:rPr>
              <w:t>Основно въздействие върху модела</w:t>
            </w:r>
          </w:p>
        </w:tc>
      </w:tr>
      <w:tr w:rsidR="00A12AAD" w:rsidRPr="007666D5" w14:paraId="088751FF" w14:textId="77777777" w:rsidTr="003F4E51">
        <w:tc>
          <w:tcPr>
            <w:tcW w:w="2268" w:type="dxa"/>
          </w:tcPr>
          <w:p w14:paraId="7DD50579"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Електрически нагревател</w:t>
            </w:r>
          </w:p>
        </w:tc>
        <w:tc>
          <w:tcPr>
            <w:tcW w:w="2268" w:type="dxa"/>
          </w:tcPr>
          <w:p w14:paraId="703FE91E"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20"/>
                <w:szCs w:val="22"/>
                <w14:ligatures w14:val="none"/>
              </w:rPr>
              <w:t>u</w:t>
            </w:r>
            <w:r w:rsidRPr="007666D5">
              <w:rPr>
                <w:rFonts w:eastAsia="Times New Roman" w:cs="Times New Roman"/>
                <w:i/>
                <w:color w:val="000000"/>
                <w:kern w:val="0"/>
                <w:sz w:val="20"/>
                <w:szCs w:val="22"/>
                <w:vertAlign w:val="subscript"/>
                <w14:ligatures w14:val="none"/>
              </w:rPr>
              <w:t>H</w:t>
            </w:r>
            <w:r w:rsidRPr="007666D5">
              <w:rPr>
                <w:rFonts w:eastAsia="Times New Roman" w:cs="Times New Roman"/>
                <w:color w:val="000000"/>
                <w:kern w:val="0"/>
                <w:sz w:val="20"/>
                <w:szCs w:val="22"/>
                <w14:ligatures w14:val="none"/>
              </w:rPr>
              <w:t>, 0–100 %</w:t>
            </w:r>
          </w:p>
        </w:tc>
        <w:tc>
          <w:tcPr>
            <w:tcW w:w="2268" w:type="dxa"/>
          </w:tcPr>
          <w:p w14:paraId="5EDF0EF8"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PID или ON/OFF според избора на оператора</w:t>
            </w:r>
          </w:p>
        </w:tc>
        <w:tc>
          <w:tcPr>
            <w:tcW w:w="2268" w:type="dxa"/>
          </w:tcPr>
          <w:p w14:paraId="2E4E2FAA"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Топлинен поток към камерата</w:t>
            </w:r>
          </w:p>
        </w:tc>
      </w:tr>
      <w:tr w:rsidR="00A12AAD" w:rsidRPr="007666D5" w14:paraId="01326D62" w14:textId="77777777" w:rsidTr="003F4E51">
        <w:tc>
          <w:tcPr>
            <w:tcW w:w="2268" w:type="dxa"/>
          </w:tcPr>
          <w:p w14:paraId="4A6150D1"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Вакуумна помпа</w:t>
            </w:r>
          </w:p>
        </w:tc>
        <w:tc>
          <w:tcPr>
            <w:tcW w:w="2268" w:type="dxa"/>
          </w:tcPr>
          <w:p w14:paraId="12665013"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20"/>
                <w:szCs w:val="22"/>
                <w14:ligatures w14:val="none"/>
              </w:rPr>
              <w:t>u</w:t>
            </w:r>
            <w:r w:rsidRPr="007666D5">
              <w:rPr>
                <w:rFonts w:eastAsia="Times New Roman" w:cs="Times New Roman"/>
                <w:i/>
                <w:color w:val="000000"/>
                <w:kern w:val="0"/>
                <w:sz w:val="20"/>
                <w:szCs w:val="22"/>
                <w:vertAlign w:val="subscript"/>
                <w14:ligatures w14:val="none"/>
              </w:rPr>
              <w:t>V</w:t>
            </w:r>
            <w:r w:rsidRPr="007666D5">
              <w:rPr>
                <w:rFonts w:eastAsia="Times New Roman" w:cs="Times New Roman"/>
                <w:color w:val="000000"/>
                <w:kern w:val="0"/>
                <w:sz w:val="20"/>
                <w:szCs w:val="22"/>
                <w14:ligatures w14:val="none"/>
              </w:rPr>
              <w:t>, 0–100 %</w:t>
            </w:r>
          </w:p>
        </w:tc>
        <w:tc>
          <w:tcPr>
            <w:tcW w:w="2268" w:type="dxa"/>
          </w:tcPr>
          <w:p w14:paraId="7A1A9CD3"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PI регулатор при разрешен контур</w:t>
            </w:r>
          </w:p>
        </w:tc>
        <w:tc>
          <w:tcPr>
            <w:tcW w:w="2268" w:type="dxa"/>
          </w:tcPr>
          <w:p w14:paraId="69FF4622"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Понижаване на абсолютното налягане и отвеждане на газ/пари</w:t>
            </w:r>
          </w:p>
        </w:tc>
      </w:tr>
      <w:tr w:rsidR="00A12AAD" w:rsidRPr="007666D5" w14:paraId="28932102" w14:textId="77777777" w:rsidTr="003F4E51">
        <w:tc>
          <w:tcPr>
            <w:tcW w:w="2268" w:type="dxa"/>
          </w:tcPr>
          <w:p w14:paraId="069AF2B7"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Вентилационен клапан</w:t>
            </w:r>
          </w:p>
        </w:tc>
        <w:tc>
          <w:tcPr>
            <w:tcW w:w="2268" w:type="dxa"/>
          </w:tcPr>
          <w:p w14:paraId="015E0D1C"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20"/>
                <w:szCs w:val="22"/>
                <w14:ligatures w14:val="none"/>
              </w:rPr>
              <w:t>u</w:t>
            </w:r>
            <w:r w:rsidRPr="007666D5">
              <w:rPr>
                <w:rFonts w:eastAsia="Times New Roman" w:cs="Times New Roman"/>
                <w:i/>
                <w:color w:val="000000"/>
                <w:kern w:val="0"/>
                <w:sz w:val="20"/>
                <w:szCs w:val="22"/>
                <w:vertAlign w:val="subscript"/>
                <w14:ligatures w14:val="none"/>
              </w:rPr>
              <w:t>A</w:t>
            </w:r>
            <w:r w:rsidRPr="007666D5">
              <w:rPr>
                <w:rFonts w:eastAsia="Times New Roman" w:cs="Times New Roman"/>
                <w:color w:val="000000"/>
                <w:kern w:val="0"/>
                <w:sz w:val="20"/>
                <w:szCs w:val="22"/>
                <w14:ligatures w14:val="none"/>
              </w:rPr>
              <w:t>, 0–100 %</w:t>
            </w:r>
          </w:p>
        </w:tc>
        <w:tc>
          <w:tcPr>
            <w:tcW w:w="2268" w:type="dxa"/>
          </w:tcPr>
          <w:p w14:paraId="102993BE"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Затворен по време на сушене; плавно отваряне при завършване</w:t>
            </w:r>
          </w:p>
        </w:tc>
        <w:tc>
          <w:tcPr>
            <w:tcW w:w="2268" w:type="dxa"/>
          </w:tcPr>
          <w:p w14:paraId="2615ACCE"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Възстановяване на налягането и вход на околен газ</w:t>
            </w:r>
          </w:p>
        </w:tc>
      </w:tr>
      <w:tr w:rsidR="00A12AAD" w:rsidRPr="007666D5" w14:paraId="060E9A2A" w14:textId="77777777" w:rsidTr="003F4E51">
        <w:tc>
          <w:tcPr>
            <w:tcW w:w="2268" w:type="dxa"/>
          </w:tcPr>
          <w:p w14:paraId="2F661478"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Циркулационен вентилатор</w:t>
            </w:r>
          </w:p>
        </w:tc>
        <w:tc>
          <w:tcPr>
            <w:tcW w:w="2268" w:type="dxa"/>
          </w:tcPr>
          <w:p w14:paraId="7A2C0D67"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20"/>
                <w:szCs w:val="22"/>
                <w14:ligatures w14:val="none"/>
              </w:rPr>
              <w:t>u</w:t>
            </w:r>
            <w:r w:rsidRPr="007666D5">
              <w:rPr>
                <w:rFonts w:eastAsia="Times New Roman" w:cs="Times New Roman"/>
                <w:i/>
                <w:color w:val="000000"/>
                <w:kern w:val="0"/>
                <w:sz w:val="20"/>
                <w:szCs w:val="22"/>
                <w:vertAlign w:val="subscript"/>
                <w14:ligatures w14:val="none"/>
              </w:rPr>
              <w:t>F</w:t>
            </w:r>
            <w:r w:rsidRPr="007666D5">
              <w:rPr>
                <w:rFonts w:eastAsia="Times New Roman" w:cs="Times New Roman"/>
                <w:color w:val="000000"/>
                <w:kern w:val="0"/>
                <w:sz w:val="20"/>
                <w:szCs w:val="22"/>
                <w14:ligatures w14:val="none"/>
              </w:rPr>
              <w:t>, 0–100 %</w:t>
            </w:r>
          </w:p>
        </w:tc>
        <w:tc>
          <w:tcPr>
            <w:tcW w:w="2268" w:type="dxa"/>
          </w:tcPr>
          <w:p w14:paraId="070B2DC2"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Зададена скорост от избраната рецепта</w:t>
            </w:r>
          </w:p>
        </w:tc>
        <w:tc>
          <w:tcPr>
            <w:tcW w:w="2268" w:type="dxa"/>
          </w:tcPr>
          <w:p w14:paraId="52E7149D" w14:textId="77777777" w:rsidR="00A12AAD" w:rsidRPr="007666D5" w:rsidRDefault="00A12AAD" w:rsidP="00A12AAD">
            <w:pPr>
              <w:spacing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20"/>
                <w:szCs w:val="22"/>
                <w14:ligatures w14:val="none"/>
              </w:rPr>
              <w:t>Усилване на топло- и масопреноса</w:t>
            </w:r>
          </w:p>
        </w:tc>
      </w:tr>
    </w:tbl>
    <w:p w14:paraId="793CE98A" w14:textId="77777777" w:rsidR="00A12AAD" w:rsidRPr="007666D5" w:rsidRDefault="00A12AAD" w:rsidP="00A12AAD">
      <w:pPr>
        <w:spacing w:after="40" w:line="240" w:lineRule="auto"/>
        <w:ind w:firstLine="709"/>
        <w:rPr>
          <w:rFonts w:eastAsia="MS Mincho" w:cs="Times New Roman"/>
          <w:color w:val="000000"/>
          <w:kern w:val="0"/>
          <w:sz w:val="26"/>
          <w:szCs w:val="22"/>
          <w14:ligatures w14:val="none"/>
        </w:rPr>
      </w:pPr>
    </w:p>
    <w:p w14:paraId="70D7CA5D" w14:textId="38F66FF8" w:rsidR="00A12AAD" w:rsidRPr="007666D5" w:rsidRDefault="00A12AAD" w:rsidP="003F4E51">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След всяка команда действителната ограничена стойност на устройството се копира в </w:t>
      </w:r>
      <w:r w:rsidRPr="007666D5">
        <w:rPr>
          <w:rFonts w:eastAsia="Times New Roman" w:cs="Times New Roman"/>
          <w:i/>
          <w:color w:val="000000"/>
          <w:kern w:val="0"/>
          <w:sz w:val="25"/>
          <w:szCs w:val="22"/>
          <w14:ligatures w14:val="none"/>
        </w:rPr>
        <w:t>VacuumDryerState</w:t>
      </w:r>
      <w:r w:rsidRPr="007666D5">
        <w:rPr>
          <w:rFonts w:eastAsia="Times New Roman" w:cs="Times New Roman"/>
          <w:color w:val="000000"/>
          <w:kern w:val="0"/>
          <w:sz w:val="26"/>
          <w:szCs w:val="22"/>
          <w14:ligatures w14:val="none"/>
        </w:rPr>
        <w:t xml:space="preserve"> и се използва за HMI, трендовете и енергийното изчисление. Текущите модели на изпълнителните механизми не включват собствено закъснение, скорост на преместване, мъртва зона или различна статична характеристика. Тези ефекти са частично представени чрез динамиката на технологичния обект и могат да бъдат добавени при бъдещо разширяване.</w:t>
      </w:r>
    </w:p>
    <w:p w14:paraId="5A6E917F" w14:textId="2EF6D7BA" w:rsidR="003A3399" w:rsidRPr="007666D5" w:rsidRDefault="00E20DD9" w:rsidP="003A3399">
      <w:pPr>
        <w:pStyle w:val="Heading2"/>
      </w:pPr>
      <w:bookmarkStart w:id="86" w:name="_Toc238848891"/>
      <w:r w:rsidRPr="007666D5">
        <w:t xml:space="preserve">4.4 </w:t>
      </w:r>
      <w:r w:rsidR="003A3399" w:rsidRPr="007666D5">
        <w:t>PID регулатор на температурата</w:t>
      </w:r>
      <w:bookmarkEnd w:id="86"/>
    </w:p>
    <w:p w14:paraId="5C32DCCC" w14:textId="7D2C8D5C"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Температурният контур трябва да компенсира топлинните загуби, топлообмена с материала и изменящия се разход на енергия за изпарение. Само пропорционално управление би оставило статична грешка, а чистото </w:t>
      </w:r>
      <w:r w:rsidRPr="007666D5">
        <w:rPr>
          <w:rFonts w:eastAsia="Times New Roman" w:cs="Times New Roman"/>
          <w:color w:val="000000"/>
          <w:kern w:val="0"/>
          <w:sz w:val="26"/>
          <w:szCs w:val="22"/>
          <w14:ligatures w14:val="none"/>
        </w:rPr>
        <w:lastRenderedPageBreak/>
        <w:t>двупозиционно управление води до колебание в хистерезисната зона. Поради това в приложението е реализиран позиционен дискретен PID регулатор, чийто изход определя мощността на нагревателя. PID алгоритмите са широко използвани в промишлената автоматика, а интегралното действие премахва установеното отклонение. Производното действие може да подобри реакцията при промяна на температурата, но изисква внимание към измервателния шум</w:t>
      </w:r>
      <w:r w:rsidRPr="007666D5">
        <w:rPr>
          <w:rFonts w:eastAsia="Times New Roman" w:cs="Times New Roman"/>
          <w:color w:val="000000"/>
          <w:kern w:val="0"/>
          <w:sz w:val="26"/>
          <w:szCs w:val="22"/>
          <w14:ligatures w14:val="none"/>
        </w:rPr>
        <w:t>.</w:t>
      </w:r>
    </w:p>
    <w:p w14:paraId="264D6DC1"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Грешката на температурния контур в дискретния момент </w:t>
      </w:r>
      <w:r w:rsidRPr="007666D5">
        <w:rPr>
          <w:rFonts w:eastAsia="Times New Roman" w:cs="Times New Roman"/>
          <w:i/>
          <w:color w:val="000000"/>
          <w:kern w:val="0"/>
          <w:sz w:val="25"/>
          <w:szCs w:val="22"/>
          <w14:ligatures w14:val="none"/>
        </w:rPr>
        <w:t>k</w:t>
      </w:r>
      <w:r w:rsidRPr="007666D5">
        <w:rPr>
          <w:rFonts w:eastAsia="Times New Roman" w:cs="Times New Roman"/>
          <w:color w:val="000000"/>
          <w:kern w:val="0"/>
          <w:sz w:val="26"/>
          <w:szCs w:val="22"/>
          <w14:ligatures w14:val="none"/>
        </w:rPr>
        <w:t xml:space="preserve"> е:</w:t>
      </w:r>
    </w:p>
    <w:p w14:paraId="03785152"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T</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SP</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oMath>
      </m:oMathPara>
    </w:p>
    <w:p w14:paraId="39D45FDA"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където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SP</w:t>
      </w:r>
      <w:r w:rsidRPr="007666D5">
        <w:rPr>
          <w:rFonts w:eastAsia="Times New Roman" w:cs="Times New Roman"/>
          <w:color w:val="000000"/>
          <w:kern w:val="0"/>
          <w:sz w:val="26"/>
          <w:szCs w:val="22"/>
          <w14:ligatures w14:val="none"/>
        </w:rPr>
        <w:t xml:space="preserve"> е активното температурно задание, а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m</w:t>
      </w:r>
      <w:r w:rsidRPr="007666D5">
        <w:rPr>
          <w:rFonts w:eastAsia="Times New Roman" w:cs="Times New Roman"/>
          <w:color w:val="000000"/>
          <w:kern w:val="0"/>
          <w:sz w:val="26"/>
          <w:szCs w:val="22"/>
          <w14:ligatures w14:val="none"/>
        </w:rPr>
        <w:t xml:space="preserve"> — измерената температура в камерата. Пропорционалната съставка е:</w:t>
      </w:r>
    </w:p>
    <w:p w14:paraId="236DF65A"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T</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T</m:t>
              </m:r>
            </m:sub>
          </m:sSub>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T</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oMath>
      </m:oMathPara>
    </w:p>
    <w:p w14:paraId="4C90B176"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Интегралът се изчислява чрез правоъгълна дискретна апроксимация с период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s</w:t>
      </w:r>
      <w:r w:rsidRPr="007666D5">
        <w:rPr>
          <w:rFonts w:eastAsia="Times New Roman" w:cs="Times New Roman"/>
          <w:color w:val="000000"/>
          <w:kern w:val="0"/>
          <w:sz w:val="26"/>
          <w:szCs w:val="22"/>
          <w14:ligatures w14:val="none"/>
        </w:rPr>
        <w:t>:</w:t>
      </w:r>
    </w:p>
    <w:p w14:paraId="65F4E2BE"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cand</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I</m:t>
          </m:r>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T</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Sub>
        </m:oMath>
      </m:oMathPara>
    </w:p>
    <w:p w14:paraId="7EAB7BEB"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Вместо да се диференцира грешката, в програмата се диференцира измерената температура. Така стъпаловидна промяна на заданието не създава т.нар. derivative kick. Суровата производна е:</w:t>
      </w:r>
    </w:p>
    <w:p w14:paraId="13BDF1F7"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d</m:t>
              </m:r>
            </m:e>
            <m:sub>
              <m:r>
                <w:rPr>
                  <w:rFonts w:ascii="Cambria Math" w:eastAsia="MS Mincho" w:hAnsi="Cambria Math" w:cs="Times New Roman"/>
                  <w:color w:val="000000"/>
                  <w:kern w:val="0"/>
                  <w:sz w:val="25"/>
                  <w:szCs w:val="22"/>
                  <w14:ligatures w14:val="none"/>
                </w:rPr>
                <m:t>m</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num>
            <m:den>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Sub>
            </m:den>
          </m:f>
        </m:oMath>
      </m:oMathPara>
    </w:p>
    <w:p w14:paraId="78F8537D"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Тя преминава през дискретен нискочестотен филтър от първи ред:</w:t>
      </w:r>
    </w:p>
    <w:p w14:paraId="69A7DC8B"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α</m:t>
              </m:r>
            </m:e>
            <m:sub>
              <m:r>
                <w:rPr>
                  <w:rFonts w:ascii="Cambria Math" w:eastAsia="MS Mincho" w:hAnsi="Cambria Math" w:cs="Times New Roman"/>
                  <w:color w:val="000000"/>
                  <w:kern w:val="0"/>
                  <w:sz w:val="25"/>
                  <w:szCs w:val="22"/>
                  <w14:ligatures w14:val="none"/>
                </w:rPr>
                <m:t>D</m:t>
              </m:r>
            </m:sub>
          </m:sSub>
          <m:r>
            <m:rPr>
              <m:sty m:val="p"/>
            </m:rPr>
            <w:rPr>
              <w:rFonts w:ascii="Cambria Math" w:eastAsia="MS Mincho" w:hAnsi="Cambria Math" w:cs="Times New Roman"/>
              <w:color w:val="000000"/>
              <w:kern w:val="0"/>
              <w:sz w:val="25"/>
              <w:szCs w:val="22"/>
              <w14:ligatures w14:val="none"/>
            </w:rPr>
            <m:t>=</m:t>
          </m:r>
          <m:f>
            <m:fPr>
              <m:ctrlPr>
                <w:rPr>
                  <w:rFonts w:ascii="Cambria Math" w:eastAsia="MS Mincho" w:hAnsi="Cambria Math" w:cs="Times New Roman"/>
                  <w:color w:val="000000"/>
                  <w:kern w:val="0"/>
                  <w:sz w:val="25"/>
                  <w:szCs w:val="22"/>
                  <w14:ligatures w14:val="none"/>
                </w:rPr>
              </m:ctrlPr>
            </m:fPr>
            <m:num>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Sub>
            </m:num>
            <m:den>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τ</m:t>
                  </m:r>
                </m:e>
                <m:sub>
                  <m:r>
                    <w:rPr>
                      <w:rFonts w:ascii="Cambria Math" w:eastAsia="MS Mincho" w:hAnsi="Cambria Math" w:cs="Times New Roman"/>
                      <w:color w:val="000000"/>
                      <w:kern w:val="0"/>
                      <w:sz w:val="25"/>
                      <w:szCs w:val="22"/>
                      <w14:ligatures w14:val="none"/>
                    </w:rPr>
                    <m:t>f</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Sub>
            </m:den>
          </m:f>
        </m:oMath>
      </m:oMathPara>
    </w:p>
    <w:p w14:paraId="67C49D55"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d</m:t>
              </m:r>
            </m:e>
            <m:sub>
              <m:r>
                <w:rPr>
                  <w:rFonts w:ascii="Cambria Math" w:eastAsia="MS Mincho" w:hAnsi="Cambria Math" w:cs="Times New Roman"/>
                  <w:color w:val="000000"/>
                  <w:kern w:val="0"/>
                  <w:sz w:val="25"/>
                  <w:szCs w:val="22"/>
                  <w14:ligatures w14:val="none"/>
                </w:rPr>
                <m:t>f</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d</m:t>
              </m:r>
            </m:e>
            <m:sub>
              <m:r>
                <w:rPr>
                  <w:rFonts w:ascii="Cambria Math" w:eastAsia="MS Mincho" w:hAnsi="Cambria Math" w:cs="Times New Roman"/>
                  <w:color w:val="000000"/>
                  <w:kern w:val="0"/>
                  <w:sz w:val="25"/>
                  <w:szCs w:val="22"/>
                  <w14:ligatures w14:val="none"/>
                </w:rPr>
                <m:t>f</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α</m:t>
              </m:r>
            </m:e>
            <m:sub>
              <m:r>
                <w:rPr>
                  <w:rFonts w:ascii="Cambria Math" w:eastAsia="MS Mincho" w:hAnsi="Cambria Math" w:cs="Times New Roman"/>
                  <w:color w:val="000000"/>
                  <w:kern w:val="0"/>
                  <w:sz w:val="25"/>
                  <w:szCs w:val="22"/>
                  <w14:ligatures w14:val="none"/>
                </w:rPr>
                <m:t>D</m:t>
              </m:r>
            </m:sub>
          </m:sSub>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d</m:t>
                  </m:r>
                </m:e>
                <m:sub>
                  <m:r>
                    <w:rPr>
                      <w:rFonts w:ascii="Cambria Math" w:eastAsia="MS Mincho" w:hAnsi="Cambria Math" w:cs="Times New Roman"/>
                      <w:color w:val="000000"/>
                      <w:kern w:val="0"/>
                      <w:sz w:val="25"/>
                      <w:szCs w:val="22"/>
                      <w14:ligatures w14:val="none"/>
                    </w:rPr>
                    <m:t>m</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d</m:t>
                  </m:r>
                </m:e>
                <m:sub>
                  <m:r>
                    <w:rPr>
                      <w:rFonts w:ascii="Cambria Math" w:eastAsia="MS Mincho" w:hAnsi="Cambria Math" w:cs="Times New Roman"/>
                      <w:color w:val="000000"/>
                      <w:kern w:val="0"/>
                      <w:sz w:val="25"/>
                      <w:szCs w:val="22"/>
                      <w14:ligatures w14:val="none"/>
                    </w:rPr>
                    <m:t>f</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e>
          </m:d>
        </m:oMath>
      </m:oMathPara>
    </w:p>
    <w:p w14:paraId="7CD4A1BD"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Тъй като нарастването на измерената температура трябва да намалява мощността, производната участва с отрицателен знак:</w:t>
      </w:r>
    </w:p>
    <w:p w14:paraId="044DC407"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D</m:t>
              </m:r>
            </m:e>
            <m:sub>
              <m:r>
                <w:rPr>
                  <w:rFonts w:ascii="Cambria Math" w:eastAsia="MS Mincho" w:hAnsi="Cambria Math" w:cs="Times New Roman"/>
                  <w:color w:val="000000"/>
                  <w:kern w:val="0"/>
                  <w:sz w:val="25"/>
                  <w:szCs w:val="22"/>
                  <w14:ligatures w14:val="none"/>
                </w:rPr>
                <m:t>T</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d</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T</m:t>
              </m:r>
            </m:sub>
          </m:sSub>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d</m:t>
              </m:r>
            </m:e>
            <m:sub>
              <m:r>
                <w:rPr>
                  <w:rFonts w:ascii="Cambria Math" w:eastAsia="MS Mincho" w:hAnsi="Cambria Math" w:cs="Times New Roman"/>
                  <w:color w:val="000000"/>
                  <w:kern w:val="0"/>
                  <w:sz w:val="25"/>
                  <w:szCs w:val="22"/>
                  <w14:ligatures w14:val="none"/>
                </w:rPr>
                <m:t>f</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oMath>
      </m:oMathPara>
    </w:p>
    <w:p w14:paraId="3665F777"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Неограниченият изход, изчислен с кандидат-интеграла, е:</w:t>
      </w:r>
    </w:p>
    <w:p w14:paraId="00D36F8B"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Sup>
            <m:sSubSupPr>
              <m:ctrlPr>
                <w:rPr>
                  <w:rFonts w:ascii="Cambria Math" w:eastAsia="MS Mincho" w:hAnsi="Cambria Math" w:cs="Times New Roman"/>
                  <w:color w:val="000000"/>
                  <w:kern w:val="0"/>
                  <w:sz w:val="25"/>
                  <w:szCs w:val="22"/>
                  <w14:ligatures w14:val="none"/>
                </w:rPr>
              </m:ctrlPr>
            </m:sSubSup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H</m:t>
              </m:r>
            </m:sub>
            <m:sup>
              <m:r>
                <m:rPr>
                  <m:sty m:val="p"/>
                </m:rPr>
                <w:rPr>
                  <w:rFonts w:ascii="Cambria Math" w:eastAsia="MS Mincho" w:hAnsi="Cambria Math" w:cs="Times New Roman"/>
                  <w:color w:val="000000"/>
                  <w:kern w:val="0"/>
                  <w:sz w:val="25"/>
                  <w:szCs w:val="22"/>
                  <w14:ligatures w14:val="none"/>
                </w:rPr>
                <m:t>*</m:t>
              </m:r>
            </m:sup>
          </m:sSubSup>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T</m:t>
              </m:r>
            </m:sub>
          </m:sSub>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T</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i</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T</m:t>
              </m:r>
            </m:sub>
          </m:sSub>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cand</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d</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T</m:t>
              </m:r>
            </m:sub>
          </m:sSub>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d</m:t>
              </m:r>
            </m:e>
            <m:sub>
              <m:r>
                <w:rPr>
                  <w:rFonts w:ascii="Cambria Math" w:eastAsia="MS Mincho" w:hAnsi="Cambria Math" w:cs="Times New Roman"/>
                  <w:color w:val="000000"/>
                  <w:kern w:val="0"/>
                  <w:sz w:val="25"/>
                  <w:szCs w:val="22"/>
                  <w14:ligatures w14:val="none"/>
                </w:rPr>
                <m:t>f</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oMath>
      </m:oMathPara>
    </w:p>
    <w:p w14:paraId="4A6ADCC5"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Физически допустимата команда към нагревателя се получава чрез насищане:</w:t>
      </w:r>
    </w:p>
    <w:p w14:paraId="00A45108"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H</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=clamp</m:t>
          </m:r>
          <m:d>
            <m:dPr>
              <m:ctrlPr>
                <w:rPr>
                  <w:rFonts w:ascii="Cambria Math" w:eastAsia="MS Mincho" w:hAnsi="Cambria Math" w:cs="Times New Roman"/>
                  <w:color w:val="000000"/>
                  <w:kern w:val="0"/>
                  <w:sz w:val="25"/>
                  <w:szCs w:val="22"/>
                  <w14:ligatures w14:val="none"/>
                </w:rPr>
              </m:ctrlPr>
            </m:dPr>
            <m:e>
              <m:sSubSup>
                <m:sSubSupPr>
                  <m:ctrlPr>
                    <w:rPr>
                      <w:rFonts w:ascii="Cambria Math" w:eastAsia="MS Mincho" w:hAnsi="Cambria Math" w:cs="Times New Roman"/>
                      <w:color w:val="000000"/>
                      <w:kern w:val="0"/>
                      <w:sz w:val="25"/>
                      <w:szCs w:val="22"/>
                      <w14:ligatures w14:val="none"/>
                    </w:rPr>
                  </m:ctrlPr>
                </m:sSubSup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H</m:t>
                  </m:r>
                </m:sub>
                <m:sup>
                  <m:r>
                    <m:rPr>
                      <m:sty m:val="p"/>
                    </m:rPr>
                    <w:rPr>
                      <w:rFonts w:ascii="Cambria Math" w:eastAsia="MS Mincho" w:hAnsi="Cambria Math" w:cs="Times New Roman"/>
                      <w:color w:val="000000"/>
                      <w:kern w:val="0"/>
                      <w:sz w:val="25"/>
                      <w:szCs w:val="22"/>
                      <w14:ligatures w14:val="none"/>
                    </w:rPr>
                    <m:t>*</m:t>
                  </m:r>
                </m:sup>
              </m:sSubSup>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100</m:t>
              </m:r>
            </m:e>
          </m:d>
        </m:oMath>
      </m:oMathPara>
    </w:p>
    <w:p w14:paraId="3AC54838" w14:textId="5C2A9C04"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Ограничаването на изхода създава риск от натрупване на интегралната съставка, докато нагревателят вече е на 0 или 100 %. След отпадане на голямата грешка натрупаният интеграл би поддържал изхода в насищане и би увеличил пререгулирането. Затова е приложен conditional anti-windup: кандидат-интегралът се приема само ако изходът не е наситен или ако знакът на грешката подпомага излизането от съответната граница.</w:t>
      </w:r>
    </w:p>
    <w:p w14:paraId="3D705B8B"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r>
            <w:rPr>
              <w:rFonts w:ascii="Cambria Math" w:eastAsia="MS Mincho" w:hAnsi="Cambria Math" w:cs="Times New Roman"/>
              <w:color w:val="000000"/>
              <w:kern w:val="0"/>
              <w:sz w:val="25"/>
              <w:szCs w:val="22"/>
              <w14:ligatures w14:val="none"/>
            </w:rPr>
            <m:t>I</m:t>
          </m:r>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d>
            <m:dPr>
              <m:begChr m:val="{"/>
              <m:endChr m:val=""/>
              <m:ctrlPr>
                <w:rPr>
                  <w:rFonts w:ascii="Cambria Math" w:eastAsia="MS Mincho" w:hAnsi="Cambria Math" w:cs="Times New Roman"/>
                  <w:color w:val="000000"/>
                  <w:kern w:val="0"/>
                  <w:sz w:val="25"/>
                  <w:szCs w:val="22"/>
                  <w14:ligatures w14:val="none"/>
                </w:rPr>
              </m:ctrlPr>
            </m:dPr>
            <m:e>
              <m:m>
                <m:mPr>
                  <m:plcHide m:val="1"/>
                  <m:mcs>
                    <m:mc>
                      <m:mcPr>
                        <m:count m:val="2"/>
                        <m:mcJc m:val="left"/>
                      </m:mcPr>
                    </m:mc>
                  </m:mcs>
                  <m:ctrlPr>
                    <w:rPr>
                      <w:rFonts w:ascii="Cambria Math" w:eastAsia="MS Mincho" w:hAnsi="Cambria Math" w:cs="Times New Roman"/>
                      <w:color w:val="000000"/>
                      <w:kern w:val="0"/>
                      <w:sz w:val="25"/>
                      <w:szCs w:val="22"/>
                      <w14:ligatures w14:val="none"/>
                    </w:rPr>
                  </m:ctrlPr>
                </m:mPr>
                <m:m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cand</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e>
                  <m:e>
                    <m:sSubSup>
                      <m:sSubSupPr>
                        <m:ctrlPr>
                          <w:rPr>
                            <w:rFonts w:ascii="Cambria Math" w:eastAsia="MS Mincho" w:hAnsi="Cambria Math" w:cs="Times New Roman"/>
                            <w:color w:val="000000"/>
                            <w:kern w:val="0"/>
                            <w:sz w:val="25"/>
                            <w:szCs w:val="22"/>
                            <w14:ligatures w14:val="none"/>
                          </w:rPr>
                        </m:ctrlPr>
                      </m:sSubSup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H</m:t>
                        </m:r>
                      </m:sub>
                      <m:sup>
                        <m:r>
                          <m:rPr>
                            <m:sty m:val="p"/>
                          </m:rPr>
                          <w:rPr>
                            <w:rFonts w:ascii="Cambria Math" w:eastAsia="MS Mincho" w:hAnsi="Cambria Math" w:cs="Times New Roman"/>
                            <w:color w:val="000000"/>
                            <w:kern w:val="0"/>
                            <w:sz w:val="25"/>
                            <w:szCs w:val="22"/>
                            <w14:ligatures w14:val="none"/>
                          </w:rPr>
                          <m:t>*</m:t>
                        </m:r>
                      </m:sup>
                    </m:sSubSup>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H</m:t>
                        </m:r>
                      </m:sub>
                    </m:sSub>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or</m:t>
                    </m:r>
                    <m:r>
                      <w:rPr>
                        <w:rFonts w:ascii="Cambria Math" w:eastAsia="MS Mincho" w:hAnsi="Cambria Math" w:cs="Times New Roman"/>
                        <w:color w:val="000000"/>
                        <w:kern w:val="0"/>
                        <w:sz w:val="25"/>
                        <w:szCs w:val="22"/>
                        <w14:ligatures w14:val="none"/>
                      </w:rPr>
                      <m:t> </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H</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100 </m:t>
                        </m:r>
                        <m:r>
                          <m:rPr>
                            <m:nor/>
                          </m:rPr>
                          <w:rPr>
                            <w:rFonts w:eastAsia="MS Mincho" w:cs="Times New Roman"/>
                            <w:color w:val="000000"/>
                            <w:kern w:val="0"/>
                            <w:sz w:val="25"/>
                            <w:szCs w:val="22"/>
                            <w14:ligatures w14:val="none"/>
                          </w:rPr>
                          <m:t>and</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T</m:t>
                            </m:r>
                          </m:sub>
                        </m:sSub>
                        <m:r>
                          <m:rPr>
                            <m:sty m:val="p"/>
                          </m:rPr>
                          <w:rPr>
                            <w:rFonts w:ascii="Cambria Math" w:eastAsia="MS Mincho" w:hAnsi="Cambria Math" w:cs="Times New Roman"/>
                            <w:color w:val="000000"/>
                            <w:kern w:val="0"/>
                            <w:sz w:val="25"/>
                            <w:szCs w:val="22"/>
                            <w14:ligatures w14:val="none"/>
                          </w:rPr>
                          <m:t>&lt;</m:t>
                        </m:r>
                        <m:r>
                          <w:rPr>
                            <w:rFonts w:ascii="Cambria Math" w:eastAsia="MS Mincho" w:hAnsi="Cambria Math" w:cs="Times New Roman"/>
                            <w:color w:val="000000"/>
                            <w:kern w:val="0"/>
                            <w:sz w:val="25"/>
                            <w:szCs w:val="22"/>
                            <w14:ligatures w14:val="none"/>
                          </w:rPr>
                          <m:t>0</m:t>
                        </m:r>
                      </m:e>
                    </m:d>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or</m:t>
                    </m:r>
                    <m:r>
                      <w:rPr>
                        <w:rFonts w:ascii="Cambria Math" w:eastAsia="MS Mincho" w:hAnsi="Cambria Math" w:cs="Times New Roman"/>
                        <w:color w:val="000000"/>
                        <w:kern w:val="0"/>
                        <w:sz w:val="25"/>
                        <w:szCs w:val="22"/>
                        <w14:ligatures w14:val="none"/>
                      </w:rPr>
                      <m:t> </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H</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0 </m:t>
                        </m:r>
                        <m:r>
                          <m:rPr>
                            <m:nor/>
                          </m:rPr>
                          <w:rPr>
                            <w:rFonts w:eastAsia="MS Mincho" w:cs="Times New Roman"/>
                            <w:color w:val="000000"/>
                            <w:kern w:val="0"/>
                            <w:sz w:val="25"/>
                            <w:szCs w:val="22"/>
                            <w14:ligatures w14:val="none"/>
                          </w:rPr>
                          <m:t>and</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T</m:t>
                            </m:r>
                          </m:sub>
                        </m:sSub>
                        <m:r>
                          <m:rPr>
                            <m:sty m:val="p"/>
                          </m:rPr>
                          <w:rPr>
                            <w:rFonts w:ascii="Cambria Math" w:eastAsia="MS Mincho" w:hAnsi="Cambria Math" w:cs="Times New Roman"/>
                            <w:color w:val="000000"/>
                            <w:kern w:val="0"/>
                            <w:sz w:val="25"/>
                            <w:szCs w:val="22"/>
                            <w14:ligatures w14:val="none"/>
                          </w:rPr>
                          <m:t>&gt;</m:t>
                        </m:r>
                        <m:r>
                          <w:rPr>
                            <w:rFonts w:ascii="Cambria Math" w:eastAsia="MS Mincho" w:hAnsi="Cambria Math" w:cs="Times New Roman"/>
                            <w:color w:val="000000"/>
                            <w:kern w:val="0"/>
                            <w:sz w:val="25"/>
                            <w:szCs w:val="22"/>
                            <w14:ligatures w14:val="none"/>
                          </w:rPr>
                          <m:t>0</m:t>
                        </m:r>
                      </m:e>
                    </m:d>
                    <m:r>
                      <m:rPr>
                        <m:sty m:val="p"/>
                      </m:rPr>
                      <w:rPr>
                        <w:rFonts w:ascii="Cambria Math" w:eastAsia="MS Mincho" w:hAnsi="Cambria Math" w:cs="Times New Roman"/>
                        <w:color w:val="000000"/>
                        <w:kern w:val="0"/>
                        <w:sz w:val="25"/>
                        <w:szCs w:val="22"/>
                        <w14:ligatures w14:val="none"/>
                      </w:rPr>
                      <m:t>,</m:t>
                    </m:r>
                  </m:e>
                </m:mr>
                <m:mr>
                  <m:e>
                    <m:r>
                      <w:rPr>
                        <w:rFonts w:ascii="Cambria Math" w:eastAsia="MS Mincho" w:hAnsi="Cambria Math" w:cs="Times New Roman"/>
                        <w:color w:val="000000"/>
                        <w:kern w:val="0"/>
                        <w:sz w:val="25"/>
                        <w:szCs w:val="22"/>
                        <w14:ligatures w14:val="none"/>
                      </w:rPr>
                      <m:t>I</m:t>
                    </m:r>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r>
                      <m:rPr>
                        <m:sty m:val="p"/>
                      </m:rPr>
                      <w:rPr>
                        <w:rFonts w:ascii="Cambria Math" w:eastAsia="MS Mincho" w:hAnsi="Cambria Math" w:cs="Times New Roman"/>
                        <w:color w:val="000000"/>
                        <w:kern w:val="0"/>
                        <w:sz w:val="25"/>
                        <w:szCs w:val="22"/>
                        <w14:ligatures w14:val="none"/>
                      </w:rPr>
                      <m:t>,</m:t>
                    </m:r>
                  </m:e>
                  <m:e>
                    <m:r>
                      <m:rPr>
                        <m:nor/>
                      </m:rPr>
                      <w:rPr>
                        <w:rFonts w:eastAsia="MS Mincho" w:cs="Times New Roman"/>
                        <w:color w:val="000000"/>
                        <w:kern w:val="0"/>
                        <w:sz w:val="25"/>
                        <w:szCs w:val="22"/>
                        <w14:ligatures w14:val="none"/>
                      </w:rPr>
                      <m:t>otherwise.</m:t>
                    </m:r>
                  </m:e>
                </m:mr>
              </m:m>
            </m:e>
          </m:d>
        </m:oMath>
      </m:oMathPara>
    </w:p>
    <w:p w14:paraId="1A74C894" w14:textId="77777777" w:rsidR="00A12AAD" w:rsidRPr="007666D5" w:rsidRDefault="00A12AAD" w:rsidP="00A12AAD">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След решението за интеграла изходът се преизчислява и отново се ограничава в диапазона 0–100 %. Началните програмни настройки са:</w:t>
      </w:r>
    </w:p>
    <w:p w14:paraId="0D3F8A85" w14:textId="77777777" w:rsidR="00A12AAD" w:rsidRPr="007666D5" w:rsidRDefault="00A12AAD" w:rsidP="00A12AAD">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T</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8</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5</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i</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T</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2</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d</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T</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7</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τ</m:t>
              </m:r>
            </m:e>
            <m:sub>
              <m:r>
                <w:rPr>
                  <w:rFonts w:ascii="Cambria Math" w:eastAsia="MS Mincho" w:hAnsi="Cambria Math" w:cs="Times New Roman"/>
                  <w:color w:val="000000"/>
                  <w:kern w:val="0"/>
                  <w:sz w:val="25"/>
                  <w:szCs w:val="22"/>
                  <w14:ligatures w14:val="none"/>
                </w:rPr>
                <m:t>f</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5</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0 </m:t>
          </m:r>
          <m:r>
            <m:rPr>
              <m:sty m:val="p"/>
            </m:rPr>
            <w:rPr>
              <w:rFonts w:ascii="Cambria Math" w:eastAsia="MS Mincho" w:hAnsi="Cambria Math" w:cs="Times New Roman"/>
              <w:color w:val="000000"/>
              <w:kern w:val="0"/>
              <w:sz w:val="25"/>
              <w:szCs w:val="22"/>
              <w14:ligatures w14:val="none"/>
            </w:rPr>
            <m:t>s,</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1 </m:t>
          </m:r>
          <m:r>
            <m:rPr>
              <m:sty m:val="p"/>
            </m:rPr>
            <w:rPr>
              <w:rFonts w:ascii="Cambria Math" w:eastAsia="MS Mincho" w:hAnsi="Cambria Math" w:cs="Times New Roman"/>
              <w:color w:val="000000"/>
              <w:kern w:val="0"/>
              <w:sz w:val="25"/>
              <w:szCs w:val="22"/>
              <w14:ligatures w14:val="none"/>
            </w:rPr>
            <m:t>s</m:t>
          </m:r>
        </m:oMath>
      </m:oMathPara>
    </w:p>
    <w:p w14:paraId="513E2213" w14:textId="17407040" w:rsidR="00006130" w:rsidRPr="007666D5" w:rsidRDefault="00A12AAD" w:rsidP="00A12AAD">
      <w:pPr>
        <w:rPr>
          <w:rFonts w:eastAsia="Times New Roman" w:cs="Times New Roman"/>
          <w:color w:val="000000"/>
          <w:kern w:val="0"/>
          <w:sz w:val="26"/>
          <w:szCs w:val="22"/>
          <w14:ligatures w14:val="none"/>
        </w:rPr>
      </w:pPr>
      <w:r w:rsidRPr="007666D5">
        <w:rPr>
          <w:rFonts w:eastAsia="Times New Roman" w:cs="Times New Roman"/>
          <w:color w:val="000000"/>
          <w:kern w:val="0"/>
          <w:sz w:val="26"/>
          <w:szCs w:val="22"/>
          <w14:ligatures w14:val="none"/>
        </w:rPr>
        <w:t>Тези стойности са работни начални оценки за симулацията. Те не следва да се определят като оптимални преди оценяване на времето за установяване, пререгулирането, интегралните критерии и поведението при смущения. Когато температурният контур е забранен, при Stop, ръчен режим или защитно спиране, вътрешното състояние на PID регулатора се нулира. Операторът може да избере и ON/OFF алгоритъм с хистерезис ±2 °C; това дава възможност в експерименталната глава да бъдат сравнени двата подхода</w:t>
      </w:r>
    </w:p>
    <w:p w14:paraId="6F88BB90" w14:textId="77777777" w:rsidR="007666D5" w:rsidRPr="007666D5" w:rsidRDefault="007666D5" w:rsidP="007666D5">
      <w:pPr>
        <w:pStyle w:val="Heading2"/>
        <w:rPr>
          <w:rFonts w:ascii="Calibri" w:eastAsia="MS Gothic" w:hAnsi="Calibri"/>
        </w:rPr>
      </w:pPr>
      <w:bookmarkStart w:id="87" w:name="_Toc238848892"/>
      <w:r w:rsidRPr="007666D5">
        <w:rPr>
          <w:rFonts w:eastAsia="Times New Roman"/>
        </w:rPr>
        <w:t>4.5 PI регулатор на налягането</w:t>
      </w:r>
      <w:bookmarkEnd w:id="87"/>
    </w:p>
    <w:p w14:paraId="6B906D09" w14:textId="77777777" w:rsidR="007666D5" w:rsidRPr="007666D5" w:rsidRDefault="007666D5" w:rsidP="007666D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Абсолютното налягане се управлява чрез промяна на мощността на вакуумната помпа. Тук знакът на грешката трябва да съответства на физиката на изпълнителния механизъм: когато измереното налягане е над заданието, е необходима по-голяма мощност на помпата. Поради това грешката е дефинирана като:</w:t>
      </w:r>
    </w:p>
    <w:p w14:paraId="1EB3D780" w14:textId="77777777" w:rsidR="007666D5" w:rsidRPr="007666D5" w:rsidRDefault="007666D5" w:rsidP="007666D5">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p</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m</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SP</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oMath>
      </m:oMathPara>
    </w:p>
    <w:p w14:paraId="745F0C42" w14:textId="77777777" w:rsidR="007666D5" w:rsidRPr="007666D5" w:rsidRDefault="007666D5" w:rsidP="007666D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където </w:t>
      </w:r>
      <w:r w:rsidRPr="007666D5">
        <w:rPr>
          <w:rFonts w:eastAsia="Times New Roman" w:cs="Times New Roman"/>
          <w:i/>
          <w:color w:val="000000"/>
          <w:kern w:val="0"/>
          <w:sz w:val="25"/>
          <w:szCs w:val="22"/>
          <w14:ligatures w14:val="none"/>
        </w:rPr>
        <w:t>p</w:t>
      </w:r>
      <w:r w:rsidRPr="007666D5">
        <w:rPr>
          <w:rFonts w:eastAsia="Times New Roman" w:cs="Times New Roman"/>
          <w:i/>
          <w:color w:val="000000"/>
          <w:kern w:val="0"/>
          <w:sz w:val="25"/>
          <w:szCs w:val="22"/>
          <w:vertAlign w:val="subscript"/>
          <w14:ligatures w14:val="none"/>
        </w:rPr>
        <w:t>m</w:t>
      </w:r>
      <w:r w:rsidRPr="007666D5">
        <w:rPr>
          <w:rFonts w:eastAsia="Times New Roman" w:cs="Times New Roman"/>
          <w:color w:val="000000"/>
          <w:kern w:val="0"/>
          <w:sz w:val="26"/>
          <w:szCs w:val="22"/>
          <w14:ligatures w14:val="none"/>
        </w:rPr>
        <w:t xml:space="preserve"> е измереното абсолютното налягане, а </w:t>
      </w:r>
      <w:r w:rsidRPr="007666D5">
        <w:rPr>
          <w:rFonts w:eastAsia="Times New Roman" w:cs="Times New Roman"/>
          <w:i/>
          <w:color w:val="000000"/>
          <w:kern w:val="0"/>
          <w:sz w:val="25"/>
          <w:szCs w:val="22"/>
          <w14:ligatures w14:val="none"/>
        </w:rPr>
        <w:t>p</w:t>
      </w:r>
      <w:r w:rsidRPr="007666D5">
        <w:rPr>
          <w:rFonts w:eastAsia="Times New Roman" w:cs="Times New Roman"/>
          <w:i/>
          <w:color w:val="000000"/>
          <w:kern w:val="0"/>
          <w:sz w:val="25"/>
          <w:szCs w:val="22"/>
          <w:vertAlign w:val="subscript"/>
          <w14:ligatures w14:val="none"/>
        </w:rPr>
        <w:t>SP</w:t>
      </w:r>
      <w:r w:rsidRPr="007666D5">
        <w:rPr>
          <w:rFonts w:eastAsia="Times New Roman" w:cs="Times New Roman"/>
          <w:color w:val="000000"/>
          <w:kern w:val="0"/>
          <w:sz w:val="26"/>
          <w:szCs w:val="22"/>
          <w14:ligatures w14:val="none"/>
        </w:rPr>
        <w:t xml:space="preserve"> — активното задание. Кандидат-интегралът и неограничената команда са:</w:t>
      </w:r>
    </w:p>
    <w:p w14:paraId="7D663A1B" w14:textId="77777777" w:rsidR="007666D5" w:rsidRPr="007666D5" w:rsidRDefault="007666D5" w:rsidP="007666D5">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cand</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p</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p</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Sub>
        </m:oMath>
      </m:oMathPara>
    </w:p>
    <w:p w14:paraId="55D02102" w14:textId="77777777" w:rsidR="007666D5" w:rsidRPr="007666D5" w:rsidRDefault="007666D5" w:rsidP="007666D5">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Sup>
            <m:sSubSupPr>
              <m:ctrlPr>
                <w:rPr>
                  <w:rFonts w:ascii="Cambria Math" w:eastAsia="MS Mincho" w:hAnsi="Cambria Math" w:cs="Times New Roman"/>
                  <w:color w:val="000000"/>
                  <w:kern w:val="0"/>
                  <w:sz w:val="25"/>
                  <w:szCs w:val="22"/>
                  <w14:ligatures w14:val="none"/>
                </w:rPr>
              </m:ctrlPr>
            </m:sSubSup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V</m:t>
              </m:r>
            </m:sub>
            <m:sup>
              <m:r>
                <m:rPr>
                  <m:sty m:val="p"/>
                </m:rPr>
                <w:rPr>
                  <w:rFonts w:ascii="Cambria Math" w:eastAsia="MS Mincho" w:hAnsi="Cambria Math" w:cs="Times New Roman"/>
                  <w:color w:val="000000"/>
                  <w:kern w:val="0"/>
                  <w:sz w:val="25"/>
                  <w:szCs w:val="22"/>
                  <w14:ligatures w14:val="none"/>
                </w:rPr>
                <m:t>*</m:t>
              </m:r>
            </m:sup>
          </m:sSubSup>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m:t>
              </m:r>
            </m:sub>
          </m:sSub>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p</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i</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m:t>
              </m:r>
            </m:sub>
          </m:sSub>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cand</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oMath>
      </m:oMathPara>
    </w:p>
    <w:p w14:paraId="7212CBBB" w14:textId="77777777" w:rsidR="007666D5" w:rsidRPr="007666D5" w:rsidRDefault="007666D5" w:rsidP="007666D5">
      <w:pPr>
        <w:keepLines/>
        <w:spacing w:before="80" w:after="120" w:line="276" w:lineRule="auto"/>
        <w:ind w:left="340" w:right="340"/>
        <w:jc w:val="center"/>
        <w:rPr>
          <w:rFonts w:eastAsia="MS Mincho" w:cs="Times New Roman"/>
          <w:color w:val="000000"/>
          <w:kern w:val="0"/>
          <w:sz w:val="25"/>
          <w:szCs w:val="22"/>
          <w14:ligatures w14:val="none"/>
        </w:rPr>
      </w:pPr>
    </w:p>
    <w:p w14:paraId="2C8F25AA" w14:textId="77777777" w:rsidR="007666D5" w:rsidRPr="007666D5" w:rsidRDefault="007666D5" w:rsidP="007666D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lastRenderedPageBreak/>
        <w:t>Командата към помпата се ограничава до:</w:t>
      </w:r>
    </w:p>
    <w:p w14:paraId="0AA4BFBB" w14:textId="77777777" w:rsidR="007666D5" w:rsidRPr="007666D5" w:rsidRDefault="007666D5" w:rsidP="007666D5">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V</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=clamp</m:t>
          </m:r>
          <m:d>
            <m:dPr>
              <m:ctrlPr>
                <w:rPr>
                  <w:rFonts w:ascii="Cambria Math" w:eastAsia="MS Mincho" w:hAnsi="Cambria Math" w:cs="Times New Roman"/>
                  <w:color w:val="000000"/>
                  <w:kern w:val="0"/>
                  <w:sz w:val="25"/>
                  <w:szCs w:val="22"/>
                  <w14:ligatures w14:val="none"/>
                </w:rPr>
              </m:ctrlPr>
            </m:dPr>
            <m:e>
              <m:sSubSup>
                <m:sSubSupPr>
                  <m:ctrlPr>
                    <w:rPr>
                      <w:rFonts w:ascii="Cambria Math" w:eastAsia="MS Mincho" w:hAnsi="Cambria Math" w:cs="Times New Roman"/>
                      <w:color w:val="000000"/>
                      <w:kern w:val="0"/>
                      <w:sz w:val="25"/>
                      <w:szCs w:val="22"/>
                      <w14:ligatures w14:val="none"/>
                    </w:rPr>
                  </m:ctrlPr>
                </m:sSubSup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V</m:t>
                  </m:r>
                </m:sub>
                <m:sup>
                  <m:r>
                    <m:rPr>
                      <m:sty m:val="p"/>
                    </m:rPr>
                    <w:rPr>
                      <w:rFonts w:ascii="Cambria Math" w:eastAsia="MS Mincho" w:hAnsi="Cambria Math" w:cs="Times New Roman"/>
                      <w:color w:val="000000"/>
                      <w:kern w:val="0"/>
                      <w:sz w:val="25"/>
                      <w:szCs w:val="22"/>
                      <w14:ligatures w14:val="none"/>
                    </w:rPr>
                    <m:t>*</m:t>
                  </m:r>
                </m:sup>
              </m:sSubSup>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100</m:t>
              </m:r>
            </m:e>
          </m:d>
        </m:oMath>
      </m:oMathPara>
    </w:p>
    <w:p w14:paraId="6D5C1BA8" w14:textId="77777777" w:rsidR="007666D5" w:rsidRPr="007666D5" w:rsidRDefault="007666D5" w:rsidP="007666D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И тук е използвано условно интегриране. Интегралът се обновява при ненаситен изход, при отрицателна грешка на горната граница или при положителна грешка на долната граница. Така регулаторът може да излезе от насищане, но не натрупва допълнително състояние в посоката, в която изпълнителният механизъм вече не може да въздейства [11].</w:t>
      </w:r>
    </w:p>
    <w:p w14:paraId="019DFB1D" w14:textId="77777777" w:rsidR="007666D5" w:rsidRPr="007666D5" w:rsidRDefault="007666D5" w:rsidP="007666D5">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p</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d>
            <m:dPr>
              <m:begChr m:val="{"/>
              <m:endChr m:val=""/>
              <m:ctrlPr>
                <w:rPr>
                  <w:rFonts w:ascii="Cambria Math" w:eastAsia="MS Mincho" w:hAnsi="Cambria Math" w:cs="Times New Roman"/>
                  <w:color w:val="000000"/>
                  <w:kern w:val="0"/>
                  <w:sz w:val="25"/>
                  <w:szCs w:val="22"/>
                  <w14:ligatures w14:val="none"/>
                </w:rPr>
              </m:ctrlPr>
            </m:dPr>
            <m:e>
              <m:m>
                <m:mPr>
                  <m:plcHide m:val="1"/>
                  <m:mcs>
                    <m:mc>
                      <m:mcPr>
                        <m:count m:val="2"/>
                        <m:mcJc m:val="left"/>
                      </m:mcPr>
                    </m:mc>
                  </m:mcs>
                  <m:ctrlPr>
                    <w:rPr>
                      <w:rFonts w:ascii="Cambria Math" w:eastAsia="MS Mincho" w:hAnsi="Cambria Math" w:cs="Times New Roman"/>
                      <w:color w:val="000000"/>
                      <w:kern w:val="0"/>
                      <w:sz w:val="25"/>
                      <w:szCs w:val="22"/>
                      <w14:ligatures w14:val="none"/>
                    </w:rPr>
                  </m:ctrlPr>
                </m:mPr>
                <m:m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cand</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e>
                    </m:d>
                    <m:r>
                      <m:rPr>
                        <m:sty m:val="p"/>
                      </m:rPr>
                      <w:rPr>
                        <w:rFonts w:ascii="Cambria Math" w:eastAsia="MS Mincho" w:hAnsi="Cambria Math" w:cs="Times New Roman"/>
                        <w:color w:val="000000"/>
                        <w:kern w:val="0"/>
                        <w:sz w:val="25"/>
                        <w:szCs w:val="22"/>
                        <w14:ligatures w14:val="none"/>
                      </w:rPr>
                      <m:t>,</m:t>
                    </m:r>
                  </m:e>
                  <m:e>
                    <m:sSubSup>
                      <m:sSubSupPr>
                        <m:ctrlPr>
                          <w:rPr>
                            <w:rFonts w:ascii="Cambria Math" w:eastAsia="MS Mincho" w:hAnsi="Cambria Math" w:cs="Times New Roman"/>
                            <w:color w:val="000000"/>
                            <w:kern w:val="0"/>
                            <w:sz w:val="25"/>
                            <w:szCs w:val="22"/>
                            <w14:ligatures w14:val="none"/>
                          </w:rPr>
                        </m:ctrlPr>
                      </m:sSubSup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V</m:t>
                        </m:r>
                      </m:sub>
                      <m:sup>
                        <m:r>
                          <m:rPr>
                            <m:sty m:val="p"/>
                          </m:rPr>
                          <w:rPr>
                            <w:rFonts w:ascii="Cambria Math" w:eastAsia="MS Mincho" w:hAnsi="Cambria Math" w:cs="Times New Roman"/>
                            <w:color w:val="000000"/>
                            <w:kern w:val="0"/>
                            <w:sz w:val="25"/>
                            <w:szCs w:val="22"/>
                            <w14:ligatures w14:val="none"/>
                          </w:rPr>
                          <m:t>*</m:t>
                        </m:r>
                      </m:sup>
                    </m:sSubSup>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V</m:t>
                        </m:r>
                      </m:sub>
                    </m:sSub>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or</m:t>
                    </m:r>
                    <m:r>
                      <w:rPr>
                        <w:rFonts w:ascii="Cambria Math" w:eastAsia="MS Mincho" w:hAnsi="Cambria Math" w:cs="Times New Roman"/>
                        <w:color w:val="000000"/>
                        <w:kern w:val="0"/>
                        <w:sz w:val="25"/>
                        <w:szCs w:val="22"/>
                        <w14:ligatures w14:val="none"/>
                      </w:rPr>
                      <m:t> </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V</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100 </m:t>
                        </m:r>
                        <m:r>
                          <m:rPr>
                            <m:nor/>
                          </m:rPr>
                          <w:rPr>
                            <w:rFonts w:eastAsia="MS Mincho" w:cs="Times New Roman"/>
                            <w:color w:val="000000"/>
                            <w:kern w:val="0"/>
                            <w:sz w:val="25"/>
                            <w:szCs w:val="22"/>
                            <w14:ligatures w14:val="none"/>
                          </w:rPr>
                          <m:t>and</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p</m:t>
                            </m:r>
                          </m:sub>
                        </m:sSub>
                        <m:r>
                          <m:rPr>
                            <m:sty m:val="p"/>
                          </m:rPr>
                          <w:rPr>
                            <w:rFonts w:ascii="Cambria Math" w:eastAsia="MS Mincho" w:hAnsi="Cambria Math" w:cs="Times New Roman"/>
                            <w:color w:val="000000"/>
                            <w:kern w:val="0"/>
                            <w:sz w:val="25"/>
                            <w:szCs w:val="22"/>
                            <w14:ligatures w14:val="none"/>
                          </w:rPr>
                          <m:t>&lt;</m:t>
                        </m:r>
                        <m:r>
                          <w:rPr>
                            <w:rFonts w:ascii="Cambria Math" w:eastAsia="MS Mincho" w:hAnsi="Cambria Math" w:cs="Times New Roman"/>
                            <w:color w:val="000000"/>
                            <w:kern w:val="0"/>
                            <w:sz w:val="25"/>
                            <w:szCs w:val="22"/>
                            <w14:ligatures w14:val="none"/>
                          </w:rPr>
                          <m:t>0</m:t>
                        </m:r>
                      </m:e>
                    </m:d>
                    <m:r>
                      <w:rPr>
                        <w:rFonts w:ascii="Cambria Math" w:eastAsia="MS Mincho" w:hAnsi="Cambria Math" w:cs="Times New Roman"/>
                        <w:color w:val="000000"/>
                        <w:kern w:val="0"/>
                        <w:sz w:val="25"/>
                        <w:szCs w:val="22"/>
                        <w14:ligatures w14:val="none"/>
                      </w:rPr>
                      <m:t> </m:t>
                    </m:r>
                    <m:r>
                      <m:rPr>
                        <m:nor/>
                      </m:rPr>
                      <w:rPr>
                        <w:rFonts w:eastAsia="MS Mincho" w:cs="Times New Roman"/>
                        <w:color w:val="000000"/>
                        <w:kern w:val="0"/>
                        <w:sz w:val="25"/>
                        <w:szCs w:val="22"/>
                        <w14:ligatures w14:val="none"/>
                      </w:rPr>
                      <m:t>or</m:t>
                    </m:r>
                    <m:r>
                      <w:rPr>
                        <w:rFonts w:ascii="Cambria Math" w:eastAsia="MS Mincho" w:hAnsi="Cambria Math" w:cs="Times New Roman"/>
                        <w:color w:val="000000"/>
                        <w:kern w:val="0"/>
                        <w:sz w:val="25"/>
                        <w:szCs w:val="22"/>
                        <w14:ligatures w14:val="none"/>
                      </w:rPr>
                      <m:t> </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V</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0 </m:t>
                        </m:r>
                        <m:r>
                          <m:rPr>
                            <m:nor/>
                          </m:rPr>
                          <w:rPr>
                            <w:rFonts w:eastAsia="MS Mincho" w:cs="Times New Roman"/>
                            <w:color w:val="000000"/>
                            <w:kern w:val="0"/>
                            <w:sz w:val="25"/>
                            <w:szCs w:val="22"/>
                            <w14:ligatures w14:val="none"/>
                          </w:rPr>
                          <m:t>and</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e</m:t>
                            </m:r>
                          </m:e>
                          <m:sub>
                            <m:r>
                              <w:rPr>
                                <w:rFonts w:ascii="Cambria Math" w:eastAsia="MS Mincho" w:hAnsi="Cambria Math" w:cs="Times New Roman"/>
                                <w:color w:val="000000"/>
                                <w:kern w:val="0"/>
                                <w:sz w:val="25"/>
                                <w:szCs w:val="22"/>
                                <w14:ligatures w14:val="none"/>
                              </w:rPr>
                              <m:t>p</m:t>
                            </m:r>
                          </m:sub>
                        </m:sSub>
                        <m:r>
                          <m:rPr>
                            <m:sty m:val="p"/>
                          </m:rPr>
                          <w:rPr>
                            <w:rFonts w:ascii="Cambria Math" w:eastAsia="MS Mincho" w:hAnsi="Cambria Math" w:cs="Times New Roman"/>
                            <w:color w:val="000000"/>
                            <w:kern w:val="0"/>
                            <w:sz w:val="25"/>
                            <w:szCs w:val="22"/>
                            <w14:ligatures w14:val="none"/>
                          </w:rPr>
                          <m:t>&gt;</m:t>
                        </m:r>
                        <m:r>
                          <w:rPr>
                            <w:rFonts w:ascii="Cambria Math" w:eastAsia="MS Mincho" w:hAnsi="Cambria Math" w:cs="Times New Roman"/>
                            <w:color w:val="000000"/>
                            <w:kern w:val="0"/>
                            <w:sz w:val="25"/>
                            <w:szCs w:val="22"/>
                            <w14:ligatures w14:val="none"/>
                          </w:rPr>
                          <m:t>0</m:t>
                        </m:r>
                      </m:e>
                    </m:d>
                    <m:r>
                      <m:rPr>
                        <m:sty m:val="p"/>
                      </m:rPr>
                      <w:rPr>
                        <w:rFonts w:ascii="Cambria Math" w:eastAsia="MS Mincho" w:hAnsi="Cambria Math" w:cs="Times New Roman"/>
                        <w:color w:val="000000"/>
                        <w:kern w:val="0"/>
                        <w:sz w:val="25"/>
                        <w:szCs w:val="22"/>
                        <w14:ligatures w14:val="none"/>
                      </w:rPr>
                      <m:t>,</m:t>
                    </m:r>
                  </m:e>
                </m:mr>
                <m:m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I</m:t>
                        </m:r>
                      </m:e>
                      <m:sub>
                        <m:r>
                          <w:rPr>
                            <w:rFonts w:ascii="Cambria Math" w:eastAsia="MS Mincho" w:hAnsi="Cambria Math" w:cs="Times New Roman"/>
                            <w:color w:val="000000"/>
                            <w:kern w:val="0"/>
                            <w:sz w:val="25"/>
                            <w:szCs w:val="22"/>
                            <w14:ligatures w14:val="none"/>
                          </w:rPr>
                          <m:t>p</m:t>
                        </m:r>
                      </m:sub>
                    </m:sSub>
                    <m:d>
                      <m:dPr>
                        <m:begChr m:val="["/>
                        <m:endChr m:val="]"/>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k</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r>
                      <m:rPr>
                        <m:sty m:val="p"/>
                      </m:rPr>
                      <w:rPr>
                        <w:rFonts w:ascii="Cambria Math" w:eastAsia="MS Mincho" w:hAnsi="Cambria Math" w:cs="Times New Roman"/>
                        <w:color w:val="000000"/>
                        <w:kern w:val="0"/>
                        <w:sz w:val="25"/>
                        <w:szCs w:val="22"/>
                        <w14:ligatures w14:val="none"/>
                      </w:rPr>
                      <m:t>,</m:t>
                    </m:r>
                  </m:e>
                  <m:e>
                    <m:r>
                      <m:rPr>
                        <m:nor/>
                      </m:rPr>
                      <w:rPr>
                        <w:rFonts w:eastAsia="MS Mincho" w:cs="Times New Roman"/>
                        <w:color w:val="000000"/>
                        <w:kern w:val="0"/>
                        <w:sz w:val="25"/>
                        <w:szCs w:val="22"/>
                        <w14:ligatures w14:val="none"/>
                      </w:rPr>
                      <m:t>otherwise.</m:t>
                    </m:r>
                  </m:e>
                </m:mr>
              </m:m>
            </m:e>
          </m:d>
        </m:oMath>
      </m:oMathPara>
    </w:p>
    <w:p w14:paraId="24B73D69" w14:textId="77777777" w:rsidR="007666D5" w:rsidRPr="007666D5" w:rsidRDefault="007666D5" w:rsidP="007666D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Началните настройки са:</w:t>
      </w:r>
    </w:p>
    <w:p w14:paraId="24BBAFA0" w14:textId="77777777" w:rsidR="007666D5" w:rsidRPr="007666D5" w:rsidRDefault="007666D5" w:rsidP="007666D5">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4</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K</m:t>
              </m:r>
            </m:e>
            <m:sub>
              <m:r>
                <w:rPr>
                  <w:rFonts w:ascii="Cambria Math" w:eastAsia="MS Mincho" w:hAnsi="Cambria Math" w:cs="Times New Roman"/>
                  <w:color w:val="000000"/>
                  <w:kern w:val="0"/>
                  <w:sz w:val="25"/>
                  <w:szCs w:val="22"/>
                  <w14:ligatures w14:val="none"/>
                </w:rPr>
                <m:t>i</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15</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1 </m:t>
          </m:r>
          <m:r>
            <m:rPr>
              <m:sty m:val="p"/>
            </m:rPr>
            <w:rPr>
              <w:rFonts w:ascii="Cambria Math" w:eastAsia="MS Mincho" w:hAnsi="Cambria Math" w:cs="Times New Roman"/>
              <w:color w:val="000000"/>
              <w:kern w:val="0"/>
              <w:sz w:val="25"/>
              <w:szCs w:val="22"/>
              <w14:ligatures w14:val="none"/>
            </w:rPr>
            <m:t>s</m:t>
          </m:r>
        </m:oMath>
      </m:oMathPara>
    </w:p>
    <w:p w14:paraId="4F4D613B" w14:textId="77777777" w:rsidR="007666D5" w:rsidRPr="007666D5" w:rsidRDefault="007666D5" w:rsidP="007666D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Производна съставка не е включена. PI законът осигурява пропорционална реакция и премахване на установената грешка, а отсъствието на диференциране намалява чувствителността към шум в сигнала на вакуумния преобразувател. Литературата за сушилни отбелязва, че производното действие често е нежелателно именно поради шумни измервания [2]. Допълнително налягането се подава по плавна траектория при създаване на вакуум, което ограничава рязката първоначална команда и намалява необходимостта от агресивно предвиждащо действие.</w:t>
      </w:r>
    </w:p>
    <w:p w14:paraId="6697FD4B" w14:textId="77777777" w:rsidR="007666D5" w:rsidRPr="007666D5" w:rsidRDefault="007666D5" w:rsidP="007666D5">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При етапи, в които налягането не се регулира, помпата се изключва и интегралът на PI регулатора се нулира. Това предотвратява използване на състояние от предходен етап, но може да предизвика начален преход при повторно включване. Окончателната настройка на </w:t>
      </w:r>
      <w:r w:rsidRPr="007666D5">
        <w:rPr>
          <w:rFonts w:eastAsia="Times New Roman" w:cs="Times New Roman"/>
          <w:i/>
          <w:color w:val="000000"/>
          <w:kern w:val="0"/>
          <w:sz w:val="25"/>
          <w:szCs w:val="22"/>
          <w14:ligatures w14:val="none"/>
        </w:rPr>
        <w:t>K</w:t>
      </w:r>
      <w:r w:rsidRPr="007666D5">
        <w:rPr>
          <w:rFonts w:eastAsia="Times New Roman" w:cs="Times New Roman"/>
          <w:i/>
          <w:color w:val="000000"/>
          <w:kern w:val="0"/>
          <w:sz w:val="25"/>
          <w:szCs w:val="22"/>
          <w:vertAlign w:val="subscript"/>
          <w14:ligatures w14:val="none"/>
        </w:rPr>
        <w:t>p,p</w:t>
      </w:r>
      <w:r w:rsidRPr="007666D5">
        <w:rPr>
          <w:rFonts w:eastAsia="Times New Roman" w:cs="Times New Roman"/>
          <w:color w:val="000000"/>
          <w:kern w:val="0"/>
          <w:sz w:val="26"/>
          <w:szCs w:val="22"/>
          <w14:ligatures w14:val="none"/>
        </w:rPr>
        <w:t xml:space="preserve"> и </w:t>
      </w:r>
      <w:r w:rsidRPr="007666D5">
        <w:rPr>
          <w:rFonts w:eastAsia="Times New Roman" w:cs="Times New Roman"/>
          <w:i/>
          <w:color w:val="000000"/>
          <w:kern w:val="0"/>
          <w:sz w:val="25"/>
          <w:szCs w:val="22"/>
          <w14:ligatures w14:val="none"/>
        </w:rPr>
        <w:t>K</w:t>
      </w:r>
      <w:r w:rsidRPr="007666D5">
        <w:rPr>
          <w:rFonts w:eastAsia="Times New Roman" w:cs="Times New Roman"/>
          <w:i/>
          <w:color w:val="000000"/>
          <w:kern w:val="0"/>
          <w:sz w:val="25"/>
          <w:szCs w:val="22"/>
          <w:vertAlign w:val="subscript"/>
          <w14:ligatures w14:val="none"/>
        </w:rPr>
        <w:t>i,p</w:t>
      </w:r>
      <w:r w:rsidRPr="007666D5">
        <w:rPr>
          <w:rFonts w:eastAsia="Times New Roman" w:cs="Times New Roman"/>
          <w:color w:val="000000"/>
          <w:kern w:val="0"/>
          <w:sz w:val="26"/>
          <w:szCs w:val="22"/>
          <w14:ligatures w14:val="none"/>
        </w:rPr>
        <w:t xml:space="preserve"> трябва да се извърши спрямо динамиката на налягането, влиянието на изпарението и течовете и допустимото време за установяване.</w:t>
      </w:r>
    </w:p>
    <w:p w14:paraId="1E1F013F" w14:textId="77777777" w:rsidR="00006130" w:rsidRPr="007666D5" w:rsidRDefault="00006130">
      <w:pPr>
        <w:jc w:val="left"/>
        <w:rPr>
          <w:rFonts w:eastAsia="Times New Roman" w:cs="Times New Roman"/>
          <w:color w:val="000000"/>
          <w:kern w:val="0"/>
          <w:sz w:val="26"/>
          <w:szCs w:val="22"/>
          <w14:ligatures w14:val="none"/>
        </w:rPr>
      </w:pPr>
      <w:r w:rsidRPr="007666D5">
        <w:rPr>
          <w:rFonts w:eastAsia="Times New Roman" w:cs="Times New Roman"/>
          <w:color w:val="000000"/>
          <w:kern w:val="0"/>
          <w:sz w:val="26"/>
          <w:szCs w:val="22"/>
          <w14:ligatures w14:val="none"/>
        </w:rPr>
        <w:br w:type="page"/>
      </w:r>
    </w:p>
    <w:p w14:paraId="2AB4994D" w14:textId="77777777" w:rsidR="00AA34E6" w:rsidRPr="007666D5" w:rsidRDefault="00AA34E6" w:rsidP="00AA34E6">
      <w:pPr>
        <w:pStyle w:val="Heading2"/>
        <w:rPr>
          <w:rFonts w:ascii="Calibri" w:eastAsia="MS Gothic" w:hAnsi="Calibri"/>
        </w:rPr>
      </w:pPr>
      <w:bookmarkStart w:id="88" w:name="_Toc238848893"/>
      <w:r w:rsidRPr="007666D5">
        <w:rPr>
          <w:rFonts w:eastAsia="Times New Roman"/>
        </w:rPr>
        <w:lastRenderedPageBreak/>
        <w:t>4.6 Последователно управление на технологичния процес</w:t>
      </w:r>
      <w:bookmarkEnd w:id="88"/>
    </w:p>
    <w:p w14:paraId="6D69D9DD" w14:textId="4FA3B790"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Периодичното регулиране на температурата и налягането не определя само по себе си кога даден контур трябва да бъде активен и кога процесът е завършен. Тази задача се изпълнява от последователен автомат, реализиран в </w:t>
      </w:r>
      <w:r w:rsidRPr="007666D5">
        <w:rPr>
          <w:rFonts w:eastAsia="Times New Roman" w:cs="Times New Roman"/>
          <w:i/>
          <w:color w:val="000000"/>
          <w:kern w:val="0"/>
          <w:sz w:val="25"/>
          <w:szCs w:val="22"/>
          <w14:ligatures w14:val="none"/>
        </w:rPr>
        <w:t>AutomaticProcessController</w:t>
      </w:r>
      <w:r w:rsidRPr="007666D5">
        <w:rPr>
          <w:rFonts w:eastAsia="Times New Roman" w:cs="Times New Roman"/>
          <w:color w:val="000000"/>
          <w:kern w:val="0"/>
          <w:sz w:val="26"/>
          <w:szCs w:val="22"/>
          <w14:ligatures w14:val="none"/>
        </w:rPr>
        <w:t xml:space="preserve">. Състоянието </w:t>
      </w:r>
      <w:r w:rsidRPr="007666D5">
        <w:rPr>
          <w:rFonts w:eastAsia="Times New Roman" w:cs="Times New Roman"/>
          <w:i/>
          <w:color w:val="000000"/>
          <w:kern w:val="0"/>
          <w:sz w:val="25"/>
          <w:szCs w:val="22"/>
          <w14:ligatures w14:val="none"/>
        </w:rPr>
        <w:t>ProcessStage</w:t>
      </w:r>
      <w:r w:rsidRPr="007666D5">
        <w:rPr>
          <w:rFonts w:eastAsia="Times New Roman" w:cs="Times New Roman"/>
          <w:color w:val="000000"/>
          <w:kern w:val="0"/>
          <w:sz w:val="26"/>
          <w:szCs w:val="22"/>
          <w14:ligatures w14:val="none"/>
        </w:rPr>
        <w:t xml:space="preserve"> приема последователно стойностите </w:t>
      </w:r>
      <w:r w:rsidRPr="007666D5">
        <w:rPr>
          <w:rFonts w:eastAsia="Times New Roman" w:cs="Times New Roman"/>
          <w:i/>
          <w:color w:val="000000"/>
          <w:kern w:val="0"/>
          <w:sz w:val="25"/>
          <w:szCs w:val="22"/>
          <w14:ligatures w14:val="none"/>
        </w:rPr>
        <w:t>Preheating</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Evacuation</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Drying</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FinalDrying</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Venting</w:t>
      </w:r>
      <w:r w:rsidRPr="007666D5">
        <w:rPr>
          <w:rFonts w:eastAsia="Times New Roman" w:cs="Times New Roman"/>
          <w:color w:val="000000"/>
          <w:kern w:val="0"/>
          <w:sz w:val="26"/>
          <w:szCs w:val="22"/>
          <w14:ligatures w14:val="none"/>
        </w:rPr>
        <w:t xml:space="preserve"> и </w:t>
      </w:r>
      <w:r w:rsidRPr="007666D5">
        <w:rPr>
          <w:rFonts w:eastAsia="Times New Roman" w:cs="Times New Roman"/>
          <w:i/>
          <w:color w:val="000000"/>
          <w:kern w:val="0"/>
          <w:sz w:val="25"/>
          <w:szCs w:val="22"/>
          <w14:ligatures w14:val="none"/>
        </w:rPr>
        <w:t>Completed</w:t>
      </w:r>
      <w:r w:rsidRPr="007666D5">
        <w:rPr>
          <w:rFonts w:eastAsia="Times New Roman" w:cs="Times New Roman"/>
          <w:color w:val="000000"/>
          <w:kern w:val="0"/>
          <w:sz w:val="26"/>
          <w:szCs w:val="22"/>
          <w14:ligatures w14:val="none"/>
        </w:rPr>
        <w:t>. За всеки етап контролерът определя активните задания, разрешените регулатори, скоростта на вентилатора и положението на вентилационния клапан.</w:t>
      </w:r>
    </w:p>
    <w:p w14:paraId="10D7EAA6"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Разделянето на процеса на етапи позволява командите да следват физическата логика на вакуумното сушене. Материалът първо се загрява при атмосферно налягане, след което вакуумът се създава плавно. Основното сушене се извършва при едновременно регулиране на температурата и налягането, а при приближаване към крайната влажност се преминава към отделен етап на доизсушаване. Накрая нагревателят и помпата се изключват, налягането се възстановява контролирано и едва тогава процесът се маркира като завършен.</w:t>
      </w:r>
    </w:p>
    <w:tbl>
      <w:tblPr>
        <w:tblW w:w="90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00"/>
        <w:gridCol w:w="1350"/>
        <w:gridCol w:w="1350"/>
        <w:gridCol w:w="2200"/>
        <w:gridCol w:w="2572"/>
      </w:tblGrid>
      <w:tr w:rsidR="00AA34E6" w:rsidRPr="007666D5" w14:paraId="6F861021" w14:textId="77777777">
        <w:trPr>
          <w:cantSplit/>
          <w:tblHeader/>
        </w:trPr>
        <w:tc>
          <w:tcPr>
            <w:tcW w:w="1600" w:type="dxa"/>
            <w:shd w:val="clear" w:color="auto" w:fill="17365D"/>
            <w:tcMar>
              <w:top w:w="100" w:type="dxa"/>
              <w:left w:w="120" w:type="dxa"/>
              <w:bottom w:w="100" w:type="dxa"/>
              <w:right w:w="120" w:type="dxa"/>
            </w:tcMar>
            <w:vAlign w:val="center"/>
          </w:tcPr>
          <w:p w14:paraId="4651A36B"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Етап</w:t>
            </w:r>
          </w:p>
        </w:tc>
        <w:tc>
          <w:tcPr>
            <w:tcW w:w="1350" w:type="dxa"/>
            <w:shd w:val="clear" w:color="auto" w:fill="17365D"/>
            <w:tcMar>
              <w:top w:w="100" w:type="dxa"/>
              <w:left w:w="120" w:type="dxa"/>
              <w:bottom w:w="100" w:type="dxa"/>
              <w:right w:w="120" w:type="dxa"/>
            </w:tcMar>
            <w:vAlign w:val="center"/>
          </w:tcPr>
          <w:p w14:paraId="44F713CA"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Температурен контур</w:t>
            </w:r>
          </w:p>
        </w:tc>
        <w:tc>
          <w:tcPr>
            <w:tcW w:w="1350" w:type="dxa"/>
            <w:shd w:val="clear" w:color="auto" w:fill="17365D"/>
            <w:tcMar>
              <w:top w:w="100" w:type="dxa"/>
              <w:left w:w="120" w:type="dxa"/>
              <w:bottom w:w="100" w:type="dxa"/>
              <w:right w:w="120" w:type="dxa"/>
            </w:tcMar>
            <w:vAlign w:val="center"/>
          </w:tcPr>
          <w:p w14:paraId="55BF1701"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Контур на налягането</w:t>
            </w:r>
          </w:p>
        </w:tc>
        <w:tc>
          <w:tcPr>
            <w:tcW w:w="2200" w:type="dxa"/>
            <w:shd w:val="clear" w:color="auto" w:fill="17365D"/>
            <w:tcMar>
              <w:top w:w="100" w:type="dxa"/>
              <w:left w:w="120" w:type="dxa"/>
              <w:bottom w:w="100" w:type="dxa"/>
              <w:right w:w="120" w:type="dxa"/>
            </w:tcMar>
            <w:vAlign w:val="center"/>
          </w:tcPr>
          <w:p w14:paraId="1EE26D6A"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Вентилатор/клапан</w:t>
            </w:r>
          </w:p>
        </w:tc>
        <w:tc>
          <w:tcPr>
            <w:tcW w:w="2572" w:type="dxa"/>
            <w:shd w:val="clear" w:color="auto" w:fill="17365D"/>
            <w:tcMar>
              <w:top w:w="100" w:type="dxa"/>
              <w:left w:w="120" w:type="dxa"/>
              <w:bottom w:w="100" w:type="dxa"/>
              <w:right w:w="120" w:type="dxa"/>
            </w:tcMar>
            <w:vAlign w:val="center"/>
          </w:tcPr>
          <w:p w14:paraId="6F8C2C22"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Основно условие за преход</w:t>
            </w:r>
          </w:p>
        </w:tc>
      </w:tr>
      <w:tr w:rsidR="00AA34E6" w:rsidRPr="007666D5" w14:paraId="7F3CF85E" w14:textId="77777777">
        <w:trPr>
          <w:cantSplit/>
        </w:trPr>
        <w:tc>
          <w:tcPr>
            <w:tcW w:w="1600" w:type="dxa"/>
            <w:shd w:val="clear" w:color="auto" w:fill="FFFFFF"/>
            <w:tcMar>
              <w:top w:w="100" w:type="dxa"/>
              <w:left w:w="120" w:type="dxa"/>
              <w:bottom w:w="100" w:type="dxa"/>
              <w:right w:w="120" w:type="dxa"/>
            </w:tcMar>
            <w:vAlign w:val="center"/>
          </w:tcPr>
          <w:p w14:paraId="0525C4E4"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Предварително нагряване</w:t>
            </w:r>
          </w:p>
        </w:tc>
        <w:tc>
          <w:tcPr>
            <w:tcW w:w="1350" w:type="dxa"/>
            <w:shd w:val="clear" w:color="auto" w:fill="FFFFFF"/>
            <w:tcMar>
              <w:top w:w="100" w:type="dxa"/>
              <w:left w:w="120" w:type="dxa"/>
              <w:bottom w:w="100" w:type="dxa"/>
              <w:right w:w="120" w:type="dxa"/>
            </w:tcMar>
            <w:vAlign w:val="center"/>
          </w:tcPr>
          <w:p w14:paraId="14FF1EE5"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Включен</w:t>
            </w:r>
          </w:p>
        </w:tc>
        <w:tc>
          <w:tcPr>
            <w:tcW w:w="1350" w:type="dxa"/>
            <w:shd w:val="clear" w:color="auto" w:fill="FFFFFF"/>
            <w:tcMar>
              <w:top w:w="100" w:type="dxa"/>
              <w:left w:w="120" w:type="dxa"/>
              <w:bottom w:w="100" w:type="dxa"/>
              <w:right w:w="120" w:type="dxa"/>
            </w:tcMar>
            <w:vAlign w:val="center"/>
          </w:tcPr>
          <w:p w14:paraId="1A50F649"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Изключен</w:t>
            </w:r>
          </w:p>
        </w:tc>
        <w:tc>
          <w:tcPr>
            <w:tcW w:w="2200" w:type="dxa"/>
            <w:shd w:val="clear" w:color="auto" w:fill="FFFFFF"/>
            <w:tcMar>
              <w:top w:w="100" w:type="dxa"/>
              <w:left w:w="120" w:type="dxa"/>
              <w:bottom w:w="100" w:type="dxa"/>
              <w:right w:w="120" w:type="dxa"/>
            </w:tcMar>
            <w:vAlign w:val="center"/>
          </w:tcPr>
          <w:p w14:paraId="2F04FFC0"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Вентилатор по рецепта; клапан затворен</w:t>
            </w:r>
          </w:p>
        </w:tc>
        <w:tc>
          <w:tcPr>
            <w:tcW w:w="2572" w:type="dxa"/>
            <w:shd w:val="clear" w:color="auto" w:fill="FFFFFF"/>
            <w:tcMar>
              <w:top w:w="100" w:type="dxa"/>
              <w:left w:w="120" w:type="dxa"/>
              <w:bottom w:w="100" w:type="dxa"/>
              <w:right w:w="120" w:type="dxa"/>
            </w:tcMar>
            <w:vAlign w:val="center"/>
          </w:tcPr>
          <w:p w14:paraId="6DD42930"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Загрята камера и достатъчно топъл материал или изтекло максимално време</w:t>
            </w:r>
          </w:p>
        </w:tc>
      </w:tr>
      <w:tr w:rsidR="00AA34E6" w:rsidRPr="007666D5" w14:paraId="40AB5A23" w14:textId="77777777">
        <w:trPr>
          <w:cantSplit/>
        </w:trPr>
        <w:tc>
          <w:tcPr>
            <w:tcW w:w="1600" w:type="dxa"/>
            <w:shd w:val="clear" w:color="auto" w:fill="F2F2F2"/>
            <w:tcMar>
              <w:top w:w="100" w:type="dxa"/>
              <w:left w:w="120" w:type="dxa"/>
              <w:bottom w:w="100" w:type="dxa"/>
              <w:right w:w="120" w:type="dxa"/>
            </w:tcMar>
            <w:vAlign w:val="center"/>
          </w:tcPr>
          <w:p w14:paraId="61111792"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Създаване на вакуум</w:t>
            </w:r>
          </w:p>
        </w:tc>
        <w:tc>
          <w:tcPr>
            <w:tcW w:w="1350" w:type="dxa"/>
            <w:shd w:val="clear" w:color="auto" w:fill="F2F2F2"/>
            <w:tcMar>
              <w:top w:w="100" w:type="dxa"/>
              <w:left w:w="120" w:type="dxa"/>
              <w:bottom w:w="100" w:type="dxa"/>
              <w:right w:w="120" w:type="dxa"/>
            </w:tcMar>
            <w:vAlign w:val="center"/>
          </w:tcPr>
          <w:p w14:paraId="67C22BC1"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Включен</w:t>
            </w:r>
          </w:p>
        </w:tc>
        <w:tc>
          <w:tcPr>
            <w:tcW w:w="1350" w:type="dxa"/>
            <w:shd w:val="clear" w:color="auto" w:fill="F2F2F2"/>
            <w:tcMar>
              <w:top w:w="100" w:type="dxa"/>
              <w:left w:w="120" w:type="dxa"/>
              <w:bottom w:w="100" w:type="dxa"/>
              <w:right w:w="120" w:type="dxa"/>
            </w:tcMar>
            <w:vAlign w:val="center"/>
          </w:tcPr>
          <w:p w14:paraId="1F1584A6"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Включен по плавно задание</w:t>
            </w:r>
          </w:p>
        </w:tc>
        <w:tc>
          <w:tcPr>
            <w:tcW w:w="2200" w:type="dxa"/>
            <w:shd w:val="clear" w:color="auto" w:fill="F2F2F2"/>
            <w:tcMar>
              <w:top w:w="100" w:type="dxa"/>
              <w:left w:w="120" w:type="dxa"/>
              <w:bottom w:w="100" w:type="dxa"/>
              <w:right w:w="120" w:type="dxa"/>
            </w:tcMar>
            <w:vAlign w:val="center"/>
          </w:tcPr>
          <w:p w14:paraId="178E9F9C"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Вентилатор по рецепта; клапан затворен</w:t>
            </w:r>
          </w:p>
        </w:tc>
        <w:tc>
          <w:tcPr>
            <w:tcW w:w="2572" w:type="dxa"/>
            <w:shd w:val="clear" w:color="auto" w:fill="F2F2F2"/>
            <w:tcMar>
              <w:top w:w="100" w:type="dxa"/>
              <w:left w:w="120" w:type="dxa"/>
              <w:bottom w:w="100" w:type="dxa"/>
              <w:right w:w="120" w:type="dxa"/>
            </w:tcMar>
            <w:vAlign w:val="center"/>
          </w:tcPr>
          <w:p w14:paraId="558DEC34"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Завършила рампа и налягане в допуск ±2 kPa</w:t>
            </w:r>
          </w:p>
        </w:tc>
      </w:tr>
      <w:tr w:rsidR="00AA34E6" w:rsidRPr="007666D5" w14:paraId="312C5CEB" w14:textId="77777777">
        <w:trPr>
          <w:cantSplit/>
        </w:trPr>
        <w:tc>
          <w:tcPr>
            <w:tcW w:w="1600" w:type="dxa"/>
            <w:shd w:val="clear" w:color="auto" w:fill="FFFFFF"/>
            <w:tcMar>
              <w:top w:w="100" w:type="dxa"/>
              <w:left w:w="120" w:type="dxa"/>
              <w:bottom w:w="100" w:type="dxa"/>
              <w:right w:w="120" w:type="dxa"/>
            </w:tcMar>
            <w:vAlign w:val="center"/>
          </w:tcPr>
          <w:p w14:paraId="08ADC2FD"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Основно сушене</w:t>
            </w:r>
          </w:p>
        </w:tc>
        <w:tc>
          <w:tcPr>
            <w:tcW w:w="1350" w:type="dxa"/>
            <w:shd w:val="clear" w:color="auto" w:fill="FFFFFF"/>
            <w:tcMar>
              <w:top w:w="100" w:type="dxa"/>
              <w:left w:w="120" w:type="dxa"/>
              <w:bottom w:w="100" w:type="dxa"/>
              <w:right w:w="120" w:type="dxa"/>
            </w:tcMar>
            <w:vAlign w:val="center"/>
          </w:tcPr>
          <w:p w14:paraId="0D1E2853"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Включен</w:t>
            </w:r>
          </w:p>
        </w:tc>
        <w:tc>
          <w:tcPr>
            <w:tcW w:w="1350" w:type="dxa"/>
            <w:shd w:val="clear" w:color="auto" w:fill="FFFFFF"/>
            <w:tcMar>
              <w:top w:w="100" w:type="dxa"/>
              <w:left w:w="120" w:type="dxa"/>
              <w:bottom w:w="100" w:type="dxa"/>
              <w:right w:w="120" w:type="dxa"/>
            </w:tcMar>
            <w:vAlign w:val="center"/>
          </w:tcPr>
          <w:p w14:paraId="58FDA568"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Включен</w:t>
            </w:r>
          </w:p>
        </w:tc>
        <w:tc>
          <w:tcPr>
            <w:tcW w:w="2200" w:type="dxa"/>
            <w:shd w:val="clear" w:color="auto" w:fill="FFFFFF"/>
            <w:tcMar>
              <w:top w:w="100" w:type="dxa"/>
              <w:left w:w="120" w:type="dxa"/>
              <w:bottom w:w="100" w:type="dxa"/>
              <w:right w:w="120" w:type="dxa"/>
            </w:tcMar>
            <w:vAlign w:val="center"/>
          </w:tcPr>
          <w:p w14:paraId="15BF7BE6"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Вентилатор по рецепта; клапан затворен</w:t>
            </w:r>
          </w:p>
        </w:tc>
        <w:tc>
          <w:tcPr>
            <w:tcW w:w="2572" w:type="dxa"/>
            <w:shd w:val="clear" w:color="auto" w:fill="FFFFFF"/>
            <w:tcMar>
              <w:top w:w="100" w:type="dxa"/>
              <w:left w:w="120" w:type="dxa"/>
              <w:bottom w:w="100" w:type="dxa"/>
              <w:right w:w="120" w:type="dxa"/>
            </w:tcMar>
            <w:vAlign w:val="center"/>
          </w:tcPr>
          <w:p w14:paraId="6E00D65B"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Достигнат праг за последните 20 % от влаговия диапазон</w:t>
            </w:r>
          </w:p>
        </w:tc>
      </w:tr>
      <w:tr w:rsidR="00AA34E6" w:rsidRPr="007666D5" w14:paraId="59B6717A" w14:textId="77777777">
        <w:trPr>
          <w:cantSplit/>
        </w:trPr>
        <w:tc>
          <w:tcPr>
            <w:tcW w:w="1600" w:type="dxa"/>
            <w:shd w:val="clear" w:color="auto" w:fill="F2F2F2"/>
            <w:tcMar>
              <w:top w:w="100" w:type="dxa"/>
              <w:left w:w="120" w:type="dxa"/>
              <w:bottom w:w="100" w:type="dxa"/>
              <w:right w:w="120" w:type="dxa"/>
            </w:tcMar>
            <w:vAlign w:val="center"/>
          </w:tcPr>
          <w:p w14:paraId="0DF5609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Доизсушаване</w:t>
            </w:r>
          </w:p>
        </w:tc>
        <w:tc>
          <w:tcPr>
            <w:tcW w:w="1350" w:type="dxa"/>
            <w:shd w:val="clear" w:color="auto" w:fill="F2F2F2"/>
            <w:tcMar>
              <w:top w:w="100" w:type="dxa"/>
              <w:left w:w="120" w:type="dxa"/>
              <w:bottom w:w="100" w:type="dxa"/>
              <w:right w:w="120" w:type="dxa"/>
            </w:tcMar>
            <w:vAlign w:val="center"/>
          </w:tcPr>
          <w:p w14:paraId="198743B2"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Включен</w:t>
            </w:r>
          </w:p>
        </w:tc>
        <w:tc>
          <w:tcPr>
            <w:tcW w:w="1350" w:type="dxa"/>
            <w:shd w:val="clear" w:color="auto" w:fill="F2F2F2"/>
            <w:tcMar>
              <w:top w:w="100" w:type="dxa"/>
              <w:left w:w="120" w:type="dxa"/>
              <w:bottom w:w="100" w:type="dxa"/>
              <w:right w:w="120" w:type="dxa"/>
            </w:tcMar>
            <w:vAlign w:val="center"/>
          </w:tcPr>
          <w:p w14:paraId="753CB809"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Включен</w:t>
            </w:r>
          </w:p>
        </w:tc>
        <w:tc>
          <w:tcPr>
            <w:tcW w:w="2200" w:type="dxa"/>
            <w:shd w:val="clear" w:color="auto" w:fill="F2F2F2"/>
            <w:tcMar>
              <w:top w:w="100" w:type="dxa"/>
              <w:left w:w="120" w:type="dxa"/>
              <w:bottom w:w="100" w:type="dxa"/>
              <w:right w:w="120" w:type="dxa"/>
            </w:tcMar>
            <w:vAlign w:val="center"/>
          </w:tcPr>
          <w:p w14:paraId="356D3033"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Вентилатор по рецепта; клапан затворен</w:t>
            </w:r>
          </w:p>
        </w:tc>
        <w:tc>
          <w:tcPr>
            <w:tcW w:w="2572" w:type="dxa"/>
            <w:shd w:val="clear" w:color="auto" w:fill="F2F2F2"/>
            <w:tcMar>
              <w:top w:w="100" w:type="dxa"/>
              <w:left w:w="120" w:type="dxa"/>
              <w:bottom w:w="100" w:type="dxa"/>
              <w:right w:w="120" w:type="dxa"/>
            </w:tcMar>
            <w:vAlign w:val="center"/>
          </w:tcPr>
          <w:p w14:paraId="38DEE2FA"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Достигната целева влажност</w:t>
            </w:r>
          </w:p>
        </w:tc>
      </w:tr>
      <w:tr w:rsidR="00AA34E6" w:rsidRPr="007666D5" w14:paraId="7B7A10CD" w14:textId="77777777">
        <w:trPr>
          <w:cantSplit/>
        </w:trPr>
        <w:tc>
          <w:tcPr>
            <w:tcW w:w="1600" w:type="dxa"/>
            <w:shd w:val="clear" w:color="auto" w:fill="FFFFFF"/>
            <w:tcMar>
              <w:top w:w="100" w:type="dxa"/>
              <w:left w:w="120" w:type="dxa"/>
              <w:bottom w:w="100" w:type="dxa"/>
              <w:right w:w="120" w:type="dxa"/>
            </w:tcMar>
            <w:vAlign w:val="center"/>
          </w:tcPr>
          <w:p w14:paraId="472C3B4C"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Завършване и вентилиране</w:t>
            </w:r>
          </w:p>
        </w:tc>
        <w:tc>
          <w:tcPr>
            <w:tcW w:w="1350" w:type="dxa"/>
            <w:shd w:val="clear" w:color="auto" w:fill="FFFFFF"/>
            <w:tcMar>
              <w:top w:w="100" w:type="dxa"/>
              <w:left w:w="120" w:type="dxa"/>
              <w:bottom w:w="100" w:type="dxa"/>
              <w:right w:w="120" w:type="dxa"/>
            </w:tcMar>
            <w:vAlign w:val="center"/>
          </w:tcPr>
          <w:p w14:paraId="06EBB49F"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Изключен</w:t>
            </w:r>
          </w:p>
        </w:tc>
        <w:tc>
          <w:tcPr>
            <w:tcW w:w="1350" w:type="dxa"/>
            <w:shd w:val="clear" w:color="auto" w:fill="FFFFFF"/>
            <w:tcMar>
              <w:top w:w="100" w:type="dxa"/>
              <w:left w:w="120" w:type="dxa"/>
              <w:bottom w:w="100" w:type="dxa"/>
              <w:right w:w="120" w:type="dxa"/>
            </w:tcMar>
            <w:vAlign w:val="center"/>
          </w:tcPr>
          <w:p w14:paraId="1B7CDB5B"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Изключен</w:t>
            </w:r>
          </w:p>
        </w:tc>
        <w:tc>
          <w:tcPr>
            <w:tcW w:w="2200" w:type="dxa"/>
            <w:shd w:val="clear" w:color="auto" w:fill="FFFFFF"/>
            <w:tcMar>
              <w:top w:w="100" w:type="dxa"/>
              <w:left w:w="120" w:type="dxa"/>
              <w:bottom w:w="100" w:type="dxa"/>
              <w:right w:w="120" w:type="dxa"/>
            </w:tcMar>
            <w:vAlign w:val="center"/>
          </w:tcPr>
          <w:p w14:paraId="1FF7F040"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Вентилатор изключен; клапан 10–40 %</w:t>
            </w:r>
          </w:p>
        </w:tc>
        <w:tc>
          <w:tcPr>
            <w:tcW w:w="2572" w:type="dxa"/>
            <w:shd w:val="clear" w:color="auto" w:fill="FFFFFF"/>
            <w:tcMar>
              <w:top w:w="100" w:type="dxa"/>
              <w:left w:w="120" w:type="dxa"/>
              <w:bottom w:w="100" w:type="dxa"/>
              <w:right w:w="120" w:type="dxa"/>
            </w:tcMar>
            <w:vAlign w:val="center"/>
          </w:tcPr>
          <w:p w14:paraId="05C897F4"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Налягане до 1 kPa под атмосферното</w:t>
            </w:r>
          </w:p>
        </w:tc>
      </w:tr>
    </w:tbl>
    <w:p w14:paraId="14E38C46" w14:textId="77777777" w:rsidR="00AA34E6" w:rsidRPr="007666D5" w:rsidRDefault="00AA34E6" w:rsidP="00AA34E6">
      <w:pPr>
        <w:spacing w:after="40" w:line="240" w:lineRule="auto"/>
        <w:ind w:firstLine="709"/>
        <w:rPr>
          <w:rFonts w:eastAsia="MS Mincho" w:cs="Times New Roman"/>
          <w:color w:val="000000"/>
          <w:kern w:val="0"/>
          <w:sz w:val="26"/>
          <w:szCs w:val="22"/>
          <w14:ligatures w14:val="none"/>
        </w:rPr>
      </w:pPr>
    </w:p>
    <w:p w14:paraId="78892062" w14:textId="77777777" w:rsidR="00AA34E6" w:rsidRPr="007666D5" w:rsidRDefault="00AA34E6" w:rsidP="007666D5">
      <w:pPr>
        <w:pStyle w:val="Heading3"/>
        <w:rPr>
          <w:rFonts w:ascii="Calibri" w:eastAsia="MS Gothic" w:hAnsi="Calibri"/>
        </w:rPr>
      </w:pPr>
      <w:r w:rsidRPr="007666D5">
        <w:rPr>
          <w:rFonts w:eastAsia="Times New Roman"/>
        </w:rPr>
        <w:t>4.6.1 Предварително нагряване</w:t>
      </w:r>
    </w:p>
    <w:p w14:paraId="3FAC5054"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При стартиране в автоматичен режим системата преминава от </w:t>
      </w:r>
      <w:r w:rsidRPr="007666D5">
        <w:rPr>
          <w:rFonts w:eastAsia="Times New Roman" w:cs="Times New Roman"/>
          <w:i/>
          <w:color w:val="000000"/>
          <w:kern w:val="0"/>
          <w:sz w:val="25"/>
          <w:szCs w:val="22"/>
          <w14:ligatures w14:val="none"/>
        </w:rPr>
        <w:t>Idle</w:t>
      </w:r>
      <w:r w:rsidRPr="007666D5">
        <w:rPr>
          <w:rFonts w:eastAsia="Times New Roman" w:cs="Times New Roman"/>
          <w:color w:val="000000"/>
          <w:kern w:val="0"/>
          <w:sz w:val="26"/>
          <w:szCs w:val="22"/>
          <w14:ligatures w14:val="none"/>
        </w:rPr>
        <w:t xml:space="preserve"> към </w:t>
      </w:r>
      <w:r w:rsidRPr="007666D5">
        <w:rPr>
          <w:rFonts w:eastAsia="Times New Roman" w:cs="Times New Roman"/>
          <w:i/>
          <w:color w:val="000000"/>
          <w:kern w:val="0"/>
          <w:sz w:val="25"/>
          <w:szCs w:val="22"/>
          <w14:ligatures w14:val="none"/>
        </w:rPr>
        <w:t>Preheating</w:t>
      </w:r>
      <w:r w:rsidRPr="007666D5">
        <w:rPr>
          <w:rFonts w:eastAsia="Times New Roman" w:cs="Times New Roman"/>
          <w:color w:val="000000"/>
          <w:kern w:val="0"/>
          <w:sz w:val="26"/>
          <w:szCs w:val="22"/>
          <w14:ligatures w14:val="none"/>
        </w:rPr>
        <w:t xml:space="preserve">. Температурният контур е разрешен, вакуумната помпа е изключена, </w:t>
      </w:r>
      <w:r w:rsidRPr="007666D5">
        <w:rPr>
          <w:rFonts w:eastAsia="Times New Roman" w:cs="Times New Roman"/>
          <w:color w:val="000000"/>
          <w:kern w:val="0"/>
          <w:sz w:val="26"/>
          <w:szCs w:val="22"/>
          <w14:ligatures w14:val="none"/>
        </w:rPr>
        <w:lastRenderedPageBreak/>
        <w:t xml:space="preserve">вентилационният клапан остава затворен, а циркулационният вентилатор работи със скоростта от избраната рецепта. Активното температурно задание е зададеното от оператора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SP</w:t>
      </w:r>
      <w:r w:rsidRPr="007666D5">
        <w:rPr>
          <w:rFonts w:eastAsia="Times New Roman" w:cs="Times New Roman"/>
          <w:color w:val="000000"/>
          <w:kern w:val="0"/>
          <w:sz w:val="26"/>
          <w:szCs w:val="22"/>
          <w14:ligatures w14:val="none"/>
        </w:rPr>
        <w:t>, докато активното задание за налягане остава равно на атмосферното.</w:t>
      </w:r>
    </w:p>
    <w:p w14:paraId="509282C0"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Преминаването към вакуумиране изисква температурата в камерата да бъде в рамките на 1 °C под заданието:</w:t>
      </w:r>
    </w:p>
    <w:p w14:paraId="1FAEF098"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c</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m</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SP</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1 </m:t>
          </m:r>
          <m:r>
            <m:rPr>
              <m:nor/>
            </m:rPr>
            <w:rPr>
              <w:rFonts w:eastAsia="MS Mincho" w:cs="Times New Roman"/>
              <w:color w:val="000000"/>
              <w:kern w:val="0"/>
              <w:sz w:val="25"/>
              <w:szCs w:val="22"/>
              <w14:ligatures w14:val="none"/>
            </w:rPr>
            <m:t>°C</m:t>
          </m:r>
        </m:oMath>
      </m:oMathPara>
    </w:p>
    <w:p w14:paraId="1550BFD4"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Едновременно с това материалът трябва да достигне цел, която е по-ниската от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SP</w:t>
      </w:r>
      <w:r w:rsidRPr="007666D5">
        <w:rPr>
          <w:rFonts w:eastAsia="Times New Roman" w:cs="Times New Roman"/>
          <w:i/>
          <w:color w:val="000000"/>
          <w:kern w:val="0"/>
          <w:sz w:val="25"/>
          <w:szCs w:val="22"/>
          <w14:ligatures w14:val="none"/>
        </w:rPr>
        <w:t>-5 °C</w:t>
      </w:r>
      <w:r w:rsidRPr="007666D5">
        <w:rPr>
          <w:rFonts w:eastAsia="Times New Roman" w:cs="Times New Roman"/>
          <w:color w:val="000000"/>
          <w:kern w:val="0"/>
          <w:sz w:val="26"/>
          <w:szCs w:val="22"/>
          <w14:ligatures w14:val="none"/>
        </w:rPr>
        <w:t xml:space="preserve"> и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max</w:t>
      </w:r>
      <w:r w:rsidRPr="007666D5">
        <w:rPr>
          <w:rFonts w:eastAsia="Times New Roman" w:cs="Times New Roman"/>
          <w:i/>
          <w:color w:val="000000"/>
          <w:kern w:val="0"/>
          <w:sz w:val="25"/>
          <w:szCs w:val="22"/>
          <w14:ligatures w14:val="none"/>
        </w:rPr>
        <w:t>-1 °C</w:t>
      </w:r>
      <w:r w:rsidRPr="007666D5">
        <w:rPr>
          <w:rFonts w:eastAsia="Times New Roman" w:cs="Times New Roman"/>
          <w:color w:val="000000"/>
          <w:kern w:val="0"/>
          <w:sz w:val="26"/>
          <w:szCs w:val="22"/>
          <w14:ligatures w14:val="none"/>
        </w:rPr>
        <w:t>:</w:t>
      </w:r>
    </w:p>
    <w:p w14:paraId="55DBDBDD"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pre</m:t>
              </m:r>
            </m:sub>
          </m:sSub>
          <m:r>
            <m:rPr>
              <m:sty m:val="p"/>
            </m:rPr>
            <w:rPr>
              <w:rFonts w:ascii="Cambria Math" w:eastAsia="MS Mincho" w:hAnsi="Cambria Math" w:cs="Times New Roman"/>
              <w:color w:val="000000"/>
              <w:kern w:val="0"/>
              <w:sz w:val="25"/>
              <w:szCs w:val="22"/>
              <w14:ligatures w14:val="none"/>
            </w:rPr>
            <m:t>=min</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SP</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5 </m:t>
              </m:r>
              <m:r>
                <m:rPr>
                  <m:nor/>
                </m:rPr>
                <w:rPr>
                  <w:rFonts w:eastAsia="MS Mincho" w:cs="Times New Roman"/>
                  <w:color w:val="000000"/>
                  <w:kern w:val="0"/>
                  <w:sz w:val="25"/>
                  <w:szCs w:val="22"/>
                  <w14:ligatures w14:val="none"/>
                </w:rPr>
                <m:t>°C</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 </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max</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1 </m:t>
              </m:r>
              <m:r>
                <m:rPr>
                  <m:nor/>
                </m:rPr>
                <w:rPr>
                  <w:rFonts w:eastAsia="MS Mincho" w:cs="Times New Roman"/>
                  <w:color w:val="000000"/>
                  <w:kern w:val="0"/>
                  <w:sz w:val="25"/>
                  <w:szCs w:val="22"/>
                  <w14:ligatures w14:val="none"/>
                </w:rPr>
                <m:t>°C</m:t>
              </m:r>
            </m:e>
          </m:d>
        </m:oMath>
      </m:oMathPara>
    </w:p>
    <w:p w14:paraId="6E8EA1CC"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m</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pre</m:t>
              </m:r>
            </m:sub>
          </m:sSub>
        </m:oMath>
      </m:oMathPara>
    </w:p>
    <w:p w14:paraId="70E1FA41"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За да не остане автоматът неограничено в предварително нагряване при бавно загряващ материал, е предвиден максимален престой от 1800 s. Следователно условието за преход е загрята камера и едновременно загрят материал или изтекло максимално време:</w:t>
      </w:r>
    </w:p>
    <w:p w14:paraId="284A863A"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C</m:t>
              </m:r>
            </m:e>
            <m:sub>
              <m:r>
                <w:rPr>
                  <w:rFonts w:ascii="Cambria Math" w:eastAsia="MS Mincho" w:hAnsi="Cambria Math" w:cs="Times New Roman"/>
                  <w:color w:val="000000"/>
                  <w:kern w:val="0"/>
                  <w:sz w:val="25"/>
                  <w:szCs w:val="22"/>
                  <w14:ligatures w14:val="none"/>
                </w:rPr>
                <m:t>pre</m:t>
              </m:r>
            </m:sub>
          </m:sSub>
          <m:r>
            <m:rPr>
              <m:sty m:val="p"/>
            </m:rPr>
            <w:rPr>
              <w:rFonts w:ascii="Cambria Math" w:eastAsia="MS Mincho" w:hAnsi="Cambria Math" w:cs="Times New Roman"/>
              <w:color w:val="000000"/>
              <w:kern w:val="0"/>
              <w:sz w:val="25"/>
              <w:szCs w:val="22"/>
              <w14:ligatures w14:val="none"/>
            </w:rPr>
            <m:t>=</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c</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m</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SP</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1 </m:t>
              </m:r>
              <m:r>
                <m:rPr>
                  <m:nor/>
                </m:rPr>
                <w:rPr>
                  <w:rFonts w:eastAsia="MS Mincho" w:cs="Times New Roman"/>
                  <w:color w:val="000000"/>
                  <w:kern w:val="0"/>
                  <w:sz w:val="25"/>
                  <w:szCs w:val="22"/>
                  <w14:ligatures w14:val="none"/>
                </w:rPr>
                <m:t>°C</m:t>
              </m:r>
            </m:e>
          </m:d>
          <m:r>
            <m:rPr>
              <m:sty m:val="p"/>
            </m:rPr>
            <w:rPr>
              <w:rFonts w:ascii="Cambria Math" w:eastAsia="MS Mincho" w:hAnsi="Cambria Math" w:cs="Times New Roman"/>
              <w:color w:val="000000"/>
              <w:kern w:val="0"/>
              <w:sz w:val="25"/>
              <w:szCs w:val="22"/>
              <w14:ligatures w14:val="none"/>
            </w:rPr>
            <m:t>∧</m:t>
          </m:r>
          <m:d>
            <m:dPr>
              <m:begChr m:val="["/>
              <m:endChr m:val="]"/>
              <m:ctrlPr>
                <w:rPr>
                  <w:rFonts w:ascii="Cambria Math" w:eastAsia="MS Mincho" w:hAnsi="Cambria Math" w:cs="Times New Roman"/>
                  <w:color w:val="000000"/>
                  <w:kern w:val="0"/>
                  <w:sz w:val="25"/>
                  <w:szCs w:val="22"/>
                  <w14:ligatures w14:val="none"/>
                </w:rPr>
              </m:ctrlPr>
            </m:dPr>
            <m:e>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m</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m</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pre</m:t>
                      </m:r>
                    </m:sub>
                  </m:sSub>
                </m:e>
              </m:d>
              <m:r>
                <m:rPr>
                  <m:sty m:val="p"/>
                </m:rPr>
                <w:rPr>
                  <w:rFonts w:ascii="Cambria Math" w:eastAsia="MS Mincho" w:hAnsi="Cambria Math" w:cs="Times New Roman"/>
                  <w:color w:val="000000"/>
                  <w:kern w:val="0"/>
                  <w:sz w:val="25"/>
                  <w:szCs w:val="22"/>
                  <w14:ligatures w14:val="none"/>
                </w:rPr>
                <m:t>∨</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stage</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1800 </m:t>
                  </m:r>
                  <m:r>
                    <m:rPr>
                      <m:sty m:val="p"/>
                    </m:rPr>
                    <w:rPr>
                      <w:rFonts w:ascii="Cambria Math" w:eastAsia="MS Mincho" w:hAnsi="Cambria Math" w:cs="Times New Roman"/>
                      <w:color w:val="000000"/>
                      <w:kern w:val="0"/>
                      <w:sz w:val="25"/>
                      <w:szCs w:val="22"/>
                      <w14:ligatures w14:val="none"/>
                    </w:rPr>
                    <m:t>s</m:t>
                  </m:r>
                </m:e>
              </m:d>
            </m:e>
          </m:d>
        </m:oMath>
      </m:oMathPara>
    </w:p>
    <w:p w14:paraId="4E0C273A"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Ограничаването на целта чрез максималната допустима температура на материала предотвратява изискване за предварително загряване над безопасната му граница. Отделно входното задание се валидира спрямо </w:t>
      </w:r>
      <w:r w:rsidRPr="007666D5">
        <w:rPr>
          <w:rFonts w:eastAsia="Times New Roman" w:cs="Times New Roman"/>
          <w:i/>
          <w:color w:val="000000"/>
          <w:kern w:val="0"/>
          <w:sz w:val="25"/>
          <w:szCs w:val="22"/>
          <w14:ligatures w14:val="none"/>
        </w:rPr>
        <w:t>T</w:t>
      </w:r>
      <w:r w:rsidRPr="007666D5">
        <w:rPr>
          <w:rFonts w:eastAsia="Times New Roman" w:cs="Times New Roman"/>
          <w:i/>
          <w:color w:val="000000"/>
          <w:kern w:val="0"/>
          <w:sz w:val="25"/>
          <w:szCs w:val="22"/>
          <w:vertAlign w:val="subscript"/>
          <w14:ligatures w14:val="none"/>
        </w:rPr>
        <w:t>max</w:t>
      </w:r>
      <w:r w:rsidRPr="007666D5">
        <w:rPr>
          <w:rFonts w:eastAsia="Times New Roman" w:cs="Times New Roman"/>
          <w:color w:val="000000"/>
          <w:kern w:val="0"/>
          <w:sz w:val="26"/>
          <w:szCs w:val="22"/>
          <w14:ligatures w14:val="none"/>
        </w:rPr>
        <w:t>, а защитната блокировка следи измерената температура на материала.</w:t>
      </w:r>
    </w:p>
    <w:p w14:paraId="4349B2D6" w14:textId="77777777" w:rsidR="00AA34E6" w:rsidRPr="007666D5" w:rsidRDefault="00AA34E6" w:rsidP="007666D5">
      <w:pPr>
        <w:pStyle w:val="Heading3"/>
        <w:rPr>
          <w:rFonts w:ascii="Calibri" w:eastAsia="MS Gothic" w:hAnsi="Calibri"/>
        </w:rPr>
      </w:pPr>
      <w:r w:rsidRPr="007666D5">
        <w:rPr>
          <w:rFonts w:eastAsia="Times New Roman"/>
        </w:rPr>
        <w:t>4.6.2 Създаване на вакуум</w:t>
      </w:r>
    </w:p>
    <w:p w14:paraId="7D5EA29E"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При </w:t>
      </w:r>
      <w:r w:rsidRPr="007666D5">
        <w:rPr>
          <w:rFonts w:eastAsia="Times New Roman" w:cs="Times New Roman"/>
          <w:i/>
          <w:color w:val="000000"/>
          <w:kern w:val="0"/>
          <w:sz w:val="25"/>
          <w:szCs w:val="22"/>
          <w14:ligatures w14:val="none"/>
        </w:rPr>
        <w:t>Evacuation</w:t>
      </w:r>
      <w:r w:rsidRPr="007666D5">
        <w:rPr>
          <w:rFonts w:eastAsia="Times New Roman" w:cs="Times New Roman"/>
          <w:color w:val="000000"/>
          <w:kern w:val="0"/>
          <w:sz w:val="26"/>
          <w:szCs w:val="22"/>
          <w14:ligatures w14:val="none"/>
        </w:rPr>
        <w:t xml:space="preserve"> температурният контур продължава да работи, а PI регулаторът на налягането се включва. Вместо заданието да се промени стъпаловидно от атмосферното </w:t>
      </w:r>
      <w:r w:rsidRPr="007666D5">
        <w:rPr>
          <w:rFonts w:eastAsia="Times New Roman" w:cs="Times New Roman"/>
          <w:i/>
          <w:color w:val="000000"/>
          <w:kern w:val="0"/>
          <w:sz w:val="25"/>
          <w:szCs w:val="22"/>
          <w14:ligatures w14:val="none"/>
        </w:rPr>
        <w:t>p</w:t>
      </w:r>
      <w:r w:rsidRPr="007666D5">
        <w:rPr>
          <w:rFonts w:eastAsia="Times New Roman" w:cs="Times New Roman"/>
          <w:i/>
          <w:color w:val="000000"/>
          <w:kern w:val="0"/>
          <w:sz w:val="25"/>
          <w:szCs w:val="22"/>
          <w:vertAlign w:val="subscript"/>
          <w14:ligatures w14:val="none"/>
        </w:rPr>
        <w:t>a</w:t>
      </w:r>
      <w:r w:rsidRPr="007666D5">
        <w:rPr>
          <w:rFonts w:eastAsia="Times New Roman" w:cs="Times New Roman"/>
          <w:color w:val="000000"/>
          <w:kern w:val="0"/>
          <w:sz w:val="26"/>
          <w:szCs w:val="22"/>
          <w14:ligatures w14:val="none"/>
        </w:rPr>
        <w:t xml:space="preserve"> към технологичното </w:t>
      </w:r>
      <w:r w:rsidRPr="007666D5">
        <w:rPr>
          <w:rFonts w:eastAsia="Times New Roman" w:cs="Times New Roman"/>
          <w:i/>
          <w:color w:val="000000"/>
          <w:kern w:val="0"/>
          <w:sz w:val="25"/>
          <w:szCs w:val="22"/>
          <w14:ligatures w14:val="none"/>
        </w:rPr>
        <w:t>p</w:t>
      </w:r>
      <w:r w:rsidRPr="007666D5">
        <w:rPr>
          <w:rFonts w:eastAsia="Times New Roman" w:cs="Times New Roman"/>
          <w:i/>
          <w:color w:val="000000"/>
          <w:kern w:val="0"/>
          <w:sz w:val="25"/>
          <w:szCs w:val="22"/>
          <w:vertAlign w:val="subscript"/>
          <w14:ligatures w14:val="none"/>
        </w:rPr>
        <w:t>SP</w:t>
      </w:r>
      <w:r w:rsidRPr="007666D5">
        <w:rPr>
          <w:rFonts w:eastAsia="Times New Roman" w:cs="Times New Roman"/>
          <w:color w:val="000000"/>
          <w:kern w:val="0"/>
          <w:sz w:val="26"/>
          <w:szCs w:val="22"/>
          <w14:ligatures w14:val="none"/>
        </w:rPr>
        <w:t>, се използва линейна рампа с продължителност 300 s. Нормализираният коефициент на рампата е:</w:t>
      </w:r>
    </w:p>
    <w:p w14:paraId="3291704D"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ρ</m:t>
              </m:r>
            </m:e>
            <m:sub>
              <m:r>
                <w:rPr>
                  <w:rFonts w:ascii="Cambria Math" w:eastAsia="MS Mincho" w:hAnsi="Cambria Math" w:cs="Times New Roman"/>
                  <w:color w:val="000000"/>
                  <w:kern w:val="0"/>
                  <w:sz w:val="25"/>
                  <w:szCs w:val="22"/>
                  <w14:ligatures w14:val="none"/>
                </w:rPr>
                <m:t>p</m:t>
              </m:r>
            </m:sub>
          </m:sSub>
          <m:r>
            <m:rPr>
              <m:sty m:val="p"/>
            </m:rPr>
            <w:rPr>
              <w:rFonts w:ascii="Cambria Math" w:eastAsia="MS Mincho" w:hAnsi="Cambria Math" w:cs="Times New Roman"/>
              <w:color w:val="000000"/>
              <w:kern w:val="0"/>
              <w:sz w:val="25"/>
              <w:szCs w:val="22"/>
              <w14:ligatures w14:val="none"/>
            </w:rPr>
            <m:t>=clamp</m:t>
          </m:r>
          <m:d>
            <m:dPr>
              <m:ctrlPr>
                <w:rPr>
                  <w:rFonts w:ascii="Cambria Math" w:eastAsia="MS Mincho" w:hAnsi="Cambria Math" w:cs="Times New Roman"/>
                  <w:color w:val="000000"/>
                  <w:kern w:val="0"/>
                  <w:sz w:val="25"/>
                  <w:szCs w:val="22"/>
                  <w14:ligatures w14:val="none"/>
                </w:rPr>
              </m:ctrlPr>
            </m:dPr>
            <m:e>
              <m:f>
                <m:fPr>
                  <m:ctrlPr>
                    <w:rPr>
                      <w:rFonts w:ascii="Cambria Math" w:eastAsia="MS Mincho" w:hAnsi="Cambria Math" w:cs="Times New Roman"/>
                      <w:color w:val="000000"/>
                      <w:kern w:val="0"/>
                      <w:sz w:val="25"/>
                      <w:szCs w:val="22"/>
                      <w14:ligatures w14:val="none"/>
                    </w:rPr>
                  </m:ctrlPr>
                </m:fPr>
                <m:num>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stage</m:t>
                      </m:r>
                    </m:sub>
                  </m:sSub>
                </m:num>
                <m:den>
                  <m:r>
                    <w:rPr>
                      <w:rFonts w:ascii="Cambria Math" w:eastAsia="MS Mincho" w:hAnsi="Cambria Math" w:cs="Times New Roman"/>
                      <w:color w:val="000000"/>
                      <w:kern w:val="0"/>
                      <w:sz w:val="25"/>
                      <w:szCs w:val="22"/>
                      <w14:ligatures w14:val="none"/>
                    </w:rPr>
                    <m:t>300 </m:t>
                  </m:r>
                  <m:r>
                    <m:rPr>
                      <m:sty m:val="p"/>
                    </m:rPr>
                    <w:rPr>
                      <w:rFonts w:ascii="Cambria Math" w:eastAsia="MS Mincho" w:hAnsi="Cambria Math" w:cs="Times New Roman"/>
                      <w:color w:val="000000"/>
                      <w:kern w:val="0"/>
                      <w:sz w:val="25"/>
                      <w:szCs w:val="22"/>
                      <w14:ligatures w14:val="none"/>
                    </w:rPr>
                    <m:t>s</m:t>
                  </m:r>
                </m:den>
              </m:f>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oMath>
      </m:oMathPara>
    </w:p>
    <w:p w14:paraId="108DF8D7"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Активното задание се изменя съгласно:</w:t>
      </w:r>
    </w:p>
    <w:p w14:paraId="319012CB"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SP</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a</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a</m:t>
              </m:r>
            </m:sub>
          </m:sSub>
          <m:r>
            <m:rPr>
              <m:sty m:val="p"/>
            </m:rPr>
            <w:rPr>
              <w:rFonts w:ascii="Cambria Math" w:eastAsia="MS Mincho" w:hAnsi="Cambria Math" w:cs="Times New Roman"/>
              <w:color w:val="000000"/>
              <w:kern w:val="0"/>
              <w:sz w:val="25"/>
              <w:szCs w:val="22"/>
              <w14:ligatures w14:val="none"/>
            </w:rPr>
            <m:t>+</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SP</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a</m:t>
                  </m:r>
                </m:sub>
              </m:sSub>
            </m:e>
          </m:d>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ρ</m:t>
              </m:r>
            </m:e>
            <m:sub>
              <m:r>
                <w:rPr>
                  <w:rFonts w:ascii="Cambria Math" w:eastAsia="MS Mincho" w:hAnsi="Cambria Math" w:cs="Times New Roman"/>
                  <w:color w:val="000000"/>
                  <w:kern w:val="0"/>
                  <w:sz w:val="25"/>
                  <w:szCs w:val="22"/>
                  <w14:ligatures w14:val="none"/>
                </w:rPr>
                <m:t>p</m:t>
              </m:r>
            </m:sub>
          </m:sSub>
        </m:oMath>
      </m:oMathPara>
    </w:p>
    <w:p w14:paraId="7F2DC28B"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lastRenderedPageBreak/>
        <w:t xml:space="preserve">Тъй като </w:t>
      </w:r>
      <w:r w:rsidRPr="007666D5">
        <w:rPr>
          <w:rFonts w:eastAsia="Times New Roman" w:cs="Times New Roman"/>
          <w:i/>
          <w:color w:val="000000"/>
          <w:kern w:val="0"/>
          <w:sz w:val="25"/>
          <w:szCs w:val="22"/>
          <w14:ligatures w14:val="none"/>
        </w:rPr>
        <w:t>p</w:t>
      </w:r>
      <w:r w:rsidRPr="007666D5">
        <w:rPr>
          <w:rFonts w:eastAsia="Times New Roman" w:cs="Times New Roman"/>
          <w:i/>
          <w:color w:val="000000"/>
          <w:kern w:val="0"/>
          <w:sz w:val="25"/>
          <w:szCs w:val="22"/>
          <w:vertAlign w:val="subscript"/>
          <w14:ligatures w14:val="none"/>
        </w:rPr>
        <w:t>SP</w:t>
      </w:r>
      <w:r w:rsidRPr="007666D5">
        <w:rPr>
          <w:rFonts w:eastAsia="Times New Roman" w:cs="Times New Roman"/>
          <w:i/>
          <w:color w:val="000000"/>
          <w:kern w:val="0"/>
          <w:sz w:val="25"/>
          <w:szCs w:val="22"/>
          <w14:ligatures w14:val="none"/>
        </w:rPr>
        <w:t xml:space="preserve"> &lt; p</w:t>
      </w:r>
      <w:r w:rsidRPr="007666D5">
        <w:rPr>
          <w:rFonts w:eastAsia="Times New Roman" w:cs="Times New Roman"/>
          <w:i/>
          <w:color w:val="000000"/>
          <w:kern w:val="0"/>
          <w:sz w:val="25"/>
          <w:szCs w:val="22"/>
          <w:vertAlign w:val="subscript"/>
          <w14:ligatures w14:val="none"/>
        </w:rPr>
        <w:t>a</w:t>
      </w:r>
      <w:r w:rsidRPr="007666D5">
        <w:rPr>
          <w:rFonts w:eastAsia="Times New Roman" w:cs="Times New Roman"/>
          <w:color w:val="000000"/>
          <w:kern w:val="0"/>
          <w:sz w:val="26"/>
          <w:szCs w:val="22"/>
          <w14:ligatures w14:val="none"/>
        </w:rPr>
        <w:t>, стойността намалява плавно. Така се избягва незабавно подаване на максимална мощност към помпата и се намалява рискът от прекалено бързо кипене или разпенване при реален процес. В програмния модел това подобрява и прехода между различните по бързодействие температурен и вакуумен контур.</w:t>
      </w:r>
    </w:p>
    <w:p w14:paraId="198D55AB" w14:textId="77777777" w:rsidR="00AA34E6" w:rsidRPr="007666D5" w:rsidRDefault="00AA34E6" w:rsidP="00AA34E6">
      <w:pPr>
        <w:keepNext/>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Преходът към основно сушене се извършва само след завършване на рампата и достигане на налягане в допуск ±2 kPa около крайното задание:</w:t>
      </w:r>
    </w:p>
    <w:p w14:paraId="5E1C4EAC"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C</m:t>
              </m:r>
            </m:e>
            <m:sub>
              <m:r>
                <w:rPr>
                  <w:rFonts w:ascii="Cambria Math" w:eastAsia="MS Mincho" w:hAnsi="Cambria Math" w:cs="Times New Roman"/>
                  <w:color w:val="000000"/>
                  <w:kern w:val="0"/>
                  <w:sz w:val="25"/>
                  <w:szCs w:val="22"/>
                  <w14:ligatures w14:val="none"/>
                </w:rPr>
                <m:t>evac</m:t>
              </m:r>
            </m:sub>
          </m:sSub>
          <m:r>
            <m:rPr>
              <m:sty m:val="p"/>
            </m:rPr>
            <w:rPr>
              <w:rFonts w:ascii="Cambria Math" w:eastAsia="MS Mincho" w:hAnsi="Cambria Math" w:cs="Times New Roman"/>
              <w:color w:val="000000"/>
              <w:kern w:val="0"/>
              <w:sz w:val="25"/>
              <w:szCs w:val="22"/>
              <w14:ligatures w14:val="none"/>
            </w:rPr>
            <m:t>=</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ρ</m:t>
                  </m:r>
                </m:e>
                <m:sub>
                  <m:r>
                    <w:rPr>
                      <w:rFonts w:ascii="Cambria Math" w:eastAsia="MS Mincho" w:hAnsi="Cambria Math" w:cs="Times New Roman"/>
                      <w:color w:val="000000"/>
                      <w:kern w:val="0"/>
                      <w:sz w:val="25"/>
                      <w:szCs w:val="22"/>
                      <w14:ligatures w14:val="none"/>
                    </w:rPr>
                    <m:t>p</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m:t>
              </m:r>
            </m:e>
          </m:d>
          <m:r>
            <m:rPr>
              <m:sty m:val="p"/>
            </m:rPr>
            <w:rPr>
              <w:rFonts w:ascii="Cambria Math" w:eastAsia="MS Mincho" w:hAnsi="Cambria Math" w:cs="Times New Roman"/>
              <w:color w:val="000000"/>
              <w:kern w:val="0"/>
              <w:sz w:val="25"/>
              <w:szCs w:val="22"/>
              <w14:ligatures w14:val="none"/>
            </w:rPr>
            <m:t>∧</m:t>
          </m:r>
          <m:d>
            <m:dPr>
              <m:ctrlPr>
                <w:rPr>
                  <w:rFonts w:ascii="Cambria Math" w:eastAsia="MS Mincho" w:hAnsi="Cambria Math" w:cs="Times New Roman"/>
                  <w:color w:val="000000"/>
                  <w:kern w:val="0"/>
                  <w:sz w:val="25"/>
                  <w:szCs w:val="22"/>
                  <w14:ligatures w14:val="none"/>
                </w:rPr>
              </m:ctrlPr>
            </m:dPr>
            <m:e>
              <m:d>
                <m:dPr>
                  <m:begChr m:val="|"/>
                  <m:endChr m:val="|"/>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m</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SP</m:t>
                      </m:r>
                    </m:sub>
                  </m:sSub>
                </m:e>
              </m:d>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2 </m:t>
              </m:r>
              <m:r>
                <m:rPr>
                  <m:sty m:val="p"/>
                </m:rPr>
                <w:rPr>
                  <w:rFonts w:ascii="Cambria Math" w:eastAsia="MS Mincho" w:hAnsi="Cambria Math" w:cs="Times New Roman"/>
                  <w:color w:val="000000"/>
                  <w:kern w:val="0"/>
                  <w:sz w:val="25"/>
                  <w:szCs w:val="22"/>
                  <w14:ligatures w14:val="none"/>
                </w:rPr>
                <m:t>kPa</m:t>
              </m:r>
            </m:e>
          </m:d>
        </m:oMath>
      </m:oMathPara>
    </w:p>
    <w:p w14:paraId="7F02F63F"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Ако след 600 s вакуумът все още не е установен и измереното налягане е повече от 5 kPa над активното задание, защитната блокировка прекратява процеса. Това условие открива недостатъчна производителност на помпата, значителен теч или грешно измерване [12], [15].</w:t>
      </w:r>
    </w:p>
    <w:p w14:paraId="2FADBFF4" w14:textId="77777777" w:rsidR="00AA34E6" w:rsidRPr="007666D5" w:rsidRDefault="00AA34E6" w:rsidP="007666D5">
      <w:pPr>
        <w:pStyle w:val="Heading3"/>
        <w:rPr>
          <w:rFonts w:ascii="Calibri" w:eastAsia="MS Gothic" w:hAnsi="Calibri"/>
        </w:rPr>
      </w:pPr>
      <w:r w:rsidRPr="007666D5">
        <w:rPr>
          <w:rFonts w:eastAsia="Times New Roman"/>
        </w:rPr>
        <w:t>4.6.3 Основно сушене</w:t>
      </w:r>
    </w:p>
    <w:p w14:paraId="37A9D13A"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В етап </w:t>
      </w:r>
      <w:r w:rsidRPr="007666D5">
        <w:rPr>
          <w:rFonts w:eastAsia="Times New Roman" w:cs="Times New Roman"/>
          <w:i/>
          <w:color w:val="000000"/>
          <w:kern w:val="0"/>
          <w:sz w:val="25"/>
          <w:szCs w:val="22"/>
          <w14:ligatures w14:val="none"/>
        </w:rPr>
        <w:t>Drying</w:t>
      </w:r>
      <w:r w:rsidRPr="007666D5">
        <w:rPr>
          <w:rFonts w:eastAsia="Times New Roman" w:cs="Times New Roman"/>
          <w:color w:val="000000"/>
          <w:kern w:val="0"/>
          <w:sz w:val="26"/>
          <w:szCs w:val="22"/>
          <w14:ligatures w14:val="none"/>
        </w:rPr>
        <w:t xml:space="preserve"> температурата и налягането се поддържат около зададените стойности, а вентилаторът запазва рецептната скорост. Това е фазата, в която по-голямата част от отстранимата влага се извежда. Пониженото налягане увеличава вакуумния коефициент в кинетичния модел, температурата влияе върху коефициента от тип Arrhenius, а вентилаторът усилва ефективния топло- и масопренос. Едновременно изпарението отнема латентна топлина и създава парово натоварване върху вакуумната система.</w:t>
      </w:r>
    </w:p>
    <w:p w14:paraId="08CC72E5"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Прагът за преминаване към доизсушаване е определен спрямо началното и целевото влагосъдържание на суха база:</w:t>
      </w:r>
    </w:p>
    <w:p w14:paraId="26605FFC"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X</m:t>
              </m:r>
            </m:e>
            <m:sub>
              <m:r>
                <w:rPr>
                  <w:rFonts w:ascii="Cambria Math" w:eastAsia="MS Mincho" w:hAnsi="Cambria Math" w:cs="Times New Roman"/>
                  <w:color w:val="000000"/>
                  <w:kern w:val="0"/>
                  <w:sz w:val="25"/>
                  <w:szCs w:val="22"/>
                  <w14:ligatures w14:val="none"/>
                </w:rPr>
                <m:t>fd</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X</m:t>
              </m:r>
            </m:e>
            <m:sub>
              <m:r>
                <w:rPr>
                  <w:rFonts w:ascii="Cambria Math" w:eastAsia="MS Mincho" w:hAnsi="Cambria Math" w:cs="Times New Roman"/>
                  <w:color w:val="000000"/>
                  <w:kern w:val="0"/>
                  <w:sz w:val="25"/>
                  <w:szCs w:val="22"/>
                  <w14:ligatures w14:val="none"/>
                </w:rPr>
                <m:t>target</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20</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X</m:t>
                  </m:r>
                </m:e>
                <m:sub>
                  <m:r>
                    <w:rPr>
                      <w:rFonts w:ascii="Cambria Math" w:eastAsia="MS Mincho" w:hAnsi="Cambria Math" w:cs="Times New Roman"/>
                      <w:color w:val="000000"/>
                      <w:kern w:val="0"/>
                      <w:sz w:val="25"/>
                      <w:szCs w:val="22"/>
                      <w14:ligatures w14:val="none"/>
                    </w:rPr>
                    <m:t>0</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X</m:t>
                  </m:r>
                </m:e>
                <m:sub>
                  <m:r>
                    <w:rPr>
                      <w:rFonts w:ascii="Cambria Math" w:eastAsia="MS Mincho" w:hAnsi="Cambria Math" w:cs="Times New Roman"/>
                      <w:color w:val="000000"/>
                      <w:kern w:val="0"/>
                      <w:sz w:val="25"/>
                      <w:szCs w:val="22"/>
                      <w14:ligatures w14:val="none"/>
                    </w:rPr>
                    <m:t>target</m:t>
                  </m:r>
                </m:sub>
              </m:sSub>
            </m:e>
          </m:d>
        </m:oMath>
      </m:oMathPara>
    </w:p>
    <w:p w14:paraId="5A4F0124"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Когато:</w:t>
      </w:r>
    </w:p>
    <w:p w14:paraId="23EB9D91"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r>
            <w:rPr>
              <w:rFonts w:ascii="Cambria Math" w:eastAsia="MS Mincho" w:hAnsi="Cambria Math" w:cs="Times New Roman"/>
              <w:color w:val="000000"/>
              <w:kern w:val="0"/>
              <w:sz w:val="25"/>
              <w:szCs w:val="22"/>
              <w14:ligatures w14:val="none"/>
            </w:rPr>
            <m:t>X</m:t>
          </m:r>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X</m:t>
              </m:r>
            </m:e>
            <m:sub>
              <m:r>
                <w:rPr>
                  <w:rFonts w:ascii="Cambria Math" w:eastAsia="MS Mincho" w:hAnsi="Cambria Math" w:cs="Times New Roman"/>
                  <w:color w:val="000000"/>
                  <w:kern w:val="0"/>
                  <w:sz w:val="25"/>
                  <w:szCs w:val="22"/>
                  <w14:ligatures w14:val="none"/>
                </w:rPr>
                <m:t>fd</m:t>
              </m:r>
            </m:sub>
          </m:sSub>
        </m:oMath>
      </m:oMathPara>
    </w:p>
    <w:p w14:paraId="21089533"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остават последните 20 % от зададения диапазон между началната и целевата влажност и автоматът преминава към </w:t>
      </w:r>
      <w:r w:rsidRPr="007666D5">
        <w:rPr>
          <w:rFonts w:eastAsia="Times New Roman" w:cs="Times New Roman"/>
          <w:i/>
          <w:color w:val="000000"/>
          <w:kern w:val="0"/>
          <w:sz w:val="25"/>
          <w:szCs w:val="22"/>
          <w14:ligatures w14:val="none"/>
        </w:rPr>
        <w:t>FinalDrying</w:t>
      </w:r>
      <w:r w:rsidRPr="007666D5">
        <w:rPr>
          <w:rFonts w:eastAsia="Times New Roman" w:cs="Times New Roman"/>
          <w:color w:val="000000"/>
          <w:kern w:val="0"/>
          <w:sz w:val="26"/>
          <w:szCs w:val="22"/>
          <w14:ligatures w14:val="none"/>
        </w:rPr>
        <w:t xml:space="preserve">. Числото 0,20 е параметър </w:t>
      </w:r>
      <w:r w:rsidRPr="007666D5">
        <w:rPr>
          <w:rFonts w:eastAsia="Times New Roman" w:cs="Times New Roman"/>
          <w:i/>
          <w:color w:val="000000"/>
          <w:kern w:val="0"/>
          <w:sz w:val="25"/>
          <w:szCs w:val="22"/>
          <w14:ligatures w14:val="none"/>
        </w:rPr>
        <w:t>FinalDryingFraction</w:t>
      </w:r>
      <w:r w:rsidRPr="007666D5">
        <w:rPr>
          <w:rFonts w:eastAsia="Times New Roman" w:cs="Times New Roman"/>
          <w:color w:val="000000"/>
          <w:kern w:val="0"/>
          <w:sz w:val="26"/>
          <w:szCs w:val="22"/>
          <w14:ligatures w14:val="none"/>
        </w:rPr>
        <w:t xml:space="preserve"> и може да бъде калибрирано за конкретен материал. В текущата реализация режимните задания не се намаляват </w:t>
      </w:r>
      <w:r w:rsidRPr="007666D5">
        <w:rPr>
          <w:rFonts w:eastAsia="Times New Roman" w:cs="Times New Roman"/>
          <w:color w:val="000000"/>
          <w:kern w:val="0"/>
          <w:sz w:val="26"/>
          <w:szCs w:val="22"/>
          <w14:ligatures w14:val="none"/>
        </w:rPr>
        <w:lastRenderedPageBreak/>
        <w:t>автоматично при този преход; отделният етап съществува като логическа основа за бъдеща по-щадяща рецепта и за ясно разграничаване на крайната част на процеса.</w:t>
      </w:r>
    </w:p>
    <w:p w14:paraId="615090FA" w14:textId="77777777" w:rsidR="00AA34E6" w:rsidRPr="007666D5" w:rsidRDefault="00AA34E6" w:rsidP="007666D5">
      <w:pPr>
        <w:pStyle w:val="Heading3"/>
        <w:rPr>
          <w:rFonts w:ascii="Calibri" w:eastAsia="MS Gothic" w:hAnsi="Calibri"/>
        </w:rPr>
      </w:pPr>
      <w:r w:rsidRPr="007666D5">
        <w:rPr>
          <w:rFonts w:eastAsia="Times New Roman"/>
        </w:rPr>
        <w:t>4.6.4 Доизсушаване</w:t>
      </w:r>
    </w:p>
    <w:p w14:paraId="6AD6C3A6"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При </w:t>
      </w:r>
      <w:r w:rsidRPr="007666D5">
        <w:rPr>
          <w:rFonts w:eastAsia="Times New Roman" w:cs="Times New Roman"/>
          <w:i/>
          <w:color w:val="000000"/>
          <w:kern w:val="0"/>
          <w:sz w:val="25"/>
          <w:szCs w:val="22"/>
          <w14:ligatures w14:val="none"/>
        </w:rPr>
        <w:t>FinalDrying</w:t>
      </w:r>
      <w:r w:rsidRPr="007666D5">
        <w:rPr>
          <w:rFonts w:eastAsia="Times New Roman" w:cs="Times New Roman"/>
          <w:color w:val="000000"/>
          <w:kern w:val="0"/>
          <w:sz w:val="26"/>
          <w:szCs w:val="22"/>
          <w14:ligatures w14:val="none"/>
        </w:rPr>
        <w:t xml:space="preserve"> температурният PID и PI регулаторът на налягането продължават да използват същите задания, а вентилаторът работи с рецептната скорост. С намаляване на </w:t>
      </w:r>
      <w:r w:rsidRPr="007666D5">
        <w:rPr>
          <w:rFonts w:eastAsia="Times New Roman" w:cs="Times New Roman"/>
          <w:i/>
          <w:color w:val="000000"/>
          <w:kern w:val="0"/>
          <w:sz w:val="25"/>
          <w:szCs w:val="22"/>
          <w14:ligatures w14:val="none"/>
        </w:rPr>
        <w:t>X-X</w:t>
      </w:r>
      <w:r w:rsidRPr="007666D5">
        <w:rPr>
          <w:rFonts w:eastAsia="Times New Roman" w:cs="Times New Roman"/>
          <w:i/>
          <w:color w:val="000000"/>
          <w:kern w:val="0"/>
          <w:sz w:val="25"/>
          <w:szCs w:val="22"/>
          <w:vertAlign w:val="subscript"/>
          <w14:ligatures w14:val="none"/>
        </w:rPr>
        <w:t>e,dyn</w:t>
      </w:r>
      <w:r w:rsidRPr="007666D5">
        <w:rPr>
          <w:rFonts w:eastAsia="Times New Roman" w:cs="Times New Roman"/>
          <w:color w:val="000000"/>
          <w:kern w:val="0"/>
          <w:sz w:val="26"/>
          <w:szCs w:val="22"/>
          <w14:ligatures w14:val="none"/>
        </w:rPr>
        <w:t xml:space="preserve"> сушилната скорост естествено спада според модела. По този начин не се налага изкуствено прекъсване по фиксирано време; процесът продължава, докато оцененото влагосъдържание достигне технологичната цел.</w:t>
      </w:r>
    </w:p>
    <w:p w14:paraId="4C1CA8AC"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Условието е:</w:t>
      </w:r>
    </w:p>
    <w:p w14:paraId="027FA195"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r>
            <w:rPr>
              <w:rFonts w:ascii="Cambria Math" w:eastAsia="MS Mincho" w:hAnsi="Cambria Math" w:cs="Times New Roman"/>
              <w:color w:val="000000"/>
              <w:kern w:val="0"/>
              <w:sz w:val="25"/>
              <w:szCs w:val="22"/>
              <w14:ligatures w14:val="none"/>
            </w:rPr>
            <m:t>X</m:t>
          </m:r>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X</m:t>
              </m:r>
            </m:e>
            <m:sub>
              <m:r>
                <w:rPr>
                  <w:rFonts w:ascii="Cambria Math" w:eastAsia="MS Mincho" w:hAnsi="Cambria Math" w:cs="Times New Roman"/>
                  <w:color w:val="000000"/>
                  <w:kern w:val="0"/>
                  <w:sz w:val="25"/>
                  <w:szCs w:val="22"/>
                  <w14:ligatures w14:val="none"/>
                </w:rPr>
                <m:t>target</m:t>
              </m:r>
            </m:sub>
          </m:sSub>
        </m:oMath>
      </m:oMathPara>
    </w:p>
    <w:p w14:paraId="75669576"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В </w:t>
      </w:r>
      <w:r w:rsidRPr="007666D5">
        <w:rPr>
          <w:rFonts w:eastAsia="Times New Roman" w:cs="Times New Roman"/>
          <w:i/>
          <w:color w:val="000000"/>
          <w:kern w:val="0"/>
          <w:sz w:val="25"/>
          <w:szCs w:val="22"/>
          <w14:ligatures w14:val="none"/>
        </w:rPr>
        <w:t>VacuumDryerProcess</w:t>
      </w:r>
      <w:r w:rsidRPr="007666D5">
        <w:rPr>
          <w:rFonts w:eastAsia="Times New Roman" w:cs="Times New Roman"/>
          <w:color w:val="000000"/>
          <w:kern w:val="0"/>
          <w:sz w:val="26"/>
          <w:szCs w:val="22"/>
          <w14:ligatures w14:val="none"/>
        </w:rPr>
        <w:t xml:space="preserve"> влагосъдържанието се ограничава точно до </w:t>
      </w:r>
      <w:r w:rsidRPr="007666D5">
        <w:rPr>
          <w:rFonts w:eastAsia="Times New Roman" w:cs="Times New Roman"/>
          <w:i/>
          <w:color w:val="000000"/>
          <w:kern w:val="0"/>
          <w:sz w:val="25"/>
          <w:szCs w:val="22"/>
          <w14:ligatures w14:val="none"/>
        </w:rPr>
        <w:t>X</w:t>
      </w:r>
      <w:r w:rsidRPr="007666D5">
        <w:rPr>
          <w:rFonts w:eastAsia="Times New Roman" w:cs="Times New Roman"/>
          <w:i/>
          <w:color w:val="000000"/>
          <w:kern w:val="0"/>
          <w:sz w:val="25"/>
          <w:szCs w:val="22"/>
          <w:vertAlign w:val="subscript"/>
          <w14:ligatures w14:val="none"/>
        </w:rPr>
        <w:t>target</w:t>
      </w:r>
      <w:r w:rsidRPr="007666D5">
        <w:rPr>
          <w:rFonts w:eastAsia="Times New Roman" w:cs="Times New Roman"/>
          <w:color w:val="000000"/>
          <w:kern w:val="0"/>
          <w:sz w:val="26"/>
          <w:szCs w:val="22"/>
          <w14:ligatures w14:val="none"/>
        </w:rPr>
        <w:t xml:space="preserve">, сушилната и изпарителната скорост се задават на нула и флагът </w:t>
      </w:r>
      <w:r w:rsidRPr="007666D5">
        <w:rPr>
          <w:rFonts w:eastAsia="Times New Roman" w:cs="Times New Roman"/>
          <w:i/>
          <w:color w:val="000000"/>
          <w:kern w:val="0"/>
          <w:sz w:val="25"/>
          <w:szCs w:val="22"/>
          <w14:ligatures w14:val="none"/>
        </w:rPr>
        <w:t>MoistureT</w:t>
      </w:r>
      <w:r w:rsidRPr="007666D5">
        <w:rPr>
          <w:rFonts w:eastAsia="Times New Roman" w:cs="Times New Roman"/>
          <w:i/>
          <w:color w:val="000000"/>
          <w:kern w:val="0"/>
          <w:sz w:val="25"/>
          <w:szCs w:val="22"/>
          <w:vertAlign w:val="subscript"/>
          <w14:ligatures w14:val="none"/>
        </w:rPr>
        <w:t>argetReached</w:t>
      </w:r>
      <w:r w:rsidRPr="007666D5">
        <w:rPr>
          <w:rFonts w:eastAsia="Times New Roman" w:cs="Times New Roman"/>
          <w:color w:val="000000"/>
          <w:kern w:val="0"/>
          <w:sz w:val="26"/>
          <w:szCs w:val="22"/>
          <w14:ligatures w14:val="none"/>
        </w:rPr>
        <w:t xml:space="preserve"> става истина. След това последователният автомат преминава към вентилиране. Наблюдаваните </w:t>
      </w:r>
      <w:r w:rsidRPr="007666D5">
        <w:rPr>
          <w:rFonts w:eastAsia="Times New Roman" w:cs="Times New Roman"/>
          <w:i/>
          <w:color w:val="000000"/>
          <w:kern w:val="0"/>
          <w:sz w:val="25"/>
          <w:szCs w:val="22"/>
          <w14:ligatures w14:val="none"/>
        </w:rPr>
        <w:t>MoistureRatio</w:t>
      </w:r>
      <w:r w:rsidRPr="007666D5">
        <w:rPr>
          <w:rFonts w:eastAsia="Times New Roman" w:cs="Times New Roman"/>
          <w:color w:val="000000"/>
          <w:kern w:val="0"/>
          <w:sz w:val="26"/>
          <w:szCs w:val="22"/>
          <w14:ligatures w14:val="none"/>
        </w:rPr>
        <w:t xml:space="preserve"> и сушилна скорост са полезни диагностични величини, но в текущия код не са самостоятелни критерии за край. Затова предложените по-рано условия по </w:t>
      </w:r>
      <w:r w:rsidRPr="007666D5">
        <w:rPr>
          <w:rFonts w:eastAsia="Times New Roman" w:cs="Times New Roman"/>
          <w:i/>
          <w:color w:val="000000"/>
          <w:kern w:val="0"/>
          <w:sz w:val="25"/>
          <w:szCs w:val="22"/>
          <w14:ligatures w14:val="none"/>
        </w:rPr>
        <w:t>d m/dt</w:t>
      </w:r>
      <w:r w:rsidRPr="007666D5">
        <w:rPr>
          <w:rFonts w:eastAsia="Times New Roman" w:cs="Times New Roman"/>
          <w:color w:val="000000"/>
          <w:kern w:val="0"/>
          <w:sz w:val="26"/>
          <w:szCs w:val="22"/>
          <w14:ligatures w14:val="none"/>
        </w:rPr>
        <w:t xml:space="preserve"> или </w:t>
      </w:r>
      <w:r w:rsidRPr="007666D5">
        <w:rPr>
          <w:rFonts w:eastAsia="Times New Roman" w:cs="Times New Roman"/>
          <w:i/>
          <w:color w:val="000000"/>
          <w:kern w:val="0"/>
          <w:sz w:val="25"/>
          <w:szCs w:val="22"/>
          <w14:ligatures w14:val="none"/>
        </w:rPr>
        <w:t>MR</w:t>
      </w:r>
      <w:r w:rsidRPr="007666D5">
        <w:rPr>
          <w:rFonts w:eastAsia="Times New Roman" w:cs="Times New Roman"/>
          <w:color w:val="000000"/>
          <w:kern w:val="0"/>
          <w:sz w:val="26"/>
          <w:szCs w:val="22"/>
          <w14:ligatures w14:val="none"/>
        </w:rPr>
        <w:t xml:space="preserve"> не трябва да се представят като реализирана логика.</w:t>
      </w:r>
    </w:p>
    <w:p w14:paraId="7B80C2E2" w14:textId="77777777" w:rsidR="00AA34E6" w:rsidRPr="007666D5" w:rsidRDefault="00AA34E6" w:rsidP="007666D5">
      <w:pPr>
        <w:pStyle w:val="Heading3"/>
        <w:rPr>
          <w:rFonts w:ascii="Calibri" w:eastAsia="MS Gothic" w:hAnsi="Calibri"/>
        </w:rPr>
      </w:pPr>
      <w:r w:rsidRPr="007666D5">
        <w:rPr>
          <w:rFonts w:eastAsia="Times New Roman"/>
        </w:rPr>
        <w:t>4.6.5 Завършване на процеса</w:t>
      </w:r>
    </w:p>
    <w:p w14:paraId="15C141FA"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След достигане на целевата влажност системата преминава към </w:t>
      </w:r>
      <w:r w:rsidRPr="007666D5">
        <w:rPr>
          <w:rFonts w:eastAsia="Times New Roman" w:cs="Times New Roman"/>
          <w:i/>
          <w:color w:val="000000"/>
          <w:kern w:val="0"/>
          <w:sz w:val="25"/>
          <w:szCs w:val="22"/>
          <w14:ligatures w14:val="none"/>
        </w:rPr>
        <w:t>Venting</w:t>
      </w:r>
      <w:r w:rsidRPr="007666D5">
        <w:rPr>
          <w:rFonts w:eastAsia="Times New Roman" w:cs="Times New Roman"/>
          <w:color w:val="000000"/>
          <w:kern w:val="0"/>
          <w:sz w:val="26"/>
          <w:szCs w:val="22"/>
          <w14:ligatures w14:val="none"/>
        </w:rPr>
        <w:t>. Температурният контур и контурът на налягането се забраняват, нагревателят, вакуумната помпа и вентилаторът се изключват. Вентилационният клапан възстановява налягането, като отварянето му се определя от разликата до атмосферното:</w:t>
      </w:r>
    </w:p>
    <w:p w14:paraId="320CE09F"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A</m:t>
              </m:r>
            </m:sub>
          </m:sSub>
          <m:r>
            <m:rPr>
              <m:sty m:val="p"/>
            </m:rPr>
            <w:rPr>
              <w:rFonts w:ascii="Cambria Math" w:eastAsia="MS Mincho" w:hAnsi="Cambria Math" w:cs="Times New Roman"/>
              <w:color w:val="000000"/>
              <w:kern w:val="0"/>
              <w:sz w:val="25"/>
              <w:szCs w:val="22"/>
              <w14:ligatures w14:val="none"/>
            </w:rPr>
            <m:t>=clamp</m:t>
          </m:r>
          <m:d>
            <m:dPr>
              <m:ctrlPr>
                <w:rPr>
                  <w:rFonts w:ascii="Cambria Math" w:eastAsia="MS Mincho" w:hAnsi="Cambria Math" w:cs="Times New Roman"/>
                  <w:color w:val="000000"/>
                  <w:kern w:val="0"/>
                  <w:sz w:val="25"/>
                  <w:szCs w:val="22"/>
                  <w14:ligatures w14:val="none"/>
                </w:rPr>
              </m:ctrlPr>
            </m:dPr>
            <m:e>
              <m:r>
                <w:rPr>
                  <w:rFonts w:ascii="Cambria Math" w:eastAsia="MS Mincho" w:hAnsi="Cambria Math" w:cs="Times New Roman"/>
                  <w:color w:val="000000"/>
                  <w:kern w:val="0"/>
                  <w:sz w:val="25"/>
                  <w:szCs w:val="22"/>
                  <w14:ligatures w14:val="none"/>
                </w:rPr>
                <m:t>2</m:t>
              </m:r>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a</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m</m:t>
                      </m:r>
                    </m:sub>
                  </m:sSub>
                </m:e>
              </m:d>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10</m:t>
              </m:r>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40</m:t>
              </m:r>
            </m:e>
          </m:d>
        </m:oMath>
      </m:oMathPara>
    </w:p>
    <w:p w14:paraId="33121492"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При голяма разлика клапанът е ограничен до 40 %, а близо до атмосферното налягане — до минимум 10 %. Тази логика реализира </w:t>
      </w:r>
      <w:r w:rsidRPr="007666D5">
        <w:rPr>
          <w:rFonts w:eastAsia="Times New Roman" w:cs="Times New Roman"/>
          <w:color w:val="000000"/>
          <w:kern w:val="0"/>
          <w:sz w:val="26"/>
          <w:szCs w:val="22"/>
          <w14:ligatures w14:val="none"/>
        </w:rPr>
        <w:lastRenderedPageBreak/>
        <w:t>контролирано, а не мигновено вентилиране. Процесът се приема за завършен, когато:</w:t>
      </w:r>
    </w:p>
    <w:p w14:paraId="57ABF297"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m</m:t>
              </m:r>
            </m:sub>
          </m:sSub>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p</m:t>
              </m:r>
            </m:e>
            <m:sub>
              <m:r>
                <w:rPr>
                  <w:rFonts w:ascii="Cambria Math" w:eastAsia="MS Mincho" w:hAnsi="Cambria Math" w:cs="Times New Roman"/>
                  <w:color w:val="000000"/>
                  <w:kern w:val="0"/>
                  <w:sz w:val="25"/>
                  <w:szCs w:val="22"/>
                  <w14:ligatures w14:val="none"/>
                </w:rPr>
                <m:t>a</m:t>
              </m:r>
            </m:sub>
          </m:sSub>
          <m:r>
            <m:rPr>
              <m:sty m:val="p"/>
            </m:rPr>
            <w:rPr>
              <w:rFonts w:ascii="Cambria Math" w:eastAsia="MS Mincho" w:hAnsi="Cambria Math" w:cs="Times New Roman"/>
              <w:color w:val="000000"/>
              <w:kern w:val="0"/>
              <w:sz w:val="25"/>
              <w:szCs w:val="22"/>
              <w14:ligatures w14:val="none"/>
            </w:rPr>
            <m:t>-</m:t>
          </m:r>
          <m:r>
            <w:rPr>
              <w:rFonts w:ascii="Cambria Math" w:eastAsia="MS Mincho" w:hAnsi="Cambria Math" w:cs="Times New Roman"/>
              <w:color w:val="000000"/>
              <w:kern w:val="0"/>
              <w:sz w:val="25"/>
              <w:szCs w:val="22"/>
              <w14:ligatures w14:val="none"/>
            </w:rPr>
            <m:t>1 </m:t>
          </m:r>
          <m:r>
            <m:rPr>
              <m:sty m:val="p"/>
            </m:rPr>
            <w:rPr>
              <w:rFonts w:ascii="Cambria Math" w:eastAsia="MS Mincho" w:hAnsi="Cambria Math" w:cs="Times New Roman"/>
              <w:color w:val="000000"/>
              <w:kern w:val="0"/>
              <w:sz w:val="25"/>
              <w:szCs w:val="22"/>
              <w14:ligatures w14:val="none"/>
            </w:rPr>
            <m:t>kPa</m:t>
          </m:r>
        </m:oMath>
      </m:oMathPara>
    </w:p>
    <w:p w14:paraId="7A86649E"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Тогава </w:t>
      </w:r>
      <w:r w:rsidRPr="007666D5">
        <w:rPr>
          <w:rFonts w:eastAsia="Times New Roman" w:cs="Times New Roman"/>
          <w:i/>
          <w:color w:val="000000"/>
          <w:kern w:val="0"/>
          <w:sz w:val="25"/>
          <w:szCs w:val="22"/>
          <w14:ligatures w14:val="none"/>
        </w:rPr>
        <w:t>CompleteProcess()</w:t>
      </w:r>
      <w:r w:rsidRPr="007666D5">
        <w:rPr>
          <w:rFonts w:eastAsia="Times New Roman" w:cs="Times New Roman"/>
          <w:color w:val="000000"/>
          <w:kern w:val="0"/>
          <w:sz w:val="26"/>
          <w:szCs w:val="22"/>
          <w14:ligatures w14:val="none"/>
        </w:rPr>
        <w:t xml:space="preserve"> задава етап </w:t>
      </w:r>
      <w:r w:rsidRPr="007666D5">
        <w:rPr>
          <w:rFonts w:eastAsia="Times New Roman" w:cs="Times New Roman"/>
          <w:i/>
          <w:color w:val="000000"/>
          <w:kern w:val="0"/>
          <w:sz w:val="25"/>
          <w:szCs w:val="22"/>
          <w14:ligatures w14:val="none"/>
        </w:rPr>
        <w:t>Completed</w:t>
      </w:r>
      <w:r w:rsidRPr="007666D5">
        <w:rPr>
          <w:rFonts w:eastAsia="Times New Roman" w:cs="Times New Roman"/>
          <w:color w:val="000000"/>
          <w:kern w:val="0"/>
          <w:sz w:val="26"/>
          <w:szCs w:val="22"/>
          <w14:ligatures w14:val="none"/>
        </w:rPr>
        <w:t>, изключва всички устройства, нулира сушилната и изпарителната скорост и задава оставащо време 0 s. Завършването след възстановяване на налягането е по-безопасно и технологично по-смислено от прекъсване веднага при достигане на крайната влажност, защото партидата не трябва да се счита за достъпна, докато камерата остава под вакуум.</w:t>
      </w:r>
    </w:p>
    <w:p w14:paraId="10CEF278" w14:textId="77777777" w:rsidR="00AA34E6" w:rsidRPr="007666D5" w:rsidRDefault="00AA34E6" w:rsidP="00AA34E6">
      <w:pPr>
        <w:pStyle w:val="Heading2"/>
        <w:rPr>
          <w:rFonts w:ascii="Calibri" w:eastAsia="MS Gothic" w:hAnsi="Calibri"/>
        </w:rPr>
      </w:pPr>
      <w:bookmarkStart w:id="89" w:name="_Toc238848894"/>
      <w:r w:rsidRPr="007666D5">
        <w:rPr>
          <w:rFonts w:eastAsia="Times New Roman"/>
        </w:rPr>
        <w:t>4.7 Автоматичен и ръчен режими на управление</w:t>
      </w:r>
      <w:bookmarkEnd w:id="89"/>
    </w:p>
    <w:p w14:paraId="6E389CD0"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В автоматичен режим операторът избира материал, режим на сушене, температурно и налягане задание и алгоритъм за температурния контур. Рецептите </w:t>
      </w:r>
      <w:r w:rsidRPr="007666D5">
        <w:rPr>
          <w:rFonts w:eastAsia="Times New Roman" w:cs="Times New Roman"/>
          <w:i/>
          <w:color w:val="000000"/>
          <w:kern w:val="0"/>
          <w:sz w:val="25"/>
          <w:szCs w:val="22"/>
          <w14:ligatures w14:val="none"/>
        </w:rPr>
        <w:t>Soft</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Normal</w:t>
      </w:r>
      <w:r w:rsidRPr="007666D5">
        <w:rPr>
          <w:rFonts w:eastAsia="Times New Roman" w:cs="Times New Roman"/>
          <w:color w:val="000000"/>
          <w:kern w:val="0"/>
          <w:sz w:val="26"/>
          <w:szCs w:val="22"/>
          <w14:ligatures w14:val="none"/>
        </w:rPr>
        <w:t xml:space="preserve"> и </w:t>
      </w:r>
      <w:r w:rsidRPr="007666D5">
        <w:rPr>
          <w:rFonts w:eastAsia="Times New Roman" w:cs="Times New Roman"/>
          <w:i/>
          <w:color w:val="000000"/>
          <w:kern w:val="0"/>
          <w:sz w:val="25"/>
          <w:szCs w:val="22"/>
          <w14:ligatures w14:val="none"/>
        </w:rPr>
        <w:t>Har</w:t>
      </w:r>
      <w:r w:rsidRPr="007666D5">
        <w:rPr>
          <w:rFonts w:eastAsia="Times New Roman" w:cs="Times New Roman"/>
          <w:i/>
          <w:color w:val="000000"/>
          <w:kern w:val="0"/>
          <w:sz w:val="25"/>
          <w:szCs w:val="22"/>
          <w:vertAlign w:val="subscript"/>
          <w14:ligatures w14:val="none"/>
        </w:rPr>
        <w:t>d</w:t>
      </w:r>
      <w:r w:rsidRPr="007666D5">
        <w:rPr>
          <w:rFonts w:eastAsia="Times New Roman" w:cs="Times New Roman"/>
          <w:color w:val="000000"/>
          <w:kern w:val="0"/>
          <w:sz w:val="26"/>
          <w:szCs w:val="22"/>
          <w14:ligatures w14:val="none"/>
        </w:rPr>
        <w:t xml:space="preserve"> предлагат начални комбинации от температура, налягане и скорост на вентилатора, които се ограничават спрямо максималната температура на материала и допустимия диапазон на модела. Последователният контролер определя кои контури са разрешени, PID или ON/OFF алгоритъмът управлява нагревателя, PI регулаторът управлява помпата, а вентилаторът и клапанът следват командите за текущия етап [12].</w:t>
      </w:r>
    </w:p>
    <w:p w14:paraId="0CE4D2C0"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В ръчен режим PID и PI регулаторите се нулират и операторът задава директно четири командни сигнала чрез плъзгачи: мощност на нагревателя, мощност на вакуумната помпа, отваряне на вентилационния клапан и скорост на вентилатора. Етапът се обозначава като </w:t>
      </w:r>
      <w:r w:rsidRPr="007666D5">
        <w:rPr>
          <w:rFonts w:eastAsia="Times New Roman" w:cs="Times New Roman"/>
          <w:i/>
          <w:color w:val="000000"/>
          <w:kern w:val="0"/>
          <w:sz w:val="25"/>
          <w:szCs w:val="22"/>
          <w14:ligatures w14:val="none"/>
        </w:rPr>
        <w:t>Manual</w:t>
      </w:r>
      <w:r w:rsidRPr="007666D5">
        <w:rPr>
          <w:rFonts w:eastAsia="Times New Roman" w:cs="Times New Roman"/>
          <w:color w:val="000000"/>
          <w:kern w:val="0"/>
          <w:sz w:val="26"/>
          <w:szCs w:val="22"/>
          <w14:ligatures w14:val="none"/>
        </w:rPr>
        <w:t>. Ръчният режим е полезен при функционални проверки, демонстрация на връзките в модела и изследване на отделно управляващо въздействие, но прехвърля по-голяма отговорност към оператора.</w:t>
      </w:r>
    </w:p>
    <w:p w14:paraId="4175B48A"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Защитната логика е активна и в двата режима. При повреда на датчик, превишена температура на материала, прекалено ниско налягане, недопустимо задание или неуспешно създаване на вакуум </w:t>
      </w:r>
      <w:r w:rsidRPr="007666D5">
        <w:rPr>
          <w:rFonts w:eastAsia="Times New Roman" w:cs="Times New Roman"/>
          <w:i/>
          <w:color w:val="000000"/>
          <w:kern w:val="0"/>
          <w:sz w:val="25"/>
          <w:szCs w:val="22"/>
          <w14:ligatures w14:val="none"/>
        </w:rPr>
        <w:t>SafetyInterlockService</w:t>
      </w:r>
      <w:r w:rsidRPr="007666D5">
        <w:rPr>
          <w:rFonts w:eastAsia="Times New Roman" w:cs="Times New Roman"/>
          <w:color w:val="000000"/>
          <w:kern w:val="0"/>
          <w:sz w:val="26"/>
          <w:szCs w:val="22"/>
          <w14:ligatures w14:val="none"/>
        </w:rPr>
        <w:t xml:space="preserve"> има приоритет и задава 0 % към нагревателя, помпата, клапана и вентилатора. Следователно ръчният режим не представлява обход на технологичните ограничения.</w:t>
      </w:r>
    </w:p>
    <w:tbl>
      <w:tblPr>
        <w:tblW w:w="90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0"/>
        <w:gridCol w:w="2550"/>
        <w:gridCol w:w="2300"/>
        <w:gridCol w:w="2522"/>
      </w:tblGrid>
      <w:tr w:rsidR="00AA34E6" w:rsidRPr="007666D5" w14:paraId="6FE11009" w14:textId="77777777">
        <w:trPr>
          <w:cantSplit/>
          <w:tblHeader/>
        </w:trPr>
        <w:tc>
          <w:tcPr>
            <w:tcW w:w="1700" w:type="dxa"/>
            <w:shd w:val="clear" w:color="auto" w:fill="17365D"/>
            <w:tcMar>
              <w:top w:w="100" w:type="dxa"/>
              <w:left w:w="120" w:type="dxa"/>
              <w:bottom w:w="100" w:type="dxa"/>
              <w:right w:w="120" w:type="dxa"/>
            </w:tcMar>
            <w:vAlign w:val="center"/>
          </w:tcPr>
          <w:p w14:paraId="5B9BF31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lastRenderedPageBreak/>
              <w:t>Операторска команда</w:t>
            </w:r>
          </w:p>
        </w:tc>
        <w:tc>
          <w:tcPr>
            <w:tcW w:w="2550" w:type="dxa"/>
            <w:shd w:val="clear" w:color="auto" w:fill="17365D"/>
            <w:tcMar>
              <w:top w:w="100" w:type="dxa"/>
              <w:left w:w="120" w:type="dxa"/>
              <w:bottom w:w="100" w:type="dxa"/>
              <w:right w:w="120" w:type="dxa"/>
            </w:tcMar>
            <w:vAlign w:val="center"/>
          </w:tcPr>
          <w:p w14:paraId="08C994D9"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Поведение</w:t>
            </w:r>
          </w:p>
        </w:tc>
        <w:tc>
          <w:tcPr>
            <w:tcW w:w="2300" w:type="dxa"/>
            <w:shd w:val="clear" w:color="auto" w:fill="17365D"/>
            <w:tcMar>
              <w:top w:w="100" w:type="dxa"/>
              <w:left w:w="120" w:type="dxa"/>
              <w:bottom w:w="100" w:type="dxa"/>
              <w:right w:w="120" w:type="dxa"/>
            </w:tcMar>
            <w:vAlign w:val="center"/>
          </w:tcPr>
          <w:p w14:paraId="385FF3FE"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Състояние, което се запазва</w:t>
            </w:r>
          </w:p>
        </w:tc>
        <w:tc>
          <w:tcPr>
            <w:tcW w:w="2522" w:type="dxa"/>
            <w:shd w:val="clear" w:color="auto" w:fill="17365D"/>
            <w:tcMar>
              <w:top w:w="100" w:type="dxa"/>
              <w:left w:w="120" w:type="dxa"/>
              <w:bottom w:w="100" w:type="dxa"/>
              <w:right w:w="120" w:type="dxa"/>
            </w:tcMar>
            <w:vAlign w:val="center"/>
          </w:tcPr>
          <w:p w14:paraId="542022BA"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Условие за следващо действие</w:t>
            </w:r>
          </w:p>
        </w:tc>
      </w:tr>
      <w:tr w:rsidR="00AA34E6" w:rsidRPr="007666D5" w14:paraId="5EAC96A0" w14:textId="77777777">
        <w:trPr>
          <w:cantSplit/>
        </w:trPr>
        <w:tc>
          <w:tcPr>
            <w:tcW w:w="1700" w:type="dxa"/>
            <w:shd w:val="clear" w:color="auto" w:fill="FFFFFF"/>
            <w:tcMar>
              <w:top w:w="100" w:type="dxa"/>
              <w:left w:w="120" w:type="dxa"/>
              <w:bottom w:w="100" w:type="dxa"/>
              <w:right w:w="120" w:type="dxa"/>
            </w:tcMar>
            <w:vAlign w:val="center"/>
          </w:tcPr>
          <w:p w14:paraId="28311AA3"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Start/Resume</w:t>
            </w:r>
          </w:p>
        </w:tc>
        <w:tc>
          <w:tcPr>
            <w:tcW w:w="2550" w:type="dxa"/>
            <w:shd w:val="clear" w:color="auto" w:fill="FFFFFF"/>
            <w:tcMar>
              <w:top w:w="100" w:type="dxa"/>
              <w:left w:w="120" w:type="dxa"/>
              <w:bottom w:w="100" w:type="dxa"/>
              <w:right w:w="120" w:type="dxa"/>
            </w:tcMar>
            <w:vAlign w:val="center"/>
          </w:tcPr>
          <w:p w14:paraId="7ED7B24F"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Стартира таймера и управлението</w:t>
            </w:r>
          </w:p>
        </w:tc>
        <w:tc>
          <w:tcPr>
            <w:tcW w:w="2300" w:type="dxa"/>
            <w:shd w:val="clear" w:color="auto" w:fill="FFFFFF"/>
            <w:tcMar>
              <w:top w:w="100" w:type="dxa"/>
              <w:left w:w="120" w:type="dxa"/>
              <w:bottom w:w="100" w:type="dxa"/>
              <w:right w:w="120" w:type="dxa"/>
            </w:tcMar>
            <w:vAlign w:val="center"/>
          </w:tcPr>
          <w:p w14:paraId="33E06B66"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При Resume — процес, етап и трендове</w:t>
            </w:r>
          </w:p>
        </w:tc>
        <w:tc>
          <w:tcPr>
            <w:tcW w:w="2522" w:type="dxa"/>
            <w:shd w:val="clear" w:color="auto" w:fill="FFFFFF"/>
            <w:tcMar>
              <w:top w:w="100" w:type="dxa"/>
              <w:left w:w="120" w:type="dxa"/>
              <w:bottom w:w="100" w:type="dxa"/>
              <w:right w:w="120" w:type="dxa"/>
            </w:tcMar>
            <w:vAlign w:val="center"/>
          </w:tcPr>
          <w:p w14:paraId="4384F4B5"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Валидни задания; няма активна блокировка</w:t>
            </w:r>
          </w:p>
        </w:tc>
      </w:tr>
      <w:tr w:rsidR="00AA34E6" w:rsidRPr="007666D5" w14:paraId="2F0F2C6D" w14:textId="77777777">
        <w:trPr>
          <w:cantSplit/>
        </w:trPr>
        <w:tc>
          <w:tcPr>
            <w:tcW w:w="1700" w:type="dxa"/>
            <w:shd w:val="clear" w:color="auto" w:fill="F2F2F2"/>
            <w:tcMar>
              <w:top w:w="100" w:type="dxa"/>
              <w:left w:w="120" w:type="dxa"/>
              <w:bottom w:w="100" w:type="dxa"/>
              <w:right w:w="120" w:type="dxa"/>
            </w:tcMar>
            <w:vAlign w:val="center"/>
          </w:tcPr>
          <w:p w14:paraId="1E1B4DEC"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Stop</w:t>
            </w:r>
          </w:p>
        </w:tc>
        <w:tc>
          <w:tcPr>
            <w:tcW w:w="2550" w:type="dxa"/>
            <w:shd w:val="clear" w:color="auto" w:fill="F2F2F2"/>
            <w:tcMar>
              <w:top w:w="100" w:type="dxa"/>
              <w:left w:w="120" w:type="dxa"/>
              <w:bottom w:w="100" w:type="dxa"/>
              <w:right w:w="120" w:type="dxa"/>
            </w:tcMar>
            <w:vAlign w:val="center"/>
          </w:tcPr>
          <w:p w14:paraId="18890963"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Спира таймера и задава изходи 0 %</w:t>
            </w:r>
          </w:p>
        </w:tc>
        <w:tc>
          <w:tcPr>
            <w:tcW w:w="2300" w:type="dxa"/>
            <w:shd w:val="clear" w:color="auto" w:fill="F2F2F2"/>
            <w:tcMar>
              <w:top w:w="100" w:type="dxa"/>
              <w:left w:w="120" w:type="dxa"/>
              <w:bottom w:w="100" w:type="dxa"/>
              <w:right w:w="120" w:type="dxa"/>
            </w:tcMar>
            <w:vAlign w:val="center"/>
          </w:tcPr>
          <w:p w14:paraId="5C39ECB6"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Процес, етап и трендове</w:t>
            </w:r>
          </w:p>
        </w:tc>
        <w:tc>
          <w:tcPr>
            <w:tcW w:w="2522" w:type="dxa"/>
            <w:shd w:val="clear" w:color="auto" w:fill="F2F2F2"/>
            <w:tcMar>
              <w:top w:w="100" w:type="dxa"/>
              <w:left w:w="120" w:type="dxa"/>
              <w:bottom w:w="100" w:type="dxa"/>
              <w:right w:w="120" w:type="dxa"/>
            </w:tcMar>
            <w:vAlign w:val="center"/>
          </w:tcPr>
          <w:p w14:paraId="353AE27A"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Resume е разрешен</w:t>
            </w:r>
          </w:p>
        </w:tc>
      </w:tr>
      <w:tr w:rsidR="00AA34E6" w:rsidRPr="007666D5" w14:paraId="75E64AA6" w14:textId="77777777">
        <w:trPr>
          <w:cantSplit/>
        </w:trPr>
        <w:tc>
          <w:tcPr>
            <w:tcW w:w="1700" w:type="dxa"/>
            <w:shd w:val="clear" w:color="auto" w:fill="FFFFFF"/>
            <w:tcMar>
              <w:top w:w="100" w:type="dxa"/>
              <w:left w:w="120" w:type="dxa"/>
              <w:bottom w:w="100" w:type="dxa"/>
              <w:right w:w="120" w:type="dxa"/>
            </w:tcMar>
            <w:vAlign w:val="center"/>
          </w:tcPr>
          <w:p w14:paraId="74281DB9"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Reset Process</w:t>
            </w:r>
          </w:p>
        </w:tc>
        <w:tc>
          <w:tcPr>
            <w:tcW w:w="2550" w:type="dxa"/>
            <w:shd w:val="clear" w:color="auto" w:fill="FFFFFF"/>
            <w:tcMar>
              <w:top w:w="100" w:type="dxa"/>
              <w:left w:w="120" w:type="dxa"/>
              <w:bottom w:w="100" w:type="dxa"/>
              <w:right w:w="120" w:type="dxa"/>
            </w:tcMar>
            <w:vAlign w:val="center"/>
          </w:tcPr>
          <w:p w14:paraId="4209310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Спира, презарежда материала и изчиства тренда</w:t>
            </w:r>
          </w:p>
        </w:tc>
        <w:tc>
          <w:tcPr>
            <w:tcW w:w="2300" w:type="dxa"/>
            <w:shd w:val="clear" w:color="auto" w:fill="FFFFFF"/>
            <w:tcMar>
              <w:top w:w="100" w:type="dxa"/>
              <w:left w:w="120" w:type="dxa"/>
              <w:bottom w:w="100" w:type="dxa"/>
              <w:right w:w="120" w:type="dxa"/>
            </w:tcMar>
            <w:vAlign w:val="center"/>
          </w:tcPr>
          <w:p w14:paraId="75AAA5E4"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Партидата не се запазва</w:t>
            </w:r>
          </w:p>
        </w:tc>
        <w:tc>
          <w:tcPr>
            <w:tcW w:w="2522" w:type="dxa"/>
            <w:shd w:val="clear" w:color="auto" w:fill="FFFFFF"/>
            <w:tcMar>
              <w:top w:w="100" w:type="dxa"/>
              <w:left w:w="120" w:type="dxa"/>
              <w:bottom w:w="100" w:type="dxa"/>
              <w:right w:w="120" w:type="dxa"/>
            </w:tcMar>
            <w:vAlign w:val="center"/>
          </w:tcPr>
          <w:p w14:paraId="2EAB1F8E"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Потвърждение при наличен напредък</w:t>
            </w:r>
          </w:p>
        </w:tc>
      </w:tr>
      <w:tr w:rsidR="00AA34E6" w:rsidRPr="007666D5" w14:paraId="61ABB281" w14:textId="77777777">
        <w:trPr>
          <w:cantSplit/>
        </w:trPr>
        <w:tc>
          <w:tcPr>
            <w:tcW w:w="1700" w:type="dxa"/>
            <w:shd w:val="clear" w:color="auto" w:fill="F2F2F2"/>
            <w:tcMar>
              <w:top w:w="100" w:type="dxa"/>
              <w:left w:w="120" w:type="dxa"/>
              <w:bottom w:w="100" w:type="dxa"/>
              <w:right w:w="120" w:type="dxa"/>
            </w:tcMar>
            <w:vAlign w:val="center"/>
          </w:tcPr>
          <w:p w14:paraId="1ECAA7C3"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Emergency Stop</w:t>
            </w:r>
          </w:p>
        </w:tc>
        <w:tc>
          <w:tcPr>
            <w:tcW w:w="2550" w:type="dxa"/>
            <w:shd w:val="clear" w:color="auto" w:fill="F2F2F2"/>
            <w:tcMar>
              <w:top w:w="100" w:type="dxa"/>
              <w:left w:w="120" w:type="dxa"/>
              <w:bottom w:w="100" w:type="dxa"/>
              <w:right w:w="120" w:type="dxa"/>
            </w:tcMar>
            <w:vAlign w:val="center"/>
          </w:tcPr>
          <w:p w14:paraId="5F92953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Задейства interlock и безопасни изходи</w:t>
            </w:r>
          </w:p>
        </w:tc>
        <w:tc>
          <w:tcPr>
            <w:tcW w:w="2300" w:type="dxa"/>
            <w:shd w:val="clear" w:color="auto" w:fill="F2F2F2"/>
            <w:tcMar>
              <w:top w:w="100" w:type="dxa"/>
              <w:left w:w="120" w:type="dxa"/>
              <w:bottom w:w="100" w:type="dxa"/>
              <w:right w:w="120" w:type="dxa"/>
            </w:tcMar>
            <w:vAlign w:val="center"/>
          </w:tcPr>
          <w:p w14:paraId="157353B9"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Причина и аварийно състояние</w:t>
            </w:r>
          </w:p>
        </w:tc>
        <w:tc>
          <w:tcPr>
            <w:tcW w:w="2522" w:type="dxa"/>
            <w:shd w:val="clear" w:color="auto" w:fill="F2F2F2"/>
            <w:tcMar>
              <w:top w:w="100" w:type="dxa"/>
              <w:left w:w="120" w:type="dxa"/>
              <w:bottom w:w="100" w:type="dxa"/>
              <w:right w:w="120" w:type="dxa"/>
            </w:tcMar>
            <w:vAlign w:val="center"/>
          </w:tcPr>
          <w:p w14:paraId="045F9389"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Отстраняване на причината и Reset Safety</w:t>
            </w:r>
          </w:p>
        </w:tc>
      </w:tr>
      <w:tr w:rsidR="00AA34E6" w:rsidRPr="007666D5" w14:paraId="78EB03E5" w14:textId="77777777">
        <w:trPr>
          <w:cantSplit/>
        </w:trPr>
        <w:tc>
          <w:tcPr>
            <w:tcW w:w="1700" w:type="dxa"/>
            <w:shd w:val="clear" w:color="auto" w:fill="FFFFFF"/>
            <w:tcMar>
              <w:top w:w="100" w:type="dxa"/>
              <w:left w:w="120" w:type="dxa"/>
              <w:bottom w:w="100" w:type="dxa"/>
              <w:right w:w="120" w:type="dxa"/>
            </w:tcMar>
            <w:vAlign w:val="center"/>
          </w:tcPr>
          <w:p w14:paraId="12EBE07F"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Reset Safety</w:t>
            </w:r>
          </w:p>
        </w:tc>
        <w:tc>
          <w:tcPr>
            <w:tcW w:w="2550" w:type="dxa"/>
            <w:shd w:val="clear" w:color="auto" w:fill="FFFFFF"/>
            <w:tcMar>
              <w:top w:w="100" w:type="dxa"/>
              <w:left w:w="120" w:type="dxa"/>
              <w:bottom w:w="100" w:type="dxa"/>
              <w:right w:w="120" w:type="dxa"/>
            </w:tcMar>
            <w:vAlign w:val="center"/>
          </w:tcPr>
          <w:p w14:paraId="7E10359C"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Нулира блокировката и регулаторите</w:t>
            </w:r>
          </w:p>
        </w:tc>
        <w:tc>
          <w:tcPr>
            <w:tcW w:w="2300" w:type="dxa"/>
            <w:shd w:val="clear" w:color="auto" w:fill="FFFFFF"/>
            <w:tcMar>
              <w:top w:w="100" w:type="dxa"/>
              <w:left w:w="120" w:type="dxa"/>
              <w:bottom w:w="100" w:type="dxa"/>
              <w:right w:w="120" w:type="dxa"/>
            </w:tcMar>
            <w:vAlign w:val="center"/>
          </w:tcPr>
          <w:p w14:paraId="4EE59AD5"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Избраният материал</w:t>
            </w:r>
          </w:p>
        </w:tc>
        <w:tc>
          <w:tcPr>
            <w:tcW w:w="2522" w:type="dxa"/>
            <w:shd w:val="clear" w:color="auto" w:fill="FFFFFF"/>
            <w:tcMar>
              <w:top w:w="100" w:type="dxa"/>
              <w:left w:w="120" w:type="dxa"/>
              <w:bottom w:w="100" w:type="dxa"/>
              <w:right w:w="120" w:type="dxa"/>
            </w:tcMar>
            <w:vAlign w:val="center"/>
          </w:tcPr>
          <w:p w14:paraId="5971AC4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Само при валидни датчици и безопасни стойности</w:t>
            </w:r>
          </w:p>
        </w:tc>
      </w:tr>
    </w:tbl>
    <w:p w14:paraId="6B015BCE" w14:textId="77777777" w:rsidR="00AA34E6" w:rsidRPr="007666D5" w:rsidRDefault="00AA34E6" w:rsidP="00AA34E6">
      <w:pPr>
        <w:spacing w:after="40" w:line="240" w:lineRule="auto"/>
        <w:ind w:firstLine="709"/>
        <w:rPr>
          <w:rFonts w:eastAsia="MS Mincho" w:cs="Times New Roman"/>
          <w:color w:val="000000"/>
          <w:kern w:val="0"/>
          <w:sz w:val="26"/>
          <w:szCs w:val="22"/>
          <w14:ligatures w14:val="none"/>
        </w:rPr>
      </w:pPr>
    </w:p>
    <w:p w14:paraId="2E2BD22B"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При превключване от автоматичен към ръчен режим плъзгачите в автоматичен режим се синхронизират с текущите изходи. Това намалява вероятността от скок, ако операторът не промени стойността непосредствено след превключването. Обратното превключване обаче не е строго безударно: в ръчен режим PID и PI състоянията се нулират, а при връщане към Auto последователният автомат започва от </w:t>
      </w:r>
      <w:r w:rsidRPr="007666D5">
        <w:rPr>
          <w:rFonts w:eastAsia="Times New Roman" w:cs="Times New Roman"/>
          <w:i/>
          <w:color w:val="000000"/>
          <w:kern w:val="0"/>
          <w:sz w:val="25"/>
          <w:szCs w:val="22"/>
          <w14:ligatures w14:val="none"/>
        </w:rPr>
        <w:t>Preheating</w:t>
      </w:r>
      <w:r w:rsidRPr="007666D5">
        <w:rPr>
          <w:rFonts w:eastAsia="Times New Roman" w:cs="Times New Roman"/>
          <w:color w:val="000000"/>
          <w:kern w:val="0"/>
          <w:sz w:val="26"/>
          <w:szCs w:val="22"/>
          <w14:ligatures w14:val="none"/>
        </w:rPr>
        <w:t>. Класическото условие за bumpless transfer изисква равенство на командата непосредствено преди и след превключването:</w:t>
      </w:r>
    </w:p>
    <w:p w14:paraId="622A777D" w14:textId="77777777" w:rsidR="00AA34E6" w:rsidRPr="007666D5" w:rsidRDefault="00AA34E6" w:rsidP="00AA34E6">
      <w:pPr>
        <w:keepLines/>
        <w:spacing w:before="80" w:after="120" w:line="276" w:lineRule="auto"/>
        <w:ind w:left="340" w:right="340"/>
        <w:jc w:val="center"/>
        <w:rPr>
          <w:rFonts w:eastAsia="MS Mincho" w:cs="Times New Roman"/>
          <w:color w:val="000000"/>
          <w:kern w:val="0"/>
          <w:sz w:val="25"/>
          <w:szCs w:val="22"/>
          <w14:ligatures w14:val="none"/>
        </w:rPr>
      </w:pPr>
      <m:oMathPara>
        <m:oMathParaPr>
          <m:jc m:val="center"/>
        </m:oMathParaPr>
        <m:oMath>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auto</m:t>
              </m:r>
            </m:sub>
          </m:sSub>
          <m:d>
            <m:dPr>
              <m:ctrlPr>
                <w:rPr>
                  <w:rFonts w:ascii="Cambria Math" w:eastAsia="MS Mincho" w:hAnsi="Cambria Math" w:cs="Times New Roman"/>
                  <w:color w:val="000000"/>
                  <w:kern w:val="0"/>
                  <w:sz w:val="25"/>
                  <w:szCs w:val="22"/>
                  <w14:ligatures w14:val="none"/>
                </w:rPr>
              </m:ctrlPr>
            </m:dPr>
            <m:e>
              <m:sSubSup>
                <m:sSubSupPr>
                  <m:ctrlPr>
                    <w:rPr>
                      <w:rFonts w:ascii="Cambria Math" w:eastAsia="MS Mincho" w:hAnsi="Cambria Math" w:cs="Times New Roman"/>
                      <w:color w:val="000000"/>
                      <w:kern w:val="0"/>
                      <w:sz w:val="25"/>
                      <w:szCs w:val="22"/>
                      <w14:ligatures w14:val="none"/>
                    </w:rPr>
                  </m:ctrlPr>
                </m:sSubSup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up>
                  <m:r>
                    <m:rPr>
                      <m:sty m:val="p"/>
                    </m:rPr>
                    <w:rPr>
                      <w:rFonts w:ascii="Cambria Math" w:eastAsia="MS Mincho" w:hAnsi="Cambria Math" w:cs="Times New Roman"/>
                      <w:color w:val="000000"/>
                      <w:kern w:val="0"/>
                      <w:sz w:val="25"/>
                      <w:szCs w:val="22"/>
                      <w14:ligatures w14:val="none"/>
                    </w:rPr>
                    <m:t>+</m:t>
                  </m:r>
                </m:sup>
              </m:sSubSup>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man</m:t>
              </m:r>
            </m:sub>
          </m:sSub>
          <m:d>
            <m:dPr>
              <m:ctrlPr>
                <w:rPr>
                  <w:rFonts w:ascii="Cambria Math" w:eastAsia="MS Mincho" w:hAnsi="Cambria Math" w:cs="Times New Roman"/>
                  <w:color w:val="000000"/>
                  <w:kern w:val="0"/>
                  <w:sz w:val="25"/>
                  <w:szCs w:val="22"/>
                  <w14:ligatures w14:val="none"/>
                </w:rPr>
              </m:ctrlPr>
            </m:dPr>
            <m:e>
              <m:sSubSup>
                <m:sSubSupPr>
                  <m:ctrlPr>
                    <w:rPr>
                      <w:rFonts w:ascii="Cambria Math" w:eastAsia="MS Mincho" w:hAnsi="Cambria Math" w:cs="Times New Roman"/>
                      <w:color w:val="000000"/>
                      <w:kern w:val="0"/>
                      <w:sz w:val="25"/>
                      <w:szCs w:val="22"/>
                      <w14:ligatures w14:val="none"/>
                    </w:rPr>
                  </m:ctrlPr>
                </m:sSubSup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up>
                  <m:r>
                    <m:rPr>
                      <m:sty m:val="p"/>
                    </m:rPr>
                    <w:rPr>
                      <w:rFonts w:ascii="Cambria Math" w:eastAsia="MS Mincho" w:hAnsi="Cambria Math" w:cs="Times New Roman"/>
                      <w:color w:val="000000"/>
                      <w:kern w:val="0"/>
                      <w:sz w:val="25"/>
                      <w:szCs w:val="22"/>
                      <w14:ligatures w14:val="none"/>
                    </w:rPr>
                    <m:t>-</m:t>
                  </m:r>
                </m:sup>
              </m:sSubSup>
            </m:e>
          </m:d>
          <m:r>
            <m:rPr>
              <m:sty m:val="p"/>
            </m:rPr>
            <w:rPr>
              <w:rFonts w:ascii="Cambria Math" w:eastAsia="MS Mincho" w:hAnsi="Cambria Math" w:cs="Times New Roman"/>
              <w:color w:val="000000"/>
              <w:kern w:val="0"/>
              <w:sz w:val="25"/>
              <w:szCs w:val="22"/>
              <w14:ligatures w14:val="none"/>
            </w:rPr>
            <m:t>=</m:t>
          </m:r>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u</m:t>
              </m:r>
            </m:e>
            <m:sub>
              <m:r>
                <w:rPr>
                  <w:rFonts w:ascii="Cambria Math" w:eastAsia="MS Mincho" w:hAnsi="Cambria Math" w:cs="Times New Roman"/>
                  <w:color w:val="000000"/>
                  <w:kern w:val="0"/>
                  <w:sz w:val="25"/>
                  <w:szCs w:val="22"/>
                  <w14:ligatures w14:val="none"/>
                </w:rPr>
                <m:t>process</m:t>
              </m:r>
            </m:sub>
          </m:sSub>
          <m:d>
            <m:dPr>
              <m:ctrlPr>
                <w:rPr>
                  <w:rFonts w:ascii="Cambria Math" w:eastAsia="MS Mincho" w:hAnsi="Cambria Math" w:cs="Times New Roman"/>
                  <w:color w:val="000000"/>
                  <w:kern w:val="0"/>
                  <w:sz w:val="25"/>
                  <w:szCs w:val="22"/>
                  <w14:ligatures w14:val="none"/>
                </w:rPr>
              </m:ctrlPr>
            </m:dPr>
            <m:e>
              <m:sSub>
                <m:sSubPr>
                  <m:ctrlPr>
                    <w:rPr>
                      <w:rFonts w:ascii="Cambria Math" w:eastAsia="MS Mincho" w:hAnsi="Cambria Math" w:cs="Times New Roman"/>
                      <w:color w:val="000000"/>
                      <w:kern w:val="0"/>
                      <w:sz w:val="25"/>
                      <w:szCs w:val="22"/>
                      <w14:ligatures w14:val="none"/>
                    </w:rPr>
                  </m:ctrlPr>
                </m:sSubPr>
                <m:e>
                  <m:r>
                    <w:rPr>
                      <w:rFonts w:ascii="Cambria Math" w:eastAsia="MS Mincho" w:hAnsi="Cambria Math" w:cs="Times New Roman"/>
                      <w:color w:val="000000"/>
                      <w:kern w:val="0"/>
                      <w:sz w:val="25"/>
                      <w:szCs w:val="22"/>
                      <w14:ligatures w14:val="none"/>
                    </w:rPr>
                    <m:t>t</m:t>
                  </m:r>
                </m:e>
                <m:sub>
                  <m:r>
                    <w:rPr>
                      <w:rFonts w:ascii="Cambria Math" w:eastAsia="MS Mincho" w:hAnsi="Cambria Math" w:cs="Times New Roman"/>
                      <w:color w:val="000000"/>
                      <w:kern w:val="0"/>
                      <w:sz w:val="25"/>
                      <w:szCs w:val="22"/>
                      <w14:ligatures w14:val="none"/>
                    </w:rPr>
                    <m:t>s</m:t>
                  </m:r>
                </m:sub>
              </m:sSub>
            </m:e>
          </m:d>
        </m:oMath>
      </m:oMathPara>
    </w:p>
    <w:p w14:paraId="1236D546"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Текущата реализация не инициализира интегралната съставка така, че автоматичният изход да съвпадне с последната ръчна команда. Затова в текста не следва да се твърди пълно безударно превключване. Като бъдещо подобрение може да се приложи tracking на ръчния изход и изчисляване на началното интегрално състояние при Manual→Auto, както се препоръчва за промишлени PID регулатори [3].</w:t>
      </w:r>
    </w:p>
    <w:p w14:paraId="5CA09041" w14:textId="77777777" w:rsidR="00AA34E6" w:rsidRPr="007666D5" w:rsidRDefault="00AA34E6" w:rsidP="00AA34E6">
      <w:pPr>
        <w:pStyle w:val="Heading2"/>
        <w:rPr>
          <w:rFonts w:ascii="Calibri" w:eastAsia="MS Gothic" w:hAnsi="Calibri"/>
        </w:rPr>
      </w:pPr>
      <w:bookmarkStart w:id="90" w:name="_Toc238848895"/>
      <w:r w:rsidRPr="007666D5">
        <w:rPr>
          <w:rFonts w:eastAsia="Times New Roman"/>
        </w:rPr>
        <w:t>4.8 SCADA/HMI операторски интерфейс</w:t>
      </w:r>
      <w:bookmarkEnd w:id="90"/>
    </w:p>
    <w:p w14:paraId="16CB05CD"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Операторският интерфейс е основната връзка между човека и автоматизираната система. Неговата задача е да показва текущото технологично състояние, да позволява въвеждане на допустими задания, да предоставя видима обратна връзка за извършените действия и да насочва вниманието към </w:t>
      </w:r>
      <w:r w:rsidRPr="007666D5">
        <w:rPr>
          <w:rFonts w:eastAsia="Times New Roman" w:cs="Times New Roman"/>
          <w:color w:val="000000"/>
          <w:kern w:val="0"/>
          <w:sz w:val="26"/>
          <w:szCs w:val="22"/>
          <w14:ligatures w14:val="none"/>
        </w:rPr>
        <w:lastRenderedPageBreak/>
        <w:t>отклоненията. ISA-101 разглежда HMI като жизнен цикъл от проектиране, внедряване, експлоатация и усъвършенстване, насочен към безопасност, използваемост и ефективност [6]. Общите принципи на човеко-машинното взаимодействие включват видимост, последователност, познат език, обратна връзка, предотвратяване и възстановяване от грешки [4], [16].</w:t>
      </w:r>
    </w:p>
    <w:p w14:paraId="05AA4A70"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Интерфейсът е реализиран с WPF и е разделен на главен технологичен екран, контекстен панел, прозорец с трендове, прозорец с алармена история и прозорец с подробни показатели. На главния екран се виждат активният етап, изминалото и прогнозното оставащо време, измерените температури и налягане, влагата, вакуумното ниво, енергийните показатели и състоянието на датчиците. Настройките и операторските команди са групирани отделно от мнемосхемата и от информацията за аларми.</w:t>
      </w:r>
    </w:p>
    <w:p w14:paraId="70F670AB" w14:textId="77777777" w:rsidR="00AA34E6" w:rsidRPr="007666D5" w:rsidRDefault="00AA34E6" w:rsidP="007666D5">
      <w:pPr>
        <w:pStyle w:val="Heading3"/>
        <w:rPr>
          <w:rFonts w:ascii="Calibri" w:eastAsia="MS Gothic" w:hAnsi="Calibri"/>
        </w:rPr>
      </w:pPr>
      <w:r w:rsidRPr="007666D5">
        <w:rPr>
          <w:rFonts w:eastAsia="Times New Roman"/>
        </w:rPr>
        <w:t>4.8.1 Технологична схема</w:t>
      </w:r>
    </w:p>
    <w:p w14:paraId="394D42FD"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Мнемосхемата представя вакуумната камера, нагревателя, циркулационния вентилатор, вакуумната помпа и вентилационния клапан. До оборудването са разположени основните измерени стойности и процентните изходи, а цветни индикатори показват дали съответното устройство е активно. Елементите имат технологични означения като EH-101, F-101, VP-101 и XV-101, което улеснява връзката между графичното представяне и инженерната документация.</w:t>
      </w:r>
    </w:p>
    <w:p w14:paraId="640FA8EB"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ANSI/ISA-5.1 има за цел еднозначно обозначаване на измервателни и управляващи функции чрез символи и идентификационен код [9]. Използваните в приложението изображения са разпознаваеми HMI символи, а не пълна P&amp;ID нотация. При създаване на отделна функционална или тръбно-инструментална схема е целесъобразно тя да използва стандартизирани обозначения, докато оперативният екран може да остане по-опростен.</w:t>
      </w:r>
    </w:p>
    <w:p w14:paraId="47D02460"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Кликването върху камерата или устройство обновява контекстния панел. За нагревателя се показват мощност, избран алгоритъм, температура и задание; за помпата — мощност, налягане, задание и ниво на вакуум; за вентилатора — скорост и оценен дебит; за клапана — отваряне и налягане. При избор на камерата </w:t>
      </w:r>
      <w:r w:rsidRPr="007666D5">
        <w:rPr>
          <w:rFonts w:eastAsia="Times New Roman" w:cs="Times New Roman"/>
          <w:color w:val="000000"/>
          <w:kern w:val="0"/>
          <w:sz w:val="26"/>
          <w:szCs w:val="22"/>
          <w14:ligatures w14:val="none"/>
        </w:rPr>
        <w:lastRenderedPageBreak/>
        <w:t>панелът обединява етапа, температурите, налягането, влагата и целта. Така един и същ екран предоставя общ преглед и по-подробна информация при поискване [14].</w:t>
      </w:r>
    </w:p>
    <w:p w14:paraId="17104B06"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Цветът се използва семантично: зелено за активно/нормално състояние, червено за защитно отклонение, жълто за предупреждение и синьо за информационни стойности и задания. За да бъде състоянието разбираемо и без различаване на цветовете, важните индикации се дублират с текст — например „Нормално“, „ЗАДЕЙСТВАНА“, „Активна“ или „Изключена“. Това е съвместимо с принципа, че цветът трябва да подпомага, а не да бъде единственият носител на информация.</w:t>
      </w:r>
    </w:p>
    <w:p w14:paraId="671AD7FB" w14:textId="77777777" w:rsidR="00AA34E6" w:rsidRPr="007666D5" w:rsidRDefault="00AA34E6" w:rsidP="007666D5">
      <w:pPr>
        <w:pStyle w:val="Heading3"/>
        <w:rPr>
          <w:rFonts w:ascii="Calibri" w:eastAsia="MS Gothic" w:hAnsi="Calibri"/>
        </w:rPr>
      </w:pPr>
      <w:r w:rsidRPr="007666D5">
        <w:rPr>
          <w:rFonts w:eastAsia="Times New Roman"/>
        </w:rPr>
        <w:t>4.8.2 Трендове</w:t>
      </w:r>
    </w:p>
    <w:p w14:paraId="0BDC97DF"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Трендовата подсистема записва една точка за всяка симулирана секунда. </w:t>
      </w:r>
      <w:r w:rsidRPr="007666D5">
        <w:rPr>
          <w:rFonts w:eastAsia="Times New Roman" w:cs="Times New Roman"/>
          <w:i/>
          <w:color w:val="000000"/>
          <w:kern w:val="0"/>
          <w:sz w:val="25"/>
          <w:szCs w:val="22"/>
          <w14:ligatures w14:val="none"/>
        </w:rPr>
        <w:t>TrendBuffer</w:t>
      </w:r>
      <w:r w:rsidRPr="007666D5">
        <w:rPr>
          <w:rFonts w:eastAsia="Times New Roman" w:cs="Times New Roman"/>
          <w:color w:val="000000"/>
          <w:kern w:val="0"/>
          <w:sz w:val="26"/>
          <w:szCs w:val="22"/>
          <w14:ligatures w14:val="none"/>
        </w:rPr>
        <w:t xml:space="preserve"> използва пръстеновиден буфер с капацитет 86 401 точки, еквивалентен на 24 h история при честота 1 Hz. Налични са времеви прозорци 10 min, 1 h, 4 h и All. Когато броят на точките е голям, min/max алгоритъм ограничава визуализираните точки до 1200, като запазва локалните минимуми и максимуми за избраните серии [14].</w:t>
      </w:r>
    </w:p>
    <w:p w14:paraId="28BAF7C4"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Операторът може да избира шест групи:</w:t>
      </w:r>
    </w:p>
    <w:p w14:paraId="27BFE50F" w14:textId="77777777" w:rsidR="00AA34E6" w:rsidRPr="007666D5" w:rsidRDefault="00AA34E6" w:rsidP="00AA34E6">
      <w:pPr>
        <w:tabs>
          <w:tab w:val="num" w:pos="600"/>
        </w:tabs>
        <w:spacing w:after="60" w:line="360" w:lineRule="auto"/>
        <w:ind w:left="600"/>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температура в камерата, температура на материала и активно температурно задание;</w:t>
      </w:r>
    </w:p>
    <w:p w14:paraId="07C33589" w14:textId="77777777" w:rsidR="00AA34E6" w:rsidRPr="007666D5" w:rsidRDefault="00AA34E6" w:rsidP="00AA34E6">
      <w:pPr>
        <w:tabs>
          <w:tab w:val="num" w:pos="600"/>
        </w:tabs>
        <w:spacing w:after="60" w:line="360" w:lineRule="auto"/>
        <w:ind w:left="600"/>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абсолютното налягане и активното задание;</w:t>
      </w:r>
    </w:p>
    <w:p w14:paraId="66E98E60" w14:textId="77777777" w:rsidR="00AA34E6" w:rsidRPr="007666D5" w:rsidRDefault="00AA34E6" w:rsidP="00AA34E6">
      <w:pPr>
        <w:tabs>
          <w:tab w:val="num" w:pos="600"/>
        </w:tabs>
        <w:spacing w:after="60" w:line="360" w:lineRule="auto"/>
        <w:ind w:left="600"/>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влага на материала на влажна база, динамична равновесна влага и относителна влажност;</w:t>
      </w:r>
    </w:p>
    <w:p w14:paraId="2907EF43" w14:textId="77777777" w:rsidR="00AA34E6" w:rsidRPr="007666D5" w:rsidRDefault="00AA34E6" w:rsidP="00AA34E6">
      <w:pPr>
        <w:tabs>
          <w:tab w:val="num" w:pos="600"/>
        </w:tabs>
        <w:spacing w:after="60" w:line="360" w:lineRule="auto"/>
        <w:ind w:left="600"/>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скорост на сушене;</w:t>
      </w:r>
    </w:p>
    <w:p w14:paraId="3072B6E1" w14:textId="77777777" w:rsidR="00AA34E6" w:rsidRPr="007666D5" w:rsidRDefault="00AA34E6" w:rsidP="00AA34E6">
      <w:pPr>
        <w:tabs>
          <w:tab w:val="num" w:pos="600"/>
        </w:tabs>
        <w:spacing w:after="60" w:line="360" w:lineRule="auto"/>
        <w:ind w:left="600"/>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команди към нагревателя, помпата, клапана и вентилатора;</w:t>
      </w:r>
    </w:p>
    <w:p w14:paraId="3BDEB1E7" w14:textId="77777777" w:rsidR="00AA34E6" w:rsidRPr="007666D5" w:rsidRDefault="00AA34E6" w:rsidP="00AA34E6">
      <w:pPr>
        <w:tabs>
          <w:tab w:val="num" w:pos="600"/>
        </w:tabs>
        <w:spacing w:after="60" w:line="360" w:lineRule="auto"/>
        <w:ind w:left="600"/>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натрупана електрическа енергия.</w:t>
      </w:r>
    </w:p>
    <w:p w14:paraId="695BAE6D"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Предвидени са режими Raw и Smooth. Изгладеният режим прилага симетрично триъгълно претегляне с радиус две точки само върху серии, за които изглаждането е разрешено. Заданията и командите към изпълнителните </w:t>
      </w:r>
      <w:r w:rsidRPr="007666D5">
        <w:rPr>
          <w:rFonts w:eastAsia="Times New Roman" w:cs="Times New Roman"/>
          <w:color w:val="000000"/>
          <w:kern w:val="0"/>
          <w:sz w:val="26"/>
          <w:szCs w:val="22"/>
          <w14:ligatures w14:val="none"/>
        </w:rPr>
        <w:lastRenderedPageBreak/>
        <w:t>механизми остават неизгладени, за да не се скриват реални стъпки и превключвания. Съхранената история не се променя; изглаждането засяга само визуализираното копие.</w:t>
      </w:r>
    </w:p>
    <w:p w14:paraId="7D3F7EAF"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При движение на мишката вертикален курсор избира най-близката времева точка, хоризонтални линии и маркери показват стойностите на отделните серии, а информационно поле изписва изминалото време и числените стойности. Тази функция позволява да бъдат определяни времена на установяване, максимуми и моменти на преход между етапите. Историята е само в оперативната памет и се изчиства при Reset; следователно тя не трябва да се описва като постоянен архив или база данни.</w:t>
      </w:r>
    </w:p>
    <w:p w14:paraId="07EBFFC8" w14:textId="77777777" w:rsidR="00AA34E6" w:rsidRPr="007666D5" w:rsidRDefault="00AA34E6" w:rsidP="007666D5">
      <w:pPr>
        <w:pStyle w:val="Heading3"/>
        <w:rPr>
          <w:rFonts w:ascii="Calibri" w:eastAsia="MS Gothic" w:hAnsi="Calibri"/>
        </w:rPr>
      </w:pPr>
      <w:r w:rsidRPr="007666D5">
        <w:rPr>
          <w:rFonts w:eastAsia="Times New Roman"/>
        </w:rPr>
        <w:t>4.8.3 Контекстен панел и операторски команди</w:t>
      </w:r>
    </w:p>
    <w:p w14:paraId="03C0470B"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Операторът задава материал, режим </w:t>
      </w:r>
      <w:r w:rsidRPr="007666D5">
        <w:rPr>
          <w:rFonts w:eastAsia="Times New Roman" w:cs="Times New Roman"/>
          <w:i/>
          <w:color w:val="000000"/>
          <w:kern w:val="0"/>
          <w:sz w:val="25"/>
          <w:szCs w:val="22"/>
          <w14:ligatures w14:val="none"/>
        </w:rPr>
        <w:t>Soft/Normal/Har</w:t>
      </w:r>
      <w:r w:rsidRPr="007666D5">
        <w:rPr>
          <w:rFonts w:eastAsia="Times New Roman" w:cs="Times New Roman"/>
          <w:i/>
          <w:color w:val="000000"/>
          <w:kern w:val="0"/>
          <w:sz w:val="25"/>
          <w:szCs w:val="22"/>
          <w:vertAlign w:val="subscript"/>
          <w14:ligatures w14:val="none"/>
        </w:rPr>
        <w:t>d</w:t>
      </w:r>
      <w:r w:rsidRPr="007666D5">
        <w:rPr>
          <w:rFonts w:eastAsia="Times New Roman" w:cs="Times New Roman"/>
          <w:color w:val="000000"/>
          <w:kern w:val="0"/>
          <w:sz w:val="26"/>
          <w:szCs w:val="22"/>
          <w14:ligatures w14:val="none"/>
        </w:rPr>
        <w:t>, температура, абсолютното налягане, автоматичен или ръчен режим и ON/OFF или PID температурно управление. Заданията се валидират преди стартиране: налягането трябва да бъде над 5,0 kPa и не по-високо от атмосферното, температурата трябва да бъде над околната и не по-висока от 200 °C, а за избрания материал — не по-висока от неговата индивидуална граница. Невалидните стойности предизвикват конкретно съобщение и процесът не стартира [12].</w:t>
      </w:r>
    </w:p>
    <w:p w14:paraId="02722AFF"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Командите Start/Resume, Stop, Reset Process, Emergency Stop и Reset Safety имат различно предназначение и различна степен на въздействие. Тяхното разграничаване е важно: Stop е оперативно прекъсване със запазване на хода, Reset изчиства партидата, а Emergency Stop задейства фиксирана защитна блокировка. Потвърждение се изисква преди Reset на започнал процес и преди изход от приложението, което намалява риска от неволна загуба на данни.</w:t>
      </w:r>
    </w:p>
    <w:p w14:paraId="70E81C60"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Симулационната скорост може да бъде 1×, 10× или 60×. Множителят не изменя интеграционния такт 0,1 s, а определя колко симулирани секунди се изпълняват при един реален тик на интерфейса. Така числената структура на модела и регулаторите се запазва, докато продължителни процеси могат да бъдат изследвани за по-кратко реално време.</w:t>
      </w:r>
    </w:p>
    <w:p w14:paraId="1395815F"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lastRenderedPageBreak/>
        <w:t>В автоматичен режим контекстният панел показва процентните изходи като индикатори само за наблюдение. В ръчен режим се визуализират плъзгачи за непосредствено задаване на четирите команди. Скриването на неактивния набор от контроли намалява двусмислието относно това кой — регулаторът или операторът — определя управляващото въздействие.</w:t>
      </w:r>
    </w:p>
    <w:p w14:paraId="6990D2AE" w14:textId="77777777" w:rsidR="00AA34E6" w:rsidRPr="007666D5" w:rsidRDefault="00AA34E6" w:rsidP="007666D5">
      <w:pPr>
        <w:pStyle w:val="Heading3"/>
        <w:rPr>
          <w:rFonts w:ascii="Calibri" w:eastAsia="MS Gothic" w:hAnsi="Calibri"/>
        </w:rPr>
      </w:pPr>
      <w:r w:rsidRPr="007666D5">
        <w:rPr>
          <w:rFonts w:eastAsia="Times New Roman"/>
        </w:rPr>
        <w:t>4.8.4 Многоезичен интерфейс</w:t>
      </w:r>
    </w:p>
    <w:p w14:paraId="73EF4DC0"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Приложението поддържа английски и български език. </w:t>
      </w:r>
      <w:r w:rsidRPr="007666D5">
        <w:rPr>
          <w:rFonts w:eastAsia="Times New Roman" w:cs="Times New Roman"/>
          <w:i/>
          <w:color w:val="000000"/>
          <w:kern w:val="0"/>
          <w:sz w:val="25"/>
          <w:szCs w:val="22"/>
          <w14:ligatures w14:val="none"/>
        </w:rPr>
        <w:t>LocalizationService</w:t>
      </w:r>
      <w:r w:rsidRPr="007666D5">
        <w:rPr>
          <w:rFonts w:eastAsia="Times New Roman" w:cs="Times New Roman"/>
          <w:color w:val="000000"/>
          <w:kern w:val="0"/>
          <w:sz w:val="26"/>
          <w:szCs w:val="22"/>
          <w14:ligatures w14:val="none"/>
        </w:rPr>
        <w:t xml:space="preserve"> съдържа речник за статичните надписи и функция за избор между английски и български вариант на динамичните съобщения. При превключване се генерира събитие </w:t>
      </w:r>
      <w:r w:rsidRPr="007666D5">
        <w:rPr>
          <w:rFonts w:eastAsia="Times New Roman" w:cs="Times New Roman"/>
          <w:i/>
          <w:color w:val="000000"/>
          <w:kern w:val="0"/>
          <w:sz w:val="25"/>
          <w:szCs w:val="22"/>
          <w14:ligatures w14:val="none"/>
        </w:rPr>
        <w:t>LanguageChanged</w:t>
      </w:r>
      <w:r w:rsidRPr="007666D5">
        <w:rPr>
          <w:rFonts w:eastAsia="Times New Roman" w:cs="Times New Roman"/>
          <w:color w:val="000000"/>
          <w:kern w:val="0"/>
          <w:sz w:val="26"/>
          <w:szCs w:val="22"/>
          <w14:ligatures w14:val="none"/>
        </w:rPr>
        <w:t>, което обновява главния екран и отворените прозорци за трендове, аларми и детайли [14], [15].</w:t>
      </w:r>
    </w:p>
    <w:p w14:paraId="3E86B836"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Локализират се не само бутоните и заглавията, а и етапите, състоянията, алармените съобщения, препоръчителните действия и текстът в контекстния панел. Числата и мерните единици остават технологично еднозначни. Познатият за оператора език намалява когнитивното натоварване и риска от погрешно тълкуване, особено при предупреждения и възстановителни действия [4].</w:t>
      </w:r>
    </w:p>
    <w:p w14:paraId="5155B407"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Текущият речников подход е подходящ за двуезичен прототип. При разширяване с повече езици е по-мащабируемо текстовете да се изнесат в WPF </w:t>
      </w:r>
      <w:r w:rsidRPr="007666D5">
        <w:rPr>
          <w:rFonts w:eastAsia="Times New Roman" w:cs="Times New Roman"/>
          <w:i/>
          <w:color w:val="000000"/>
          <w:kern w:val="0"/>
          <w:sz w:val="25"/>
          <w:szCs w:val="22"/>
          <w14:ligatures w14:val="none"/>
        </w:rPr>
        <w:t>ResourceDictionary</w:t>
      </w:r>
      <w:r w:rsidRPr="007666D5">
        <w:rPr>
          <w:rFonts w:eastAsia="Times New Roman" w:cs="Times New Roman"/>
          <w:color w:val="000000"/>
          <w:kern w:val="0"/>
          <w:sz w:val="26"/>
          <w:szCs w:val="22"/>
          <w14:ligatures w14:val="none"/>
        </w:rPr>
        <w:t xml:space="preserve"> или ресурсни файлове, а форматирането на числа, дати и десетични разделители да се управлява чрез култура. Това е насока за развитие, а не реализирана функция.</w:t>
      </w:r>
    </w:p>
    <w:p w14:paraId="5FE84429" w14:textId="77777777" w:rsidR="00AA34E6" w:rsidRPr="007666D5" w:rsidRDefault="00AA34E6" w:rsidP="00AA34E6">
      <w:pPr>
        <w:pStyle w:val="Heading2"/>
        <w:rPr>
          <w:rFonts w:ascii="Calibri" w:eastAsia="MS Gothic" w:hAnsi="Calibri"/>
        </w:rPr>
      </w:pPr>
      <w:bookmarkStart w:id="91" w:name="_Toc238848896"/>
      <w:r w:rsidRPr="007666D5">
        <w:rPr>
          <w:rFonts w:eastAsia="Times New Roman"/>
        </w:rPr>
        <w:t>4.9 Аларми, защити и аварийно спиране</w:t>
      </w:r>
      <w:bookmarkEnd w:id="91"/>
    </w:p>
    <w:p w14:paraId="6C8BCE01"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Алармената и защитната подсистема изпълняват различни функции. Алармата уведомява оператора за ненормално състояние и предлага действие, докато защитната блокировка променя изходите независимо от избрания режим. Това разграничение е съществено: критично условие не трябва да разчита единствено на своевременна реакция на човека. IEC 62682 определя основната функция на алармената система като уведомяване за ненормални процесни условия или неизправности и подпомагане на операторския отговор; стандартът </w:t>
      </w:r>
      <w:r w:rsidRPr="007666D5">
        <w:rPr>
          <w:rFonts w:eastAsia="Times New Roman" w:cs="Times New Roman"/>
          <w:color w:val="000000"/>
          <w:kern w:val="0"/>
          <w:sz w:val="26"/>
          <w:szCs w:val="22"/>
          <w14:ligatures w14:val="none"/>
        </w:rPr>
        <w:lastRenderedPageBreak/>
        <w:t>включва също HMI представяне, журнал, история и показатели за ефективност [7].</w:t>
      </w:r>
    </w:p>
    <w:p w14:paraId="4A6AF8E5"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i/>
          <w:color w:val="000000"/>
          <w:kern w:val="0"/>
          <w:sz w:val="25"/>
          <w:szCs w:val="22"/>
          <w14:ligatures w14:val="none"/>
        </w:rPr>
        <w:t>AlarmService</w:t>
      </w:r>
      <w:r w:rsidRPr="007666D5">
        <w:rPr>
          <w:rFonts w:eastAsia="Times New Roman" w:cs="Times New Roman"/>
          <w:color w:val="000000"/>
          <w:kern w:val="0"/>
          <w:sz w:val="26"/>
          <w:szCs w:val="22"/>
          <w14:ligatures w14:val="none"/>
        </w:rPr>
        <w:t xml:space="preserve"> проверява условията веднъж за всяка симулирана секунда. Активните аларми се подреждат първо по тежест, а после по време. Използват се три нива — </w:t>
      </w:r>
      <w:r w:rsidRPr="007666D5">
        <w:rPr>
          <w:rFonts w:eastAsia="Times New Roman" w:cs="Times New Roman"/>
          <w:i/>
          <w:color w:val="000000"/>
          <w:kern w:val="0"/>
          <w:sz w:val="25"/>
          <w:szCs w:val="22"/>
          <w14:ligatures w14:val="none"/>
        </w:rPr>
        <w:t>Info</w:t>
      </w:r>
      <w:r w:rsidRPr="007666D5">
        <w:rPr>
          <w:rFonts w:eastAsia="Times New Roman" w:cs="Times New Roman"/>
          <w:color w:val="000000"/>
          <w:kern w:val="0"/>
          <w:sz w:val="26"/>
          <w:szCs w:val="22"/>
          <w14:ligatures w14:val="none"/>
        </w:rPr>
        <w:t xml:space="preserve">, </w:t>
      </w:r>
      <w:r w:rsidRPr="007666D5">
        <w:rPr>
          <w:rFonts w:eastAsia="Times New Roman" w:cs="Times New Roman"/>
          <w:i/>
          <w:color w:val="000000"/>
          <w:kern w:val="0"/>
          <w:sz w:val="25"/>
          <w:szCs w:val="22"/>
          <w14:ligatures w14:val="none"/>
        </w:rPr>
        <w:t>Warning</w:t>
      </w:r>
      <w:r w:rsidRPr="007666D5">
        <w:rPr>
          <w:rFonts w:eastAsia="Times New Roman" w:cs="Times New Roman"/>
          <w:color w:val="000000"/>
          <w:kern w:val="0"/>
          <w:sz w:val="26"/>
          <w:szCs w:val="22"/>
          <w14:ligatures w14:val="none"/>
        </w:rPr>
        <w:t xml:space="preserve"> и </w:t>
      </w:r>
      <w:r w:rsidRPr="007666D5">
        <w:rPr>
          <w:rFonts w:eastAsia="Times New Roman" w:cs="Times New Roman"/>
          <w:i/>
          <w:color w:val="000000"/>
          <w:kern w:val="0"/>
          <w:sz w:val="25"/>
          <w:szCs w:val="22"/>
          <w14:ligatures w14:val="none"/>
        </w:rPr>
        <w:t>Critical</w:t>
      </w:r>
      <w:r w:rsidRPr="007666D5">
        <w:rPr>
          <w:rFonts w:eastAsia="Times New Roman" w:cs="Times New Roman"/>
          <w:color w:val="000000"/>
          <w:kern w:val="0"/>
          <w:sz w:val="26"/>
          <w:szCs w:val="22"/>
          <w14:ligatures w14:val="none"/>
        </w:rPr>
        <w:t xml:space="preserve">. При първо възникване събитието се добавя в </w:t>
      </w:r>
      <w:r w:rsidRPr="007666D5">
        <w:rPr>
          <w:rFonts w:eastAsia="Times New Roman" w:cs="Times New Roman"/>
          <w:i/>
          <w:color w:val="000000"/>
          <w:kern w:val="0"/>
          <w:sz w:val="25"/>
          <w:szCs w:val="22"/>
          <w14:ligatures w14:val="none"/>
        </w:rPr>
        <w:t>AlarmHistory</w:t>
      </w:r>
      <w:r w:rsidRPr="007666D5">
        <w:rPr>
          <w:rFonts w:eastAsia="Times New Roman" w:cs="Times New Roman"/>
          <w:color w:val="000000"/>
          <w:kern w:val="0"/>
          <w:sz w:val="26"/>
          <w:szCs w:val="22"/>
          <w14:ligatures w14:val="none"/>
        </w:rPr>
        <w:t>; ако същото условие продължава, записът се обновява, без да се създава ново събитие при всяка проверка. След отпадане на условието записът остава в историята със статус „CLEARED/ИЗЧИСТЕНА“ [15].</w:t>
      </w:r>
    </w:p>
    <w:tbl>
      <w:tblPr>
        <w:tblW w:w="90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2050"/>
        <w:gridCol w:w="2450"/>
        <w:gridCol w:w="2322"/>
      </w:tblGrid>
      <w:tr w:rsidR="00AA34E6" w:rsidRPr="007666D5" w14:paraId="011F2392" w14:textId="77777777">
        <w:trPr>
          <w:cantSplit/>
          <w:tblHeader/>
        </w:trPr>
        <w:tc>
          <w:tcPr>
            <w:tcW w:w="2250" w:type="dxa"/>
            <w:shd w:val="clear" w:color="auto" w:fill="17365D"/>
            <w:tcMar>
              <w:top w:w="100" w:type="dxa"/>
              <w:left w:w="120" w:type="dxa"/>
              <w:bottom w:w="100" w:type="dxa"/>
              <w:right w:w="120" w:type="dxa"/>
            </w:tcMar>
            <w:vAlign w:val="center"/>
          </w:tcPr>
          <w:p w14:paraId="04DB3ED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Условие</w:t>
            </w:r>
          </w:p>
        </w:tc>
        <w:tc>
          <w:tcPr>
            <w:tcW w:w="2050" w:type="dxa"/>
            <w:shd w:val="clear" w:color="auto" w:fill="17365D"/>
            <w:tcMar>
              <w:top w:w="100" w:type="dxa"/>
              <w:left w:w="120" w:type="dxa"/>
              <w:bottom w:w="100" w:type="dxa"/>
              <w:right w:w="120" w:type="dxa"/>
            </w:tcMar>
            <w:vAlign w:val="center"/>
          </w:tcPr>
          <w:p w14:paraId="6A0662D1"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Тип/тежест</w:t>
            </w:r>
          </w:p>
        </w:tc>
        <w:tc>
          <w:tcPr>
            <w:tcW w:w="2450" w:type="dxa"/>
            <w:shd w:val="clear" w:color="auto" w:fill="17365D"/>
            <w:tcMar>
              <w:top w:w="100" w:type="dxa"/>
              <w:left w:w="120" w:type="dxa"/>
              <w:bottom w:w="100" w:type="dxa"/>
              <w:right w:w="120" w:type="dxa"/>
            </w:tcMar>
            <w:vAlign w:val="center"/>
          </w:tcPr>
          <w:p w14:paraId="1209EC48"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Алармено действие</w:t>
            </w:r>
          </w:p>
        </w:tc>
        <w:tc>
          <w:tcPr>
            <w:tcW w:w="2322" w:type="dxa"/>
            <w:shd w:val="clear" w:color="auto" w:fill="17365D"/>
            <w:tcMar>
              <w:top w:w="100" w:type="dxa"/>
              <w:left w:w="120" w:type="dxa"/>
              <w:bottom w:w="100" w:type="dxa"/>
              <w:right w:w="120" w:type="dxa"/>
            </w:tcMar>
            <w:vAlign w:val="center"/>
          </w:tcPr>
          <w:p w14:paraId="21BA3F6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b/>
                <w:color w:val="FFFFFF"/>
                <w:kern w:val="0"/>
                <w:sz w:val="19"/>
                <w:szCs w:val="22"/>
                <w14:ligatures w14:val="none"/>
              </w:rPr>
              <w:t>Защитно действие</w:t>
            </w:r>
          </w:p>
        </w:tc>
      </w:tr>
      <w:tr w:rsidR="00AA34E6" w:rsidRPr="007666D5" w14:paraId="73769336" w14:textId="77777777">
        <w:trPr>
          <w:cantSplit/>
        </w:trPr>
        <w:tc>
          <w:tcPr>
            <w:tcW w:w="2250" w:type="dxa"/>
            <w:shd w:val="clear" w:color="auto" w:fill="FFFFFF"/>
            <w:tcMar>
              <w:top w:w="100" w:type="dxa"/>
              <w:left w:w="120" w:type="dxa"/>
              <w:bottom w:w="100" w:type="dxa"/>
              <w:right w:w="120" w:type="dxa"/>
            </w:tcMar>
            <w:vAlign w:val="center"/>
          </w:tcPr>
          <w:p w14:paraId="22A440A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18"/>
                <w:szCs w:val="22"/>
                <w14:ligatures w14:val="none"/>
              </w:rPr>
              <w:t>T</w:t>
            </w:r>
            <w:r w:rsidRPr="007666D5">
              <w:rPr>
                <w:rFonts w:eastAsia="Times New Roman" w:cs="Times New Roman"/>
                <w:i/>
                <w:color w:val="000000"/>
                <w:kern w:val="0"/>
                <w:sz w:val="18"/>
                <w:szCs w:val="22"/>
                <w:vertAlign w:val="subscript"/>
                <w14:ligatures w14:val="none"/>
              </w:rPr>
              <w:t>m,m</w:t>
            </w:r>
            <w:r w:rsidRPr="007666D5">
              <w:rPr>
                <w:rFonts w:eastAsia="Times New Roman" w:cs="Times New Roman"/>
                <w:i/>
                <w:color w:val="000000"/>
                <w:kern w:val="0"/>
                <w:sz w:val="18"/>
                <w:szCs w:val="22"/>
                <w14:ligatures w14:val="none"/>
              </w:rPr>
              <w:t xml:space="preserve"> &gt; T</w:t>
            </w:r>
            <w:r w:rsidRPr="007666D5">
              <w:rPr>
                <w:rFonts w:eastAsia="Times New Roman" w:cs="Times New Roman"/>
                <w:i/>
                <w:color w:val="000000"/>
                <w:kern w:val="0"/>
                <w:sz w:val="18"/>
                <w:szCs w:val="22"/>
                <w:vertAlign w:val="subscript"/>
                <w14:ligatures w14:val="none"/>
              </w:rPr>
              <w:t>max</w:t>
            </w:r>
          </w:p>
        </w:tc>
        <w:tc>
          <w:tcPr>
            <w:tcW w:w="2050" w:type="dxa"/>
            <w:shd w:val="clear" w:color="auto" w:fill="FFFFFF"/>
            <w:tcMar>
              <w:top w:w="100" w:type="dxa"/>
              <w:left w:w="120" w:type="dxa"/>
              <w:bottom w:w="100" w:type="dxa"/>
              <w:right w:w="120" w:type="dxa"/>
            </w:tcMar>
            <w:vAlign w:val="center"/>
          </w:tcPr>
          <w:p w14:paraId="12510B62"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Висока температура / Critical</w:t>
            </w:r>
          </w:p>
        </w:tc>
        <w:tc>
          <w:tcPr>
            <w:tcW w:w="2450" w:type="dxa"/>
            <w:shd w:val="clear" w:color="auto" w:fill="FFFFFF"/>
            <w:tcMar>
              <w:top w:w="100" w:type="dxa"/>
              <w:left w:w="120" w:type="dxa"/>
              <w:bottom w:w="100" w:type="dxa"/>
              <w:right w:w="120" w:type="dxa"/>
            </w:tcMar>
            <w:vAlign w:val="center"/>
          </w:tcPr>
          <w:p w14:paraId="4A2E5CDF"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Съобщение и препоръка за спиране на нагряването</w:t>
            </w:r>
          </w:p>
        </w:tc>
        <w:tc>
          <w:tcPr>
            <w:tcW w:w="2322" w:type="dxa"/>
            <w:shd w:val="clear" w:color="auto" w:fill="FFFFFF"/>
            <w:tcMar>
              <w:top w:w="100" w:type="dxa"/>
              <w:left w:w="120" w:type="dxa"/>
              <w:bottom w:w="100" w:type="dxa"/>
              <w:right w:w="120" w:type="dxa"/>
            </w:tcMar>
            <w:vAlign w:val="center"/>
          </w:tcPr>
          <w:p w14:paraId="6FADA3EC"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Фиксирана блокировка; всички изходи 0 %</w:t>
            </w:r>
          </w:p>
        </w:tc>
      </w:tr>
      <w:tr w:rsidR="00AA34E6" w:rsidRPr="007666D5" w14:paraId="04C6245E" w14:textId="77777777">
        <w:trPr>
          <w:cantSplit/>
        </w:trPr>
        <w:tc>
          <w:tcPr>
            <w:tcW w:w="2250" w:type="dxa"/>
            <w:shd w:val="clear" w:color="auto" w:fill="F2F2F2"/>
            <w:tcMar>
              <w:top w:w="100" w:type="dxa"/>
              <w:left w:w="120" w:type="dxa"/>
              <w:bottom w:w="100" w:type="dxa"/>
              <w:right w:w="120" w:type="dxa"/>
            </w:tcMar>
            <w:vAlign w:val="center"/>
          </w:tcPr>
          <w:p w14:paraId="26FA6FD6"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Активна защитна блокировка</w:t>
            </w:r>
          </w:p>
        </w:tc>
        <w:tc>
          <w:tcPr>
            <w:tcW w:w="2050" w:type="dxa"/>
            <w:shd w:val="clear" w:color="auto" w:fill="F2F2F2"/>
            <w:tcMar>
              <w:top w:w="100" w:type="dxa"/>
              <w:left w:w="120" w:type="dxa"/>
              <w:bottom w:w="100" w:type="dxa"/>
              <w:right w:w="120" w:type="dxa"/>
            </w:tcMar>
            <w:vAlign w:val="center"/>
          </w:tcPr>
          <w:p w14:paraId="70A129E6"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Safety Interlock или Emergency Stop / Critical</w:t>
            </w:r>
          </w:p>
        </w:tc>
        <w:tc>
          <w:tcPr>
            <w:tcW w:w="2450" w:type="dxa"/>
            <w:shd w:val="clear" w:color="auto" w:fill="F2F2F2"/>
            <w:tcMar>
              <w:top w:w="100" w:type="dxa"/>
              <w:left w:w="120" w:type="dxa"/>
              <w:bottom w:w="100" w:type="dxa"/>
              <w:right w:w="120" w:type="dxa"/>
            </w:tcMar>
            <w:vAlign w:val="center"/>
          </w:tcPr>
          <w:p w14:paraId="71D14F7E"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Показва причината и изисква Reset Safety</w:t>
            </w:r>
          </w:p>
        </w:tc>
        <w:tc>
          <w:tcPr>
            <w:tcW w:w="2322" w:type="dxa"/>
            <w:shd w:val="clear" w:color="auto" w:fill="F2F2F2"/>
            <w:tcMar>
              <w:top w:w="100" w:type="dxa"/>
              <w:left w:w="120" w:type="dxa"/>
              <w:bottom w:w="100" w:type="dxa"/>
              <w:right w:w="120" w:type="dxa"/>
            </w:tcMar>
            <w:vAlign w:val="center"/>
          </w:tcPr>
          <w:p w14:paraId="05E38731"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Поддържа безопасните изходи</w:t>
            </w:r>
          </w:p>
        </w:tc>
      </w:tr>
      <w:tr w:rsidR="00AA34E6" w:rsidRPr="007666D5" w14:paraId="1775DB26" w14:textId="77777777">
        <w:trPr>
          <w:cantSplit/>
        </w:trPr>
        <w:tc>
          <w:tcPr>
            <w:tcW w:w="2250" w:type="dxa"/>
            <w:shd w:val="clear" w:color="auto" w:fill="FFFFFF"/>
            <w:tcMar>
              <w:top w:w="100" w:type="dxa"/>
              <w:left w:w="120" w:type="dxa"/>
              <w:bottom w:w="100" w:type="dxa"/>
              <w:right w:w="120" w:type="dxa"/>
            </w:tcMar>
            <w:vAlign w:val="center"/>
          </w:tcPr>
          <w:p w14:paraId="406DDB2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Повреда на критичен виртуален датчик</w:t>
            </w:r>
          </w:p>
        </w:tc>
        <w:tc>
          <w:tcPr>
            <w:tcW w:w="2050" w:type="dxa"/>
            <w:shd w:val="clear" w:color="auto" w:fill="FFFFFF"/>
            <w:tcMar>
              <w:top w:w="100" w:type="dxa"/>
              <w:left w:w="120" w:type="dxa"/>
              <w:bottom w:w="100" w:type="dxa"/>
              <w:right w:w="120" w:type="dxa"/>
            </w:tcMar>
            <w:vAlign w:val="center"/>
          </w:tcPr>
          <w:p w14:paraId="517D3910"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Sensor Fault / Critical</w:t>
            </w:r>
          </w:p>
        </w:tc>
        <w:tc>
          <w:tcPr>
            <w:tcW w:w="2450" w:type="dxa"/>
            <w:shd w:val="clear" w:color="auto" w:fill="FFFFFF"/>
            <w:tcMar>
              <w:top w:w="100" w:type="dxa"/>
              <w:left w:w="120" w:type="dxa"/>
              <w:bottom w:w="100" w:type="dxa"/>
              <w:right w:w="120" w:type="dxa"/>
            </w:tcMar>
            <w:vAlign w:val="center"/>
          </w:tcPr>
          <w:p w14:paraId="4C03091B"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Изисква проверка и възстановяване на сигнала</w:t>
            </w:r>
          </w:p>
        </w:tc>
        <w:tc>
          <w:tcPr>
            <w:tcW w:w="2322" w:type="dxa"/>
            <w:shd w:val="clear" w:color="auto" w:fill="FFFFFF"/>
            <w:tcMar>
              <w:top w:w="100" w:type="dxa"/>
              <w:left w:w="120" w:type="dxa"/>
              <w:bottom w:w="100" w:type="dxa"/>
              <w:right w:w="120" w:type="dxa"/>
            </w:tcMar>
            <w:vAlign w:val="center"/>
          </w:tcPr>
          <w:p w14:paraId="2B813909"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Фиксирана блокировка</w:t>
            </w:r>
          </w:p>
        </w:tc>
      </w:tr>
      <w:tr w:rsidR="00AA34E6" w:rsidRPr="007666D5" w14:paraId="1DE53B94" w14:textId="77777777">
        <w:trPr>
          <w:cantSplit/>
        </w:trPr>
        <w:tc>
          <w:tcPr>
            <w:tcW w:w="2250" w:type="dxa"/>
            <w:shd w:val="clear" w:color="auto" w:fill="F2F2F2"/>
            <w:tcMar>
              <w:top w:w="100" w:type="dxa"/>
              <w:left w:w="120" w:type="dxa"/>
              <w:bottom w:w="100" w:type="dxa"/>
              <w:right w:w="120" w:type="dxa"/>
            </w:tcMar>
            <w:vAlign w:val="center"/>
          </w:tcPr>
          <w:p w14:paraId="1F650238"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18"/>
                <w:szCs w:val="22"/>
                <w14:ligatures w14:val="none"/>
              </w:rPr>
              <w:t>T</w:t>
            </w:r>
            <w:r w:rsidRPr="007666D5">
              <w:rPr>
                <w:rFonts w:eastAsia="Times New Roman" w:cs="Times New Roman"/>
                <w:i/>
                <w:color w:val="000000"/>
                <w:kern w:val="0"/>
                <w:sz w:val="18"/>
                <w:szCs w:val="22"/>
                <w:vertAlign w:val="subscript"/>
                <w14:ligatures w14:val="none"/>
              </w:rPr>
              <w:t>SP</w:t>
            </w:r>
            <w:r w:rsidRPr="007666D5">
              <w:rPr>
                <w:rFonts w:eastAsia="Times New Roman" w:cs="Times New Roman"/>
                <w:i/>
                <w:color w:val="000000"/>
                <w:kern w:val="0"/>
                <w:sz w:val="18"/>
                <w:szCs w:val="22"/>
                <w14:ligatures w14:val="none"/>
              </w:rPr>
              <w:t xml:space="preserve"> &gt; T</w:t>
            </w:r>
            <w:r w:rsidRPr="007666D5">
              <w:rPr>
                <w:rFonts w:eastAsia="Times New Roman" w:cs="Times New Roman"/>
                <w:i/>
                <w:color w:val="000000"/>
                <w:kern w:val="0"/>
                <w:sz w:val="18"/>
                <w:szCs w:val="22"/>
                <w:vertAlign w:val="subscript"/>
                <w14:ligatures w14:val="none"/>
              </w:rPr>
              <w:t>max</w:t>
            </w:r>
          </w:p>
        </w:tc>
        <w:tc>
          <w:tcPr>
            <w:tcW w:w="2050" w:type="dxa"/>
            <w:shd w:val="clear" w:color="auto" w:fill="F2F2F2"/>
            <w:tcMar>
              <w:top w:w="100" w:type="dxa"/>
              <w:left w:w="120" w:type="dxa"/>
              <w:bottom w:w="100" w:type="dxa"/>
              <w:right w:w="120" w:type="dxa"/>
            </w:tcMar>
            <w:vAlign w:val="center"/>
          </w:tcPr>
          <w:p w14:paraId="0112E7C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Setpoint Above Material Limit / Warning</w:t>
            </w:r>
          </w:p>
        </w:tc>
        <w:tc>
          <w:tcPr>
            <w:tcW w:w="2450" w:type="dxa"/>
            <w:shd w:val="clear" w:color="auto" w:fill="F2F2F2"/>
            <w:tcMar>
              <w:top w:w="100" w:type="dxa"/>
              <w:left w:w="120" w:type="dxa"/>
              <w:bottom w:w="100" w:type="dxa"/>
              <w:right w:w="120" w:type="dxa"/>
            </w:tcMar>
            <w:vAlign w:val="center"/>
          </w:tcPr>
          <w:p w14:paraId="4D527111"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Изисква намаляване на заданието</w:t>
            </w:r>
          </w:p>
        </w:tc>
        <w:tc>
          <w:tcPr>
            <w:tcW w:w="2322" w:type="dxa"/>
            <w:shd w:val="clear" w:color="auto" w:fill="F2F2F2"/>
            <w:tcMar>
              <w:top w:w="100" w:type="dxa"/>
              <w:left w:w="120" w:type="dxa"/>
              <w:bottom w:w="100" w:type="dxa"/>
              <w:right w:w="120" w:type="dxa"/>
            </w:tcMar>
            <w:vAlign w:val="center"/>
          </w:tcPr>
          <w:p w14:paraId="6EC886B8"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Блокира старт/задейства interlock при оценяване</w:t>
            </w:r>
          </w:p>
        </w:tc>
      </w:tr>
      <w:tr w:rsidR="00AA34E6" w:rsidRPr="007666D5" w14:paraId="6D2B6B76" w14:textId="77777777">
        <w:trPr>
          <w:cantSplit/>
        </w:trPr>
        <w:tc>
          <w:tcPr>
            <w:tcW w:w="2250" w:type="dxa"/>
            <w:shd w:val="clear" w:color="auto" w:fill="FFFFFF"/>
            <w:tcMar>
              <w:top w:w="100" w:type="dxa"/>
              <w:left w:w="120" w:type="dxa"/>
              <w:bottom w:w="100" w:type="dxa"/>
              <w:right w:w="120" w:type="dxa"/>
            </w:tcMar>
            <w:vAlign w:val="center"/>
          </w:tcPr>
          <w:p w14:paraId="7E2B649E"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18"/>
                <w:szCs w:val="22"/>
                <w14:ligatures w14:val="none"/>
              </w:rPr>
              <w:t>p</w:t>
            </w:r>
            <w:r w:rsidRPr="007666D5">
              <w:rPr>
                <w:rFonts w:eastAsia="Times New Roman" w:cs="Times New Roman"/>
                <w:i/>
                <w:color w:val="000000"/>
                <w:kern w:val="0"/>
                <w:sz w:val="18"/>
                <w:szCs w:val="22"/>
                <w:vertAlign w:val="subscript"/>
                <w14:ligatures w14:val="none"/>
              </w:rPr>
              <w:t>m</w:t>
            </w:r>
            <w:r w:rsidRPr="007666D5">
              <w:rPr>
                <w:rFonts w:eastAsia="Times New Roman" w:cs="Times New Roman"/>
                <w:i/>
                <w:color w:val="000000"/>
                <w:kern w:val="0"/>
                <w:sz w:val="18"/>
                <w:szCs w:val="22"/>
                <w14:ligatures w14:val="none"/>
              </w:rPr>
              <w:t xml:space="preserve"> &gt; p</w:t>
            </w:r>
            <w:r w:rsidRPr="007666D5">
              <w:rPr>
                <w:rFonts w:eastAsia="Times New Roman" w:cs="Times New Roman"/>
                <w:i/>
                <w:color w:val="000000"/>
                <w:kern w:val="0"/>
                <w:sz w:val="18"/>
                <w:szCs w:val="22"/>
                <w:vertAlign w:val="subscript"/>
                <w14:ligatures w14:val="none"/>
              </w:rPr>
              <w:t>SP,a</w:t>
            </w:r>
            <w:r w:rsidRPr="007666D5">
              <w:rPr>
                <w:rFonts w:eastAsia="Times New Roman" w:cs="Times New Roman"/>
                <w:i/>
                <w:color w:val="000000"/>
                <w:kern w:val="0"/>
                <w:sz w:val="18"/>
                <w:szCs w:val="22"/>
                <w14:ligatures w14:val="none"/>
              </w:rPr>
              <w:t xml:space="preserve"> + 5 kPa</w:t>
            </w:r>
            <w:r w:rsidRPr="007666D5">
              <w:rPr>
                <w:rFonts w:eastAsia="Times New Roman" w:cs="Times New Roman"/>
                <w:color w:val="000000"/>
                <w:kern w:val="0"/>
                <w:sz w:val="19"/>
                <w:szCs w:val="22"/>
                <w14:ligatures w14:val="none"/>
              </w:rPr>
              <w:t xml:space="preserve"> в етап с вакуум</w:t>
            </w:r>
          </w:p>
        </w:tc>
        <w:tc>
          <w:tcPr>
            <w:tcW w:w="2050" w:type="dxa"/>
            <w:shd w:val="clear" w:color="auto" w:fill="FFFFFF"/>
            <w:tcMar>
              <w:top w:w="100" w:type="dxa"/>
              <w:left w:w="120" w:type="dxa"/>
              <w:bottom w:w="100" w:type="dxa"/>
              <w:right w:w="120" w:type="dxa"/>
            </w:tcMar>
            <w:vAlign w:val="center"/>
          </w:tcPr>
          <w:p w14:paraId="61C00904"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Pressure Too High / Warning</w:t>
            </w:r>
          </w:p>
        </w:tc>
        <w:tc>
          <w:tcPr>
            <w:tcW w:w="2450" w:type="dxa"/>
            <w:shd w:val="clear" w:color="auto" w:fill="FFFFFF"/>
            <w:tcMar>
              <w:top w:w="100" w:type="dxa"/>
              <w:left w:w="120" w:type="dxa"/>
              <w:bottom w:w="100" w:type="dxa"/>
              <w:right w:w="120" w:type="dxa"/>
            </w:tcMar>
            <w:vAlign w:val="center"/>
          </w:tcPr>
          <w:p w14:paraId="1F26D5F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Проверка на помпа, клапан, уплътнение и датчик</w:t>
            </w:r>
          </w:p>
        </w:tc>
        <w:tc>
          <w:tcPr>
            <w:tcW w:w="2322" w:type="dxa"/>
            <w:shd w:val="clear" w:color="auto" w:fill="FFFFFF"/>
            <w:tcMar>
              <w:top w:w="100" w:type="dxa"/>
              <w:left w:w="120" w:type="dxa"/>
              <w:bottom w:w="100" w:type="dxa"/>
              <w:right w:w="120" w:type="dxa"/>
            </w:tcMar>
            <w:vAlign w:val="center"/>
          </w:tcPr>
          <w:p w14:paraId="2FEB33B5"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Няма незабавно изключване; при timeout се задейства interlock</w:t>
            </w:r>
          </w:p>
        </w:tc>
      </w:tr>
      <w:tr w:rsidR="00AA34E6" w:rsidRPr="007666D5" w14:paraId="1FBBEE2F" w14:textId="77777777">
        <w:trPr>
          <w:cantSplit/>
        </w:trPr>
        <w:tc>
          <w:tcPr>
            <w:tcW w:w="2250" w:type="dxa"/>
            <w:shd w:val="clear" w:color="auto" w:fill="F2F2F2"/>
            <w:tcMar>
              <w:top w:w="100" w:type="dxa"/>
              <w:left w:w="120" w:type="dxa"/>
              <w:bottom w:w="100" w:type="dxa"/>
              <w:right w:w="120" w:type="dxa"/>
            </w:tcMar>
            <w:vAlign w:val="center"/>
          </w:tcPr>
          <w:p w14:paraId="35C67D5D"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i/>
                <w:color w:val="000000"/>
                <w:kern w:val="0"/>
                <w:sz w:val="18"/>
                <w:szCs w:val="22"/>
                <w14:ligatures w14:val="none"/>
              </w:rPr>
              <w:t>p</w:t>
            </w:r>
            <w:r w:rsidRPr="007666D5">
              <w:rPr>
                <w:rFonts w:eastAsia="Times New Roman" w:cs="Times New Roman"/>
                <w:i/>
                <w:color w:val="000000"/>
                <w:kern w:val="0"/>
                <w:sz w:val="18"/>
                <w:szCs w:val="22"/>
                <w:vertAlign w:val="subscript"/>
                <w14:ligatures w14:val="none"/>
              </w:rPr>
              <w:t>m</w:t>
            </w:r>
            <w:r w:rsidRPr="007666D5">
              <w:rPr>
                <w:rFonts w:eastAsia="Times New Roman" w:cs="Times New Roman"/>
                <w:i/>
                <w:color w:val="000000"/>
                <w:kern w:val="0"/>
                <w:sz w:val="18"/>
                <w:szCs w:val="22"/>
                <w14:ligatures w14:val="none"/>
              </w:rPr>
              <w:t xml:space="preserve"> ≤ 5.1 kPa</w:t>
            </w:r>
          </w:p>
        </w:tc>
        <w:tc>
          <w:tcPr>
            <w:tcW w:w="2050" w:type="dxa"/>
            <w:shd w:val="clear" w:color="auto" w:fill="F2F2F2"/>
            <w:tcMar>
              <w:top w:w="100" w:type="dxa"/>
              <w:left w:w="120" w:type="dxa"/>
              <w:bottom w:w="100" w:type="dxa"/>
              <w:right w:w="120" w:type="dxa"/>
            </w:tcMar>
            <w:vAlign w:val="center"/>
          </w:tcPr>
          <w:p w14:paraId="1AC4170E"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Pressure Too Low / Critical</w:t>
            </w:r>
          </w:p>
        </w:tc>
        <w:tc>
          <w:tcPr>
            <w:tcW w:w="2450" w:type="dxa"/>
            <w:shd w:val="clear" w:color="auto" w:fill="F2F2F2"/>
            <w:tcMar>
              <w:top w:w="100" w:type="dxa"/>
              <w:left w:w="120" w:type="dxa"/>
              <w:bottom w:w="100" w:type="dxa"/>
              <w:right w:w="120" w:type="dxa"/>
            </w:tcMar>
            <w:vAlign w:val="center"/>
          </w:tcPr>
          <w:p w14:paraId="6FB52563"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Изисква спиране на вакуумирането</w:t>
            </w:r>
          </w:p>
        </w:tc>
        <w:tc>
          <w:tcPr>
            <w:tcW w:w="2322" w:type="dxa"/>
            <w:shd w:val="clear" w:color="auto" w:fill="F2F2F2"/>
            <w:tcMar>
              <w:top w:w="100" w:type="dxa"/>
              <w:left w:w="120" w:type="dxa"/>
              <w:bottom w:w="100" w:type="dxa"/>
              <w:right w:w="120" w:type="dxa"/>
            </w:tcMar>
            <w:vAlign w:val="center"/>
          </w:tcPr>
          <w:p w14:paraId="136834BD"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Фиксирана блокировка</w:t>
            </w:r>
          </w:p>
        </w:tc>
      </w:tr>
      <w:tr w:rsidR="00AA34E6" w:rsidRPr="007666D5" w14:paraId="0AA1885C" w14:textId="77777777">
        <w:trPr>
          <w:cantSplit/>
        </w:trPr>
        <w:tc>
          <w:tcPr>
            <w:tcW w:w="2250" w:type="dxa"/>
            <w:shd w:val="clear" w:color="auto" w:fill="FFFFFF"/>
            <w:tcMar>
              <w:top w:w="100" w:type="dxa"/>
              <w:left w:w="120" w:type="dxa"/>
              <w:bottom w:w="100" w:type="dxa"/>
              <w:right w:w="120" w:type="dxa"/>
            </w:tcMar>
            <w:vAlign w:val="center"/>
          </w:tcPr>
          <w:p w14:paraId="07AD4B68"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 xml:space="preserve">Evacuation ≥ 600 s и </w:t>
            </w:r>
            <w:r w:rsidRPr="007666D5">
              <w:rPr>
                <w:rFonts w:eastAsia="Times New Roman" w:cs="Times New Roman"/>
                <w:i/>
                <w:color w:val="000000"/>
                <w:kern w:val="0"/>
                <w:sz w:val="18"/>
                <w:szCs w:val="22"/>
                <w14:ligatures w14:val="none"/>
              </w:rPr>
              <w:t>p</w:t>
            </w:r>
            <w:r w:rsidRPr="007666D5">
              <w:rPr>
                <w:rFonts w:eastAsia="Times New Roman" w:cs="Times New Roman"/>
                <w:i/>
                <w:color w:val="000000"/>
                <w:kern w:val="0"/>
                <w:sz w:val="18"/>
                <w:szCs w:val="22"/>
                <w:vertAlign w:val="subscript"/>
                <w14:ligatures w14:val="none"/>
              </w:rPr>
              <w:t>m</w:t>
            </w:r>
            <w:r w:rsidRPr="007666D5">
              <w:rPr>
                <w:rFonts w:eastAsia="Times New Roman" w:cs="Times New Roman"/>
                <w:i/>
                <w:color w:val="000000"/>
                <w:kern w:val="0"/>
                <w:sz w:val="18"/>
                <w:szCs w:val="22"/>
                <w14:ligatures w14:val="none"/>
              </w:rPr>
              <w:t xml:space="preserve"> &gt; p</w:t>
            </w:r>
            <w:r w:rsidRPr="007666D5">
              <w:rPr>
                <w:rFonts w:eastAsia="Times New Roman" w:cs="Times New Roman"/>
                <w:i/>
                <w:color w:val="000000"/>
                <w:kern w:val="0"/>
                <w:sz w:val="18"/>
                <w:szCs w:val="22"/>
                <w:vertAlign w:val="subscript"/>
                <w14:ligatures w14:val="none"/>
              </w:rPr>
              <w:t>SP,a</w:t>
            </w:r>
            <w:r w:rsidRPr="007666D5">
              <w:rPr>
                <w:rFonts w:eastAsia="Times New Roman" w:cs="Times New Roman"/>
                <w:i/>
                <w:color w:val="000000"/>
                <w:kern w:val="0"/>
                <w:sz w:val="18"/>
                <w:szCs w:val="22"/>
                <w14:ligatures w14:val="none"/>
              </w:rPr>
              <w:t xml:space="preserve"> + 5 kPa</w:t>
            </w:r>
          </w:p>
        </w:tc>
        <w:tc>
          <w:tcPr>
            <w:tcW w:w="2050" w:type="dxa"/>
            <w:shd w:val="clear" w:color="auto" w:fill="FFFFFF"/>
            <w:tcMar>
              <w:top w:w="100" w:type="dxa"/>
              <w:left w:w="120" w:type="dxa"/>
              <w:bottom w:w="100" w:type="dxa"/>
              <w:right w:w="120" w:type="dxa"/>
            </w:tcMar>
            <w:vAlign w:val="center"/>
          </w:tcPr>
          <w:p w14:paraId="1E328F74"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Неустановен вакуум / Critical чрез interlock</w:t>
            </w:r>
          </w:p>
        </w:tc>
        <w:tc>
          <w:tcPr>
            <w:tcW w:w="2450" w:type="dxa"/>
            <w:shd w:val="clear" w:color="auto" w:fill="FFFFFF"/>
            <w:tcMar>
              <w:top w:w="100" w:type="dxa"/>
              <w:left w:w="120" w:type="dxa"/>
              <w:bottom w:w="100" w:type="dxa"/>
              <w:right w:w="120" w:type="dxa"/>
            </w:tcMar>
            <w:vAlign w:val="center"/>
          </w:tcPr>
          <w:p w14:paraId="14B6113C"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Историята записва защитната блокировка и причината</w:t>
            </w:r>
          </w:p>
        </w:tc>
        <w:tc>
          <w:tcPr>
            <w:tcW w:w="2322" w:type="dxa"/>
            <w:shd w:val="clear" w:color="auto" w:fill="FFFFFF"/>
            <w:tcMar>
              <w:top w:w="100" w:type="dxa"/>
              <w:left w:w="120" w:type="dxa"/>
              <w:bottom w:w="100" w:type="dxa"/>
              <w:right w:w="120" w:type="dxa"/>
            </w:tcMar>
            <w:vAlign w:val="center"/>
          </w:tcPr>
          <w:p w14:paraId="27BFF833"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Фиксирана блокировка</w:t>
            </w:r>
          </w:p>
        </w:tc>
      </w:tr>
      <w:tr w:rsidR="00AA34E6" w:rsidRPr="007666D5" w14:paraId="6B22062C" w14:textId="77777777">
        <w:trPr>
          <w:cantSplit/>
        </w:trPr>
        <w:tc>
          <w:tcPr>
            <w:tcW w:w="2250" w:type="dxa"/>
            <w:shd w:val="clear" w:color="auto" w:fill="F2F2F2"/>
            <w:tcMar>
              <w:top w:w="100" w:type="dxa"/>
              <w:left w:w="120" w:type="dxa"/>
              <w:bottom w:w="100" w:type="dxa"/>
              <w:right w:w="120" w:type="dxa"/>
            </w:tcMar>
            <w:vAlign w:val="center"/>
          </w:tcPr>
          <w:p w14:paraId="71F8DE00"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Натиснат Emergency Stop</w:t>
            </w:r>
          </w:p>
        </w:tc>
        <w:tc>
          <w:tcPr>
            <w:tcW w:w="2050" w:type="dxa"/>
            <w:shd w:val="clear" w:color="auto" w:fill="F2F2F2"/>
            <w:tcMar>
              <w:top w:w="100" w:type="dxa"/>
              <w:left w:w="120" w:type="dxa"/>
              <w:bottom w:w="100" w:type="dxa"/>
              <w:right w:w="120" w:type="dxa"/>
            </w:tcMar>
            <w:vAlign w:val="center"/>
          </w:tcPr>
          <w:p w14:paraId="7369A91F"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Emergency Stop / Critical</w:t>
            </w:r>
          </w:p>
        </w:tc>
        <w:tc>
          <w:tcPr>
            <w:tcW w:w="2450" w:type="dxa"/>
            <w:shd w:val="clear" w:color="auto" w:fill="F2F2F2"/>
            <w:tcMar>
              <w:top w:w="100" w:type="dxa"/>
              <w:left w:w="120" w:type="dxa"/>
              <w:bottom w:w="100" w:type="dxa"/>
              <w:right w:w="120" w:type="dxa"/>
            </w:tcMar>
            <w:vAlign w:val="center"/>
          </w:tcPr>
          <w:p w14:paraId="378A05AB"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Изписва операторско аварийно спиране</w:t>
            </w:r>
          </w:p>
        </w:tc>
        <w:tc>
          <w:tcPr>
            <w:tcW w:w="2322" w:type="dxa"/>
            <w:shd w:val="clear" w:color="auto" w:fill="F2F2F2"/>
            <w:tcMar>
              <w:top w:w="100" w:type="dxa"/>
              <w:left w:w="120" w:type="dxa"/>
              <w:bottom w:w="100" w:type="dxa"/>
              <w:right w:w="120" w:type="dxa"/>
            </w:tcMar>
            <w:vAlign w:val="center"/>
          </w:tcPr>
          <w:p w14:paraId="45085141"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Фиксирана блокировка; таймерът спира</w:t>
            </w:r>
          </w:p>
        </w:tc>
      </w:tr>
      <w:tr w:rsidR="00AA34E6" w:rsidRPr="007666D5" w14:paraId="06739773" w14:textId="77777777">
        <w:trPr>
          <w:cantSplit/>
        </w:trPr>
        <w:tc>
          <w:tcPr>
            <w:tcW w:w="2250" w:type="dxa"/>
            <w:shd w:val="clear" w:color="auto" w:fill="FFFFFF"/>
            <w:tcMar>
              <w:top w:w="100" w:type="dxa"/>
              <w:left w:w="120" w:type="dxa"/>
              <w:bottom w:w="100" w:type="dxa"/>
              <w:right w:w="120" w:type="dxa"/>
            </w:tcMar>
            <w:vAlign w:val="center"/>
          </w:tcPr>
          <w:p w14:paraId="1353C4D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Завършен процес</w:t>
            </w:r>
          </w:p>
        </w:tc>
        <w:tc>
          <w:tcPr>
            <w:tcW w:w="2050" w:type="dxa"/>
            <w:shd w:val="clear" w:color="auto" w:fill="FFFFFF"/>
            <w:tcMar>
              <w:top w:w="100" w:type="dxa"/>
              <w:left w:w="120" w:type="dxa"/>
              <w:bottom w:w="100" w:type="dxa"/>
              <w:right w:w="120" w:type="dxa"/>
            </w:tcMar>
            <w:vAlign w:val="center"/>
          </w:tcPr>
          <w:p w14:paraId="0FB33384"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Process Completed / Info</w:t>
            </w:r>
          </w:p>
        </w:tc>
        <w:tc>
          <w:tcPr>
            <w:tcW w:w="2450" w:type="dxa"/>
            <w:shd w:val="clear" w:color="auto" w:fill="FFFFFF"/>
            <w:tcMar>
              <w:top w:w="100" w:type="dxa"/>
              <w:left w:w="120" w:type="dxa"/>
              <w:bottom w:w="100" w:type="dxa"/>
              <w:right w:w="120" w:type="dxa"/>
            </w:tcMar>
            <w:vAlign w:val="center"/>
          </w:tcPr>
          <w:p w14:paraId="68CC0666"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Информира за край на партидата</w:t>
            </w:r>
          </w:p>
        </w:tc>
        <w:tc>
          <w:tcPr>
            <w:tcW w:w="2322" w:type="dxa"/>
            <w:shd w:val="clear" w:color="auto" w:fill="FFFFFF"/>
            <w:tcMar>
              <w:top w:w="100" w:type="dxa"/>
              <w:left w:w="120" w:type="dxa"/>
              <w:bottom w:w="100" w:type="dxa"/>
              <w:right w:w="120" w:type="dxa"/>
            </w:tcMar>
            <w:vAlign w:val="center"/>
          </w:tcPr>
          <w:p w14:paraId="761E60C7" w14:textId="77777777" w:rsidR="00AA34E6" w:rsidRPr="007666D5" w:rsidRDefault="00AA34E6" w:rsidP="00AA34E6">
            <w:pPr>
              <w:spacing w:after="0" w:line="247" w:lineRule="auto"/>
              <w:jc w:val="left"/>
              <w:rPr>
                <w:rFonts w:eastAsia="MS Mincho" w:cs="Times New Roman"/>
                <w:color w:val="000000"/>
                <w:kern w:val="0"/>
                <w:sz w:val="26"/>
                <w:szCs w:val="22"/>
                <w14:ligatures w14:val="none"/>
              </w:rPr>
            </w:pPr>
            <w:r w:rsidRPr="007666D5">
              <w:rPr>
                <w:rFonts w:eastAsia="Times New Roman" w:cs="Times New Roman"/>
                <w:color w:val="000000"/>
                <w:kern w:val="0"/>
                <w:sz w:val="19"/>
                <w:szCs w:val="22"/>
                <w14:ligatures w14:val="none"/>
              </w:rPr>
              <w:t>Всички устройства вече са изключени</w:t>
            </w:r>
          </w:p>
        </w:tc>
      </w:tr>
    </w:tbl>
    <w:p w14:paraId="1B85D2A6" w14:textId="77777777" w:rsidR="00AA34E6" w:rsidRPr="007666D5" w:rsidRDefault="00AA34E6" w:rsidP="00AA34E6">
      <w:pPr>
        <w:spacing w:after="40" w:line="240" w:lineRule="auto"/>
        <w:ind w:firstLine="709"/>
        <w:rPr>
          <w:rFonts w:eastAsia="MS Mincho" w:cs="Times New Roman"/>
          <w:color w:val="000000"/>
          <w:kern w:val="0"/>
          <w:sz w:val="26"/>
          <w:szCs w:val="22"/>
          <w14:ligatures w14:val="none"/>
        </w:rPr>
      </w:pPr>
    </w:p>
    <w:p w14:paraId="77EEE2CC"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 xml:space="preserve">Защитите се оценяват при 10 Hz преди и след всяко обновяване на физичния модел. При задействане </w:t>
      </w:r>
      <w:r w:rsidRPr="007666D5">
        <w:rPr>
          <w:rFonts w:eastAsia="Times New Roman" w:cs="Times New Roman"/>
          <w:i/>
          <w:color w:val="000000"/>
          <w:kern w:val="0"/>
          <w:sz w:val="25"/>
          <w:szCs w:val="22"/>
          <w14:ligatures w14:val="none"/>
        </w:rPr>
        <w:t>SafetyInterlockActive</w:t>
      </w:r>
      <w:r w:rsidRPr="007666D5">
        <w:rPr>
          <w:rFonts w:eastAsia="Times New Roman" w:cs="Times New Roman"/>
          <w:color w:val="000000"/>
          <w:kern w:val="0"/>
          <w:sz w:val="26"/>
          <w:szCs w:val="22"/>
          <w14:ligatures w14:val="none"/>
        </w:rPr>
        <w:t xml:space="preserve"> остава истина, етапът става </w:t>
      </w:r>
      <w:r w:rsidRPr="007666D5">
        <w:rPr>
          <w:rFonts w:eastAsia="Times New Roman" w:cs="Times New Roman"/>
          <w:i/>
          <w:color w:val="000000"/>
          <w:kern w:val="0"/>
          <w:sz w:val="25"/>
          <w:szCs w:val="22"/>
          <w14:ligatures w14:val="none"/>
        </w:rPr>
        <w:t>SafetyShutdown</w:t>
      </w:r>
      <w:r w:rsidRPr="007666D5">
        <w:rPr>
          <w:rFonts w:eastAsia="Times New Roman" w:cs="Times New Roman"/>
          <w:color w:val="000000"/>
          <w:kern w:val="0"/>
          <w:sz w:val="26"/>
          <w:szCs w:val="22"/>
          <w14:ligatures w14:val="none"/>
        </w:rPr>
        <w:t xml:space="preserve">, а нагревателят, помпата, вентилаторът и клапанът получават 0 %. Стартирането е забранено, докато блокировката не бъде нулирана. </w:t>
      </w:r>
      <w:r w:rsidRPr="007666D5">
        <w:rPr>
          <w:rFonts w:eastAsia="Times New Roman" w:cs="Times New Roman"/>
          <w:i/>
          <w:color w:val="000000"/>
          <w:kern w:val="0"/>
          <w:sz w:val="25"/>
          <w:szCs w:val="22"/>
          <w14:ligatures w14:val="none"/>
        </w:rPr>
        <w:t>TryReset</w:t>
      </w:r>
      <w:r w:rsidRPr="007666D5">
        <w:rPr>
          <w:rFonts w:eastAsia="Times New Roman" w:cs="Times New Roman"/>
          <w:color w:val="000000"/>
          <w:kern w:val="0"/>
          <w:sz w:val="26"/>
          <w:szCs w:val="22"/>
          <w14:ligatures w14:val="none"/>
        </w:rPr>
        <w:t xml:space="preserve"> разрешава възстановяване само ако няма повреда на датчик, температурата на </w:t>
      </w:r>
      <w:r w:rsidRPr="007666D5">
        <w:rPr>
          <w:rFonts w:eastAsia="Times New Roman" w:cs="Times New Roman"/>
          <w:color w:val="000000"/>
          <w:kern w:val="0"/>
          <w:sz w:val="26"/>
          <w:szCs w:val="22"/>
          <w14:ligatures w14:val="none"/>
        </w:rPr>
        <w:lastRenderedPageBreak/>
        <w:t>материала е под границата, абсолютното налягане е над 5,1 kPa и температурното задание е допустимо [15].</w:t>
      </w:r>
    </w:p>
    <w:p w14:paraId="227FAAAA"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Главният екран показва най-високоприоритетната активна аларма, броя на останалите, времето, тежестта, описание и препоръчително действие. Отделният прозорец показва статус, приоритет, дата, час, тип, описание и препоръчително действие за цялата история. Цветът на критичните, предупредителните и информационните събития е различен, но тежестта се изписва и текстово.</w:t>
      </w:r>
    </w:p>
    <w:p w14:paraId="16C30DA8"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Според жизнения цикъл на ISA-18.2 ефективното управление на алармите включва приоритизация, документация, HMI дизайн, процедури, обучение, тестване, наблюдение, управление на промени, съхранение на историята и одит [8]. Текущият прототип покрива базово откриване, три нива на тежест, active/cleared статус, временна история и препоръчителни действия. Не са реализирани операторско потвърждаване, shelving, deadband и on/off delay за всички аларми, постоянна база данни, управление на алармен поток, показатели за натоварване, одит и ролеви права. Тези функции следва да бъдат посочени като насоки за развитие, а не като налични възможности.</w:t>
      </w:r>
    </w:p>
    <w:p w14:paraId="53EFADF6" w14:textId="77777777" w:rsidR="00AA34E6" w:rsidRPr="007666D5" w:rsidRDefault="00AA34E6" w:rsidP="00AA34E6">
      <w:pPr>
        <w:spacing w:after="0" w:line="360" w:lineRule="auto"/>
        <w:ind w:firstLine="709"/>
        <w:rPr>
          <w:rFonts w:eastAsia="MS Mincho" w:cs="Times New Roman"/>
          <w:color w:val="000000"/>
          <w:kern w:val="0"/>
          <w:sz w:val="26"/>
          <w:szCs w:val="22"/>
          <w14:ligatures w14:val="none"/>
        </w:rPr>
      </w:pPr>
      <w:r w:rsidRPr="007666D5">
        <w:rPr>
          <w:rFonts w:eastAsia="Times New Roman" w:cs="Times New Roman"/>
          <w:color w:val="000000"/>
          <w:kern w:val="0"/>
          <w:sz w:val="26"/>
          <w:szCs w:val="22"/>
          <w14:ligatures w14:val="none"/>
        </w:rPr>
        <w:t>За реална промишлена инсталация трябва допълнително да бъдат анализирани механичната безопасност на вакуумния съд, сертифицирани независими температурни ограничители, безопасното положение на клапаните при отпадане на захранване, защитата на електрическите вериги, рискът от запалими разтворители и приложимите нормативни изисквания. Софтуерната блокировка в симулацията не замества хардуерна система за функционална безопасност.</w:t>
      </w:r>
    </w:p>
    <w:p w14:paraId="3BBB3080" w14:textId="77777777" w:rsidR="00A12AAD" w:rsidRPr="007666D5" w:rsidRDefault="00A12AAD" w:rsidP="00A12AAD"/>
    <w:p w14:paraId="0503D1F5" w14:textId="48DC231E" w:rsidR="00D26C77" w:rsidRPr="007666D5" w:rsidRDefault="00660C78" w:rsidP="004F454C">
      <w:pPr>
        <w:pStyle w:val="Heading1"/>
      </w:pPr>
      <w:bookmarkStart w:id="92" w:name="_Toc238848897"/>
      <w:r w:rsidRPr="007666D5">
        <w:lastRenderedPageBreak/>
        <w:t>5</w:t>
      </w:r>
      <w:r w:rsidR="00D26C77" w:rsidRPr="007666D5">
        <w:t>. Провеждане на експерименти и настройка на регулатор</w:t>
      </w:r>
      <w:bookmarkEnd w:id="92"/>
    </w:p>
    <w:p w14:paraId="6011995B" w14:textId="77777777" w:rsidR="00E20DD9" w:rsidRPr="007666D5" w:rsidRDefault="00E20DD9" w:rsidP="00E20DD9">
      <w:pPr>
        <w:pStyle w:val="Heading2"/>
      </w:pPr>
      <w:bookmarkStart w:id="93" w:name="_Toc238848898"/>
      <w:r w:rsidRPr="007666D5">
        <w:t>5.1 План и условия на симулационните експерименти</w:t>
      </w:r>
      <w:bookmarkEnd w:id="93"/>
    </w:p>
    <w:p w14:paraId="1E35339E" w14:textId="77777777" w:rsidR="00E20DD9" w:rsidRPr="007666D5" w:rsidRDefault="00E20DD9" w:rsidP="00E20DD9">
      <w:pPr>
        <w:pStyle w:val="Heading2"/>
      </w:pPr>
      <w:bookmarkStart w:id="94" w:name="_Toc238848899"/>
      <w:r w:rsidRPr="007666D5">
        <w:t>5.2 Настройка на температурния PID регулатор</w:t>
      </w:r>
      <w:bookmarkEnd w:id="94"/>
    </w:p>
    <w:p w14:paraId="7A09FC07" w14:textId="555B6B92" w:rsidR="00E20DD9" w:rsidRPr="007666D5" w:rsidRDefault="00E20DD9" w:rsidP="00E20DD9">
      <w:pPr>
        <w:pStyle w:val="Heading2"/>
      </w:pPr>
      <w:bookmarkStart w:id="95" w:name="_Toc238848900"/>
      <w:r w:rsidRPr="007666D5">
        <w:t xml:space="preserve">5.3 Настройка на </w:t>
      </w:r>
      <w:r w:rsidR="003F4E51" w:rsidRPr="007666D5">
        <w:t xml:space="preserve">PI </w:t>
      </w:r>
      <w:r w:rsidRPr="007666D5">
        <w:t>регулатора на налягането</w:t>
      </w:r>
      <w:bookmarkEnd w:id="95"/>
    </w:p>
    <w:p w14:paraId="6C168B41" w14:textId="77777777" w:rsidR="00E20DD9" w:rsidRPr="007666D5" w:rsidRDefault="00E20DD9" w:rsidP="00E20DD9">
      <w:pPr>
        <w:pStyle w:val="Heading2"/>
      </w:pPr>
      <w:bookmarkStart w:id="96" w:name="_Toc238848901"/>
      <w:r w:rsidRPr="007666D5">
        <w:t>5.4 Изследване при различни материали и рецепти</w:t>
      </w:r>
      <w:bookmarkEnd w:id="96"/>
    </w:p>
    <w:p w14:paraId="37E9406A" w14:textId="77777777" w:rsidR="00E20DD9" w:rsidRPr="007666D5" w:rsidRDefault="00E20DD9" w:rsidP="00E20DD9">
      <w:pPr>
        <w:pStyle w:val="Heading2"/>
      </w:pPr>
      <w:bookmarkStart w:id="97" w:name="_Toc238848902"/>
      <w:r w:rsidRPr="007666D5">
        <w:t>5.5 Изследване на влиянието на такта на дискретизация</w:t>
      </w:r>
      <w:bookmarkEnd w:id="97"/>
    </w:p>
    <w:p w14:paraId="4E413D79" w14:textId="5F3451A7" w:rsidR="00E20DD9" w:rsidRPr="007666D5" w:rsidRDefault="00E20DD9" w:rsidP="00E20DD9">
      <w:pPr>
        <w:pStyle w:val="Heading2"/>
      </w:pPr>
      <w:bookmarkStart w:id="98" w:name="_Toc238848903"/>
      <w:r w:rsidRPr="007666D5">
        <w:t>5.6 Изследване при смущения и откази</w:t>
      </w:r>
      <w:bookmarkEnd w:id="98"/>
    </w:p>
    <w:p w14:paraId="7E9A506F" w14:textId="5DA45B44" w:rsidR="00D26C77" w:rsidRPr="007666D5" w:rsidRDefault="00660C78" w:rsidP="004F454C">
      <w:pPr>
        <w:pStyle w:val="Heading1"/>
      </w:pPr>
      <w:bookmarkStart w:id="99" w:name="_Toc238848904"/>
      <w:r w:rsidRPr="007666D5">
        <w:t>6</w:t>
      </w:r>
      <w:r w:rsidR="00D26C77" w:rsidRPr="007666D5">
        <w:t>. Анализ на резултатите и изводи</w:t>
      </w:r>
      <w:bookmarkEnd w:id="99"/>
    </w:p>
    <w:p w14:paraId="5CD5086B" w14:textId="77777777" w:rsidR="00E20DD9" w:rsidRPr="007666D5" w:rsidRDefault="00E20DD9" w:rsidP="00E20DD9">
      <w:pPr>
        <w:pStyle w:val="Heading2"/>
      </w:pPr>
      <w:bookmarkStart w:id="100" w:name="_Toc238848905"/>
      <w:r w:rsidRPr="007666D5">
        <w:t>6.1 Анализ на температурния преходен процес</w:t>
      </w:r>
      <w:bookmarkEnd w:id="100"/>
    </w:p>
    <w:p w14:paraId="73B0D679" w14:textId="77777777" w:rsidR="00E20DD9" w:rsidRPr="007666D5" w:rsidRDefault="00E20DD9" w:rsidP="00E20DD9">
      <w:pPr>
        <w:pStyle w:val="Heading2"/>
      </w:pPr>
      <w:bookmarkStart w:id="101" w:name="_Toc238848906"/>
      <w:r w:rsidRPr="007666D5">
        <w:t>6.2 Анализ на налягането</w:t>
      </w:r>
      <w:bookmarkEnd w:id="101"/>
    </w:p>
    <w:p w14:paraId="6220C57C" w14:textId="77777777" w:rsidR="00E20DD9" w:rsidRPr="007666D5" w:rsidRDefault="00E20DD9" w:rsidP="00E20DD9">
      <w:pPr>
        <w:pStyle w:val="Heading2"/>
      </w:pPr>
      <w:bookmarkStart w:id="102" w:name="_Toc238848907"/>
      <w:r w:rsidRPr="007666D5">
        <w:t>6.3 Анализ на скоростта на сушене и влажността</w:t>
      </w:r>
      <w:bookmarkEnd w:id="102"/>
    </w:p>
    <w:p w14:paraId="1E4504AF" w14:textId="77777777" w:rsidR="00E20DD9" w:rsidRPr="007666D5" w:rsidRDefault="00E20DD9" w:rsidP="00E20DD9">
      <w:pPr>
        <w:pStyle w:val="Heading2"/>
      </w:pPr>
      <w:bookmarkStart w:id="103" w:name="_Toc238848908"/>
      <w:r w:rsidRPr="007666D5">
        <w:t>6.4 Анализ на управляващите въздействия</w:t>
      </w:r>
      <w:bookmarkEnd w:id="103"/>
    </w:p>
    <w:p w14:paraId="58D170DC" w14:textId="77777777" w:rsidR="00E20DD9" w:rsidRPr="007666D5" w:rsidRDefault="00E20DD9" w:rsidP="00E20DD9">
      <w:pPr>
        <w:pStyle w:val="Heading2"/>
      </w:pPr>
      <w:bookmarkStart w:id="104" w:name="_Toc238848909"/>
      <w:r w:rsidRPr="007666D5">
        <w:t>6.5 Енергийна ефективност</w:t>
      </w:r>
      <w:bookmarkEnd w:id="104"/>
    </w:p>
    <w:p w14:paraId="75E3861B" w14:textId="77777777" w:rsidR="00E20DD9" w:rsidRPr="007666D5" w:rsidRDefault="00E20DD9" w:rsidP="00E20DD9">
      <w:pPr>
        <w:pStyle w:val="Heading2"/>
      </w:pPr>
      <w:bookmarkStart w:id="105" w:name="_Toc238848910"/>
      <w:r w:rsidRPr="007666D5">
        <w:t>6.6 Ограничения на разработения модел</w:t>
      </w:r>
      <w:bookmarkEnd w:id="105"/>
    </w:p>
    <w:p w14:paraId="27A9B0A3" w14:textId="349CA003" w:rsidR="00E20DD9" w:rsidRPr="007666D5" w:rsidRDefault="00E20DD9" w:rsidP="00E20DD9">
      <w:pPr>
        <w:pStyle w:val="Heading2"/>
      </w:pPr>
      <w:bookmarkStart w:id="106" w:name="_Toc238848911"/>
      <w:r w:rsidRPr="007666D5">
        <w:t>6.7 Заключение и насоки за развитие</w:t>
      </w:r>
      <w:bookmarkEnd w:id="106"/>
    </w:p>
    <w:p w14:paraId="5922E670" w14:textId="7E51EACD" w:rsidR="00D97012" w:rsidRPr="007666D5" w:rsidRDefault="00D97012">
      <w:pPr>
        <w:jc w:val="left"/>
        <w:rPr>
          <w:rFonts w:asciiTheme="minorHAnsi" w:eastAsiaTheme="minorEastAsia" w:hAnsiTheme="minorHAnsi"/>
          <w:kern w:val="0"/>
          <w:lang w:eastAsia="zh-CN"/>
          <w14:ligatures w14:val="none"/>
        </w:rPr>
      </w:pPr>
      <w:r w:rsidRPr="007666D5">
        <w:br w:type="page"/>
      </w:r>
    </w:p>
    <w:p w14:paraId="4E4F9316" w14:textId="241C2E4B" w:rsidR="00D97012" w:rsidRPr="007666D5" w:rsidRDefault="00660C78" w:rsidP="003F57E6">
      <w:pPr>
        <w:pStyle w:val="Heading1"/>
        <w:rPr>
          <w:szCs w:val="24"/>
        </w:rPr>
      </w:pPr>
      <w:bookmarkStart w:id="107" w:name="_Toc238848912"/>
      <w:r w:rsidRPr="007666D5">
        <w:lastRenderedPageBreak/>
        <w:t>7</w:t>
      </w:r>
      <w:r w:rsidR="00D26C77" w:rsidRPr="007666D5">
        <w:t>.</w:t>
      </w:r>
      <w:r w:rsidR="00695BC9" w:rsidRPr="007666D5">
        <w:t xml:space="preserve"> </w:t>
      </w:r>
      <w:r w:rsidR="00D97012" w:rsidRPr="007666D5">
        <w:t>Литература:</w:t>
      </w:r>
      <w:bookmarkEnd w:id="107"/>
    </w:p>
    <w:p w14:paraId="5140D395" w14:textId="2E87783A" w:rsidR="00695BC9" w:rsidRPr="007666D5" w:rsidRDefault="00695BC9" w:rsidP="00695BC9">
      <w:pPr>
        <w:pStyle w:val="ListParagraph"/>
        <w:numPr>
          <w:ilvl w:val="0"/>
          <w:numId w:val="6"/>
        </w:numPr>
        <w:spacing w:line="360" w:lineRule="auto"/>
        <w:rPr>
          <w:i/>
          <w:iCs/>
        </w:rPr>
      </w:pPr>
      <w:r w:rsidRPr="007666D5">
        <w:rPr>
          <w:i/>
          <w:iCs/>
        </w:rPr>
        <w:t>Напралтаров, К. (1998) Промишлени системи за нискостойностна автоматизация, Изд ТУ-София</w:t>
      </w:r>
    </w:p>
    <w:p w14:paraId="229575B8" w14:textId="6E83356B" w:rsidR="00D97012" w:rsidRPr="007666D5" w:rsidRDefault="00D97012" w:rsidP="00695BC9">
      <w:pPr>
        <w:pStyle w:val="ListParagraph"/>
        <w:numPr>
          <w:ilvl w:val="0"/>
          <w:numId w:val="6"/>
        </w:numPr>
        <w:spacing w:line="360" w:lineRule="auto"/>
      </w:pPr>
      <w:r w:rsidRPr="007666D5">
        <w:rPr>
          <w:i/>
          <w:iCs/>
        </w:rPr>
        <w:t xml:space="preserve">Иванов, Ц. С. (2008) Електронни регулатори,ТУ-София </w:t>
      </w:r>
    </w:p>
    <w:p w14:paraId="112579D4" w14:textId="2AA74808" w:rsidR="00D97012" w:rsidRPr="007666D5" w:rsidRDefault="00D97012" w:rsidP="00695BC9">
      <w:pPr>
        <w:pStyle w:val="ListParagraph"/>
        <w:numPr>
          <w:ilvl w:val="0"/>
          <w:numId w:val="6"/>
        </w:numPr>
        <w:spacing w:line="360" w:lineRule="auto"/>
        <w:rPr>
          <w:i/>
          <w:iCs/>
        </w:rPr>
      </w:pPr>
      <w:r w:rsidRPr="007666D5">
        <w:t xml:space="preserve">Karl J. Åström, Richard M. Murray (2012) – </w:t>
      </w:r>
      <w:r w:rsidRPr="007666D5">
        <w:rPr>
          <w:i/>
          <w:iCs/>
        </w:rPr>
        <w:t>Feedback Systems: An Introduction for Scientists and Engineers – Princeton university</w:t>
      </w:r>
    </w:p>
    <w:p w14:paraId="7F3F4542" w14:textId="3151D00D" w:rsidR="00D97012" w:rsidRPr="007666D5" w:rsidRDefault="00695BC9" w:rsidP="00695BC9">
      <w:pPr>
        <w:pStyle w:val="ListParagraph"/>
        <w:numPr>
          <w:ilvl w:val="0"/>
          <w:numId w:val="6"/>
        </w:numPr>
        <w:spacing w:line="360" w:lineRule="auto"/>
        <w:rPr>
          <w:i/>
          <w:iCs/>
        </w:rPr>
      </w:pPr>
      <w:r w:rsidRPr="007666D5">
        <w:t>Божов. И</w:t>
      </w:r>
      <w:r w:rsidR="00D97012" w:rsidRPr="007666D5">
        <w:t xml:space="preserve"> (1984) – </w:t>
      </w:r>
      <w:r w:rsidR="00D97012" w:rsidRPr="007666D5">
        <w:rPr>
          <w:i/>
          <w:iCs/>
        </w:rPr>
        <w:t>Основи на автоматично управление – Изд. Техника</w:t>
      </w:r>
    </w:p>
    <w:p w14:paraId="6EA1BC7F" w14:textId="2B38A12E" w:rsidR="00D97012" w:rsidRPr="007666D5" w:rsidRDefault="00D97012" w:rsidP="00695BC9">
      <w:pPr>
        <w:pStyle w:val="ListParagraph"/>
        <w:numPr>
          <w:ilvl w:val="0"/>
          <w:numId w:val="6"/>
        </w:numPr>
        <w:spacing w:line="360" w:lineRule="auto"/>
        <w:rPr>
          <w:i/>
          <w:iCs/>
        </w:rPr>
      </w:pPr>
      <w:r w:rsidRPr="007666D5">
        <w:rPr>
          <w:i/>
          <w:iCs/>
        </w:rPr>
        <w:t>Ищев, К. (2007) Теория на автоматичното управление, Изд. ТУ-София</w:t>
      </w:r>
    </w:p>
    <w:p w14:paraId="374D63E3" w14:textId="258F6FAF" w:rsidR="00D97012" w:rsidRPr="00BE10B9" w:rsidRDefault="00D97012" w:rsidP="00D97012">
      <w:pPr>
        <w:pStyle w:val="ListParagraph"/>
        <w:numPr>
          <w:ilvl w:val="0"/>
          <w:numId w:val="6"/>
        </w:numPr>
        <w:spacing w:line="360" w:lineRule="auto"/>
        <w:rPr>
          <w:i/>
          <w:iCs/>
          <w:lang w:val="en-GB"/>
        </w:rPr>
      </w:pPr>
      <w:r w:rsidRPr="007666D5">
        <w:t>Сотиров</w:t>
      </w:r>
      <w:r w:rsidR="00695BC9" w:rsidRPr="007666D5">
        <w:t>, Л</w:t>
      </w:r>
      <w:r w:rsidRPr="007666D5">
        <w:t xml:space="preserve"> (2000) – </w:t>
      </w:r>
      <w:r w:rsidRPr="007666D5">
        <w:rPr>
          <w:i/>
          <w:iCs/>
        </w:rPr>
        <w:t>Теория на автоматичното управление. Част 1-2 - Технически университет</w:t>
      </w:r>
    </w:p>
    <w:sectPr w:rsidR="00D97012" w:rsidRPr="00BE10B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9D03" w14:textId="77777777" w:rsidR="00517857" w:rsidRPr="007666D5" w:rsidRDefault="00517857" w:rsidP="0021316D">
      <w:pPr>
        <w:spacing w:after="0" w:line="240" w:lineRule="auto"/>
      </w:pPr>
      <w:r w:rsidRPr="007666D5">
        <w:separator/>
      </w:r>
    </w:p>
  </w:endnote>
  <w:endnote w:type="continuationSeparator" w:id="0">
    <w:p w14:paraId="307E6BCA" w14:textId="77777777" w:rsidR="00517857" w:rsidRPr="007666D5" w:rsidRDefault="00517857" w:rsidP="0021316D">
      <w:pPr>
        <w:spacing w:after="0" w:line="240" w:lineRule="auto"/>
      </w:pPr>
      <w:r w:rsidRPr="007666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044137"/>
      <w:docPartObj>
        <w:docPartGallery w:val="Page Numbers (Bottom of Page)"/>
        <w:docPartUnique/>
      </w:docPartObj>
    </w:sdtPr>
    <w:sdtContent>
      <w:p w14:paraId="0E882B6C" w14:textId="0D9902BB" w:rsidR="0021316D" w:rsidRPr="007666D5" w:rsidRDefault="0021316D">
        <w:pPr>
          <w:pStyle w:val="Footer"/>
          <w:jc w:val="center"/>
        </w:pPr>
        <w:r w:rsidRPr="007666D5">
          <w:fldChar w:fldCharType="begin"/>
        </w:r>
        <w:r w:rsidRPr="007666D5">
          <w:instrText xml:space="preserve"> PAGE   \* MERGEFORMAT </w:instrText>
        </w:r>
        <w:r w:rsidRPr="007666D5">
          <w:fldChar w:fldCharType="separate"/>
        </w:r>
        <w:r w:rsidRPr="007666D5">
          <w:t>2</w:t>
        </w:r>
        <w:r w:rsidRPr="007666D5">
          <w:fldChar w:fldCharType="end"/>
        </w:r>
      </w:p>
    </w:sdtContent>
  </w:sdt>
  <w:p w14:paraId="03A79021" w14:textId="77777777" w:rsidR="0021316D" w:rsidRPr="007666D5" w:rsidRDefault="002131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9A275" w14:textId="77777777" w:rsidR="00517857" w:rsidRPr="007666D5" w:rsidRDefault="00517857" w:rsidP="0021316D">
      <w:pPr>
        <w:spacing w:after="0" w:line="240" w:lineRule="auto"/>
      </w:pPr>
      <w:r w:rsidRPr="007666D5">
        <w:separator/>
      </w:r>
    </w:p>
  </w:footnote>
  <w:footnote w:type="continuationSeparator" w:id="0">
    <w:p w14:paraId="61501EA4" w14:textId="77777777" w:rsidR="00517857" w:rsidRPr="007666D5" w:rsidRDefault="00517857" w:rsidP="0021316D">
      <w:pPr>
        <w:spacing w:after="0" w:line="240" w:lineRule="auto"/>
      </w:pPr>
      <w:r w:rsidRPr="007666D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5A82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DE038A"/>
    <w:multiLevelType w:val="hybridMultilevel"/>
    <w:tmpl w:val="FD0C4AA6"/>
    <w:lvl w:ilvl="0" w:tplc="0809000B">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79B79DD"/>
    <w:multiLevelType w:val="hybridMultilevel"/>
    <w:tmpl w:val="D2CEDFF6"/>
    <w:lvl w:ilvl="0" w:tplc="08090011">
      <w:start w:val="1"/>
      <w:numFmt w:val="decimal"/>
      <w:lvlText w:val="%1)"/>
      <w:lvlJc w:val="left"/>
      <w:pPr>
        <w:ind w:left="700" w:hanging="360"/>
      </w:p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3" w15:restartNumberingAfterBreak="0">
    <w:nsid w:val="081B2553"/>
    <w:multiLevelType w:val="singleLevel"/>
    <w:tmpl w:val="0809000F"/>
    <w:lvl w:ilvl="0">
      <w:start w:val="1"/>
      <w:numFmt w:val="decimal"/>
      <w:lvlText w:val="%1."/>
      <w:lvlJc w:val="left"/>
      <w:pPr>
        <w:tabs>
          <w:tab w:val="num" w:pos="720"/>
        </w:tabs>
        <w:ind w:left="720" w:hanging="360"/>
      </w:pPr>
    </w:lvl>
  </w:abstractNum>
  <w:abstractNum w:abstractNumId="4" w15:restartNumberingAfterBreak="0">
    <w:nsid w:val="1811037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835E6E"/>
    <w:multiLevelType w:val="singleLevel"/>
    <w:tmpl w:val="C038A72A"/>
    <w:lvl w:ilvl="0">
      <w:start w:val="1"/>
      <w:numFmt w:val="decimal"/>
      <w:pStyle w:val="ListBullet"/>
      <w:lvlText w:val="[%1]"/>
      <w:lvlJc w:val="left"/>
      <w:pPr>
        <w:tabs>
          <w:tab w:val="num" w:pos="760"/>
        </w:tabs>
        <w:spacing w:line="360" w:lineRule="auto"/>
        <w:ind w:left="760" w:hanging="420"/>
      </w:pPr>
      <w:rPr>
        <w:rFonts w:ascii="Times New Roman" w:hAnsi="Times New Roman"/>
      </w:rPr>
    </w:lvl>
  </w:abstractNum>
  <w:abstractNum w:abstractNumId="6" w15:restartNumberingAfterBreak="0">
    <w:nsid w:val="2B482222"/>
    <w:multiLevelType w:val="hybridMultilevel"/>
    <w:tmpl w:val="6A76B1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AD064F"/>
    <w:multiLevelType w:val="multilevel"/>
    <w:tmpl w:val="CE70439A"/>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473A3CB8"/>
    <w:multiLevelType w:val="hybridMultilevel"/>
    <w:tmpl w:val="273A5A3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5F1DB9"/>
    <w:multiLevelType w:val="multilevel"/>
    <w:tmpl w:val="0FF464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80448F7"/>
    <w:multiLevelType w:val="hybridMultilevel"/>
    <w:tmpl w:val="BBAC2C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E45B01"/>
    <w:multiLevelType w:val="hybridMultilevel"/>
    <w:tmpl w:val="48A6585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D5233E"/>
    <w:multiLevelType w:val="hybridMultilevel"/>
    <w:tmpl w:val="F602674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CFE7C38"/>
    <w:multiLevelType w:val="hybridMultilevel"/>
    <w:tmpl w:val="A6104A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9023650">
    <w:abstractNumId w:val="7"/>
  </w:num>
  <w:num w:numId="2" w16cid:durableId="2145151505">
    <w:abstractNumId w:val="0"/>
  </w:num>
  <w:num w:numId="3" w16cid:durableId="1051925114">
    <w:abstractNumId w:val="13"/>
  </w:num>
  <w:num w:numId="4" w16cid:durableId="1860116498">
    <w:abstractNumId w:val="9"/>
  </w:num>
  <w:num w:numId="5" w16cid:durableId="126433892">
    <w:abstractNumId w:val="4"/>
  </w:num>
  <w:num w:numId="6" w16cid:durableId="590235547">
    <w:abstractNumId w:val="10"/>
  </w:num>
  <w:num w:numId="7" w16cid:durableId="2026592545">
    <w:abstractNumId w:val="3"/>
  </w:num>
  <w:num w:numId="8" w16cid:durableId="2124573932">
    <w:abstractNumId w:val="11"/>
  </w:num>
  <w:num w:numId="9" w16cid:durableId="1257597483">
    <w:abstractNumId w:val="8"/>
  </w:num>
  <w:num w:numId="10" w16cid:durableId="1633755596">
    <w:abstractNumId w:val="5"/>
    <w:lvlOverride w:ilvl="0">
      <w:startOverride w:val="1"/>
    </w:lvlOverride>
  </w:num>
  <w:num w:numId="11" w16cid:durableId="967852916">
    <w:abstractNumId w:val="2"/>
  </w:num>
  <w:num w:numId="12" w16cid:durableId="446386145">
    <w:abstractNumId w:val="6"/>
  </w:num>
  <w:num w:numId="13" w16cid:durableId="877011536">
    <w:abstractNumId w:val="1"/>
  </w:num>
  <w:num w:numId="14" w16cid:durableId="1315717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8E"/>
    <w:rsid w:val="00006130"/>
    <w:rsid w:val="00007BB8"/>
    <w:rsid w:val="0002509A"/>
    <w:rsid w:val="00044EB3"/>
    <w:rsid w:val="00045190"/>
    <w:rsid w:val="0005502A"/>
    <w:rsid w:val="000619B4"/>
    <w:rsid w:val="00063835"/>
    <w:rsid w:val="000D4136"/>
    <w:rsid w:val="000D53D6"/>
    <w:rsid w:val="000E20BC"/>
    <w:rsid w:val="00110A55"/>
    <w:rsid w:val="0016327E"/>
    <w:rsid w:val="00173F85"/>
    <w:rsid w:val="0018113B"/>
    <w:rsid w:val="00187F88"/>
    <w:rsid w:val="00197D86"/>
    <w:rsid w:val="001D0AD9"/>
    <w:rsid w:val="001D5A45"/>
    <w:rsid w:val="002000DC"/>
    <w:rsid w:val="0021072A"/>
    <w:rsid w:val="0021316D"/>
    <w:rsid w:val="00214630"/>
    <w:rsid w:val="00261020"/>
    <w:rsid w:val="002B1B0D"/>
    <w:rsid w:val="002D7BB3"/>
    <w:rsid w:val="002E36AB"/>
    <w:rsid w:val="00316CD9"/>
    <w:rsid w:val="00320AC9"/>
    <w:rsid w:val="00321BE5"/>
    <w:rsid w:val="00350EA3"/>
    <w:rsid w:val="00366070"/>
    <w:rsid w:val="00392A8E"/>
    <w:rsid w:val="003A3399"/>
    <w:rsid w:val="003B34BB"/>
    <w:rsid w:val="003F4E51"/>
    <w:rsid w:val="003F57E6"/>
    <w:rsid w:val="00427F58"/>
    <w:rsid w:val="0043207B"/>
    <w:rsid w:val="004864F5"/>
    <w:rsid w:val="004D5F0A"/>
    <w:rsid w:val="004F454C"/>
    <w:rsid w:val="005073B9"/>
    <w:rsid w:val="00515027"/>
    <w:rsid w:val="00517857"/>
    <w:rsid w:val="0055146E"/>
    <w:rsid w:val="00575D7B"/>
    <w:rsid w:val="00584417"/>
    <w:rsid w:val="005859A3"/>
    <w:rsid w:val="005D2541"/>
    <w:rsid w:val="005F3A14"/>
    <w:rsid w:val="006011AC"/>
    <w:rsid w:val="006109A3"/>
    <w:rsid w:val="0061106B"/>
    <w:rsid w:val="00625369"/>
    <w:rsid w:val="00653375"/>
    <w:rsid w:val="00653CD6"/>
    <w:rsid w:val="006558B5"/>
    <w:rsid w:val="00660C78"/>
    <w:rsid w:val="00671351"/>
    <w:rsid w:val="00691956"/>
    <w:rsid w:val="00695BC9"/>
    <w:rsid w:val="006A11C0"/>
    <w:rsid w:val="006B3C47"/>
    <w:rsid w:val="006B6886"/>
    <w:rsid w:val="006C1511"/>
    <w:rsid w:val="006D01A4"/>
    <w:rsid w:val="006D0A21"/>
    <w:rsid w:val="006F5009"/>
    <w:rsid w:val="006F7F81"/>
    <w:rsid w:val="007270AA"/>
    <w:rsid w:val="00754201"/>
    <w:rsid w:val="007666D5"/>
    <w:rsid w:val="00767B41"/>
    <w:rsid w:val="00791E5F"/>
    <w:rsid w:val="007A7C5F"/>
    <w:rsid w:val="007B44F8"/>
    <w:rsid w:val="007F0A36"/>
    <w:rsid w:val="0080170B"/>
    <w:rsid w:val="00807F31"/>
    <w:rsid w:val="00807F9A"/>
    <w:rsid w:val="0082163B"/>
    <w:rsid w:val="008413DD"/>
    <w:rsid w:val="00841A84"/>
    <w:rsid w:val="00863133"/>
    <w:rsid w:val="00882CF9"/>
    <w:rsid w:val="00886327"/>
    <w:rsid w:val="008C716E"/>
    <w:rsid w:val="008E097E"/>
    <w:rsid w:val="008E369E"/>
    <w:rsid w:val="008F4793"/>
    <w:rsid w:val="009333EF"/>
    <w:rsid w:val="00941D1E"/>
    <w:rsid w:val="00954C5F"/>
    <w:rsid w:val="00976D9A"/>
    <w:rsid w:val="009E0EEF"/>
    <w:rsid w:val="00A12AAD"/>
    <w:rsid w:val="00A13B74"/>
    <w:rsid w:val="00A631F7"/>
    <w:rsid w:val="00A8459B"/>
    <w:rsid w:val="00A87AD3"/>
    <w:rsid w:val="00AA34E6"/>
    <w:rsid w:val="00AA50AC"/>
    <w:rsid w:val="00AC725D"/>
    <w:rsid w:val="00AF5DB2"/>
    <w:rsid w:val="00B34131"/>
    <w:rsid w:val="00B54DBF"/>
    <w:rsid w:val="00B62287"/>
    <w:rsid w:val="00B63CDD"/>
    <w:rsid w:val="00B75329"/>
    <w:rsid w:val="00B94029"/>
    <w:rsid w:val="00BA566C"/>
    <w:rsid w:val="00BB580F"/>
    <w:rsid w:val="00BD215E"/>
    <w:rsid w:val="00BE10B9"/>
    <w:rsid w:val="00BF42C8"/>
    <w:rsid w:val="00C0528A"/>
    <w:rsid w:val="00C24173"/>
    <w:rsid w:val="00C32BCE"/>
    <w:rsid w:val="00C64BA0"/>
    <w:rsid w:val="00C96D46"/>
    <w:rsid w:val="00CA6577"/>
    <w:rsid w:val="00CD6B24"/>
    <w:rsid w:val="00CD7118"/>
    <w:rsid w:val="00CE7BCD"/>
    <w:rsid w:val="00CF1901"/>
    <w:rsid w:val="00D0491F"/>
    <w:rsid w:val="00D26C77"/>
    <w:rsid w:val="00D4650F"/>
    <w:rsid w:val="00D9071F"/>
    <w:rsid w:val="00D97012"/>
    <w:rsid w:val="00DA347A"/>
    <w:rsid w:val="00DB3DD1"/>
    <w:rsid w:val="00DD45B3"/>
    <w:rsid w:val="00DD6DC2"/>
    <w:rsid w:val="00DF118B"/>
    <w:rsid w:val="00DF2EB1"/>
    <w:rsid w:val="00E11B01"/>
    <w:rsid w:val="00E20DD9"/>
    <w:rsid w:val="00E31D57"/>
    <w:rsid w:val="00E66AE7"/>
    <w:rsid w:val="00EC744E"/>
    <w:rsid w:val="00ED40AF"/>
    <w:rsid w:val="00ED59A0"/>
    <w:rsid w:val="00F33C51"/>
    <w:rsid w:val="00F42864"/>
    <w:rsid w:val="00F448EE"/>
    <w:rsid w:val="00F74F23"/>
    <w:rsid w:val="00FB1842"/>
    <w:rsid w:val="00FB1B86"/>
    <w:rsid w:val="00FE1570"/>
    <w:rsid w:val="00FF32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059EA"/>
  <w15:chartTrackingRefBased/>
  <w15:docId w15:val="{3D79C6EE-2E9D-41E3-A5F5-BB902F255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190"/>
    <w:pPr>
      <w:jc w:val="both"/>
    </w:pPr>
    <w:rPr>
      <w:rFonts w:ascii="Times New Roman" w:hAnsi="Times New Roman"/>
      <w:lang w:val="bg-BG"/>
    </w:rPr>
  </w:style>
  <w:style w:type="paragraph" w:styleId="Heading1">
    <w:name w:val="heading 1"/>
    <w:basedOn w:val="Normal"/>
    <w:next w:val="Normal"/>
    <w:link w:val="Heading1Char"/>
    <w:uiPriority w:val="9"/>
    <w:qFormat/>
    <w:rsid w:val="009E0EEF"/>
    <w:pPr>
      <w:keepNext/>
      <w:keepLines/>
      <w:spacing w:before="240" w:after="24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DB3DD1"/>
    <w:pPr>
      <w:keepNext/>
      <w:keepLines/>
      <w:spacing w:before="240" w:after="24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DB3DD1"/>
    <w:pPr>
      <w:keepNext/>
      <w:keepLines/>
      <w:spacing w:before="240" w:after="240"/>
      <w:outlineLvl w:val="2"/>
    </w:pPr>
    <w:rPr>
      <w:rFonts w:eastAsiaTheme="majorEastAsia" w:cstheme="majorBidi"/>
      <w:b/>
      <w:color w:val="000000" w:themeColor="text1"/>
      <w:sz w:val="32"/>
      <w:szCs w:val="28"/>
    </w:rPr>
  </w:style>
  <w:style w:type="paragraph" w:styleId="Heading4">
    <w:name w:val="heading 4"/>
    <w:basedOn w:val="Normal"/>
    <w:next w:val="Normal"/>
    <w:link w:val="Heading4Char"/>
    <w:uiPriority w:val="9"/>
    <w:unhideWhenUsed/>
    <w:qFormat/>
    <w:rsid w:val="006A11C0"/>
    <w:pPr>
      <w:keepNext/>
      <w:keepLines/>
      <w:spacing w:before="240" w:after="240"/>
      <w:outlineLvl w:val="3"/>
    </w:pPr>
    <w:rPr>
      <w:rFonts w:eastAsiaTheme="majorEastAsia" w:cstheme="majorBidi"/>
      <w:b/>
      <w:iCs/>
      <w:color w:val="000000" w:themeColor="text1"/>
      <w:sz w:val="28"/>
    </w:rPr>
  </w:style>
  <w:style w:type="paragraph" w:styleId="Heading5">
    <w:name w:val="heading 5"/>
    <w:basedOn w:val="Normal"/>
    <w:next w:val="Normal"/>
    <w:link w:val="Heading5Char"/>
    <w:uiPriority w:val="9"/>
    <w:semiHidden/>
    <w:unhideWhenUsed/>
    <w:qFormat/>
    <w:rsid w:val="00392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EEF"/>
    <w:rPr>
      <w:rFonts w:ascii="Times New Roman" w:eastAsiaTheme="majorEastAsia" w:hAnsi="Times New Roman" w:cstheme="majorBidi"/>
      <w:b/>
      <w:color w:val="000000" w:themeColor="text1"/>
      <w:sz w:val="32"/>
      <w:szCs w:val="40"/>
      <w:lang w:val="bg-BG"/>
    </w:rPr>
  </w:style>
  <w:style w:type="character" w:customStyle="1" w:styleId="Heading2Char">
    <w:name w:val="Heading 2 Char"/>
    <w:basedOn w:val="DefaultParagraphFont"/>
    <w:link w:val="Heading2"/>
    <w:uiPriority w:val="9"/>
    <w:rsid w:val="00DB3DD1"/>
    <w:rPr>
      <w:rFonts w:ascii="Times New Roman" w:eastAsiaTheme="majorEastAsia" w:hAnsi="Times New Roman" w:cstheme="majorBidi"/>
      <w:b/>
      <w:color w:val="000000" w:themeColor="text1"/>
      <w:sz w:val="32"/>
      <w:szCs w:val="32"/>
      <w:lang w:val="bg-BG"/>
    </w:rPr>
  </w:style>
  <w:style w:type="character" w:customStyle="1" w:styleId="Heading3Char">
    <w:name w:val="Heading 3 Char"/>
    <w:basedOn w:val="DefaultParagraphFont"/>
    <w:link w:val="Heading3"/>
    <w:uiPriority w:val="9"/>
    <w:rsid w:val="00DB3DD1"/>
    <w:rPr>
      <w:rFonts w:ascii="Times New Roman" w:eastAsiaTheme="majorEastAsia" w:hAnsi="Times New Roman" w:cstheme="majorBidi"/>
      <w:b/>
      <w:color w:val="000000" w:themeColor="text1"/>
      <w:sz w:val="32"/>
      <w:szCs w:val="28"/>
      <w:lang w:val="bg-BG"/>
    </w:rPr>
  </w:style>
  <w:style w:type="character" w:customStyle="1" w:styleId="Heading4Char">
    <w:name w:val="Heading 4 Char"/>
    <w:basedOn w:val="DefaultParagraphFont"/>
    <w:link w:val="Heading4"/>
    <w:uiPriority w:val="9"/>
    <w:rsid w:val="006A11C0"/>
    <w:rPr>
      <w:rFonts w:ascii="Times New Roman" w:eastAsiaTheme="majorEastAsia" w:hAnsi="Times New Roman" w:cstheme="majorBidi"/>
      <w:b/>
      <w:iCs/>
      <w:color w:val="000000" w:themeColor="text1"/>
      <w:sz w:val="28"/>
      <w:lang w:val="bg-BG"/>
    </w:rPr>
  </w:style>
  <w:style w:type="character" w:customStyle="1" w:styleId="Heading5Char">
    <w:name w:val="Heading 5 Char"/>
    <w:basedOn w:val="DefaultParagraphFont"/>
    <w:link w:val="Heading5"/>
    <w:uiPriority w:val="9"/>
    <w:semiHidden/>
    <w:rsid w:val="00392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8E"/>
    <w:rPr>
      <w:rFonts w:eastAsiaTheme="majorEastAsia" w:cstheme="majorBidi"/>
      <w:color w:val="272727" w:themeColor="text1" w:themeTint="D8"/>
    </w:rPr>
  </w:style>
  <w:style w:type="paragraph" w:styleId="Title">
    <w:name w:val="Title"/>
    <w:basedOn w:val="Normal"/>
    <w:next w:val="Normal"/>
    <w:link w:val="TitleChar"/>
    <w:uiPriority w:val="10"/>
    <w:qFormat/>
    <w:rsid w:val="00392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8E"/>
    <w:pPr>
      <w:spacing w:before="160"/>
      <w:jc w:val="center"/>
    </w:pPr>
    <w:rPr>
      <w:i/>
      <w:iCs/>
      <w:color w:val="404040" w:themeColor="text1" w:themeTint="BF"/>
    </w:rPr>
  </w:style>
  <w:style w:type="character" w:customStyle="1" w:styleId="QuoteChar">
    <w:name w:val="Quote Char"/>
    <w:basedOn w:val="DefaultParagraphFont"/>
    <w:link w:val="Quote"/>
    <w:uiPriority w:val="29"/>
    <w:rsid w:val="00392A8E"/>
    <w:rPr>
      <w:i/>
      <w:iCs/>
      <w:color w:val="404040" w:themeColor="text1" w:themeTint="BF"/>
    </w:rPr>
  </w:style>
  <w:style w:type="paragraph" w:styleId="ListParagraph">
    <w:name w:val="List Paragraph"/>
    <w:basedOn w:val="Normal"/>
    <w:uiPriority w:val="34"/>
    <w:qFormat/>
    <w:rsid w:val="00392A8E"/>
    <w:pPr>
      <w:ind w:left="720"/>
      <w:contextualSpacing/>
    </w:pPr>
  </w:style>
  <w:style w:type="character" w:styleId="IntenseEmphasis">
    <w:name w:val="Intense Emphasis"/>
    <w:basedOn w:val="DefaultParagraphFont"/>
    <w:uiPriority w:val="21"/>
    <w:qFormat/>
    <w:rsid w:val="00392A8E"/>
    <w:rPr>
      <w:i/>
      <w:iCs/>
      <w:color w:val="2F5496" w:themeColor="accent1" w:themeShade="BF"/>
    </w:rPr>
  </w:style>
  <w:style w:type="paragraph" w:styleId="IntenseQuote">
    <w:name w:val="Intense Quote"/>
    <w:basedOn w:val="Normal"/>
    <w:next w:val="Normal"/>
    <w:link w:val="IntenseQuoteChar"/>
    <w:uiPriority w:val="30"/>
    <w:qFormat/>
    <w:rsid w:val="00392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A8E"/>
    <w:rPr>
      <w:i/>
      <w:iCs/>
      <w:color w:val="2F5496" w:themeColor="accent1" w:themeShade="BF"/>
    </w:rPr>
  </w:style>
  <w:style w:type="character" w:styleId="IntenseReference">
    <w:name w:val="Intense Reference"/>
    <w:basedOn w:val="DefaultParagraphFont"/>
    <w:uiPriority w:val="32"/>
    <w:qFormat/>
    <w:rsid w:val="00392A8E"/>
    <w:rPr>
      <w:b/>
      <w:bCs/>
      <w:smallCaps/>
      <w:color w:val="2F5496" w:themeColor="accent1" w:themeShade="BF"/>
      <w:spacing w:val="5"/>
    </w:rPr>
  </w:style>
  <w:style w:type="paragraph" w:styleId="NoSpacing">
    <w:name w:val="No Spacing"/>
    <w:uiPriority w:val="1"/>
    <w:qFormat/>
    <w:rsid w:val="00045190"/>
    <w:pPr>
      <w:spacing w:after="0" w:line="240" w:lineRule="auto"/>
    </w:pPr>
  </w:style>
  <w:style w:type="character" w:styleId="Hyperlink">
    <w:name w:val="Hyperlink"/>
    <w:basedOn w:val="DefaultParagraphFont"/>
    <w:uiPriority w:val="99"/>
    <w:unhideWhenUsed/>
    <w:rsid w:val="00F448EE"/>
    <w:rPr>
      <w:color w:val="0563C1" w:themeColor="hyperlink"/>
      <w:u w:val="single"/>
    </w:rPr>
  </w:style>
  <w:style w:type="character" w:styleId="UnresolvedMention">
    <w:name w:val="Unresolved Mention"/>
    <w:basedOn w:val="DefaultParagraphFont"/>
    <w:uiPriority w:val="99"/>
    <w:semiHidden/>
    <w:unhideWhenUsed/>
    <w:rsid w:val="00F448EE"/>
    <w:rPr>
      <w:color w:val="605E5C"/>
      <w:shd w:val="clear" w:color="auto" w:fill="E1DFDD"/>
    </w:rPr>
  </w:style>
  <w:style w:type="character" w:styleId="FollowedHyperlink">
    <w:name w:val="FollowedHyperlink"/>
    <w:basedOn w:val="DefaultParagraphFont"/>
    <w:uiPriority w:val="99"/>
    <w:semiHidden/>
    <w:unhideWhenUsed/>
    <w:rsid w:val="00F448EE"/>
    <w:rPr>
      <w:color w:val="954F72" w:themeColor="followedHyperlink"/>
      <w:u w:val="single"/>
    </w:rPr>
  </w:style>
  <w:style w:type="paragraph" w:styleId="BodyText">
    <w:name w:val="Body Text"/>
    <w:basedOn w:val="Normal"/>
    <w:link w:val="BodyTextChar"/>
    <w:unhideWhenUsed/>
    <w:qFormat/>
    <w:rsid w:val="00F448EE"/>
    <w:pPr>
      <w:spacing w:before="180" w:after="180" w:line="240" w:lineRule="auto"/>
      <w:jc w:val="left"/>
    </w:pPr>
    <w:rPr>
      <w:rFonts w:asciiTheme="minorHAnsi" w:eastAsiaTheme="minorEastAsia" w:hAnsiTheme="minorHAnsi"/>
      <w:kern w:val="0"/>
      <w:lang w:val="en" w:eastAsia="zh-CN"/>
      <w14:ligatures w14:val="none"/>
    </w:rPr>
  </w:style>
  <w:style w:type="character" w:customStyle="1" w:styleId="BodyTextChar">
    <w:name w:val="Body Text Char"/>
    <w:basedOn w:val="DefaultParagraphFont"/>
    <w:link w:val="BodyText"/>
    <w:rsid w:val="00F448EE"/>
    <w:rPr>
      <w:rFonts w:eastAsiaTheme="minorEastAsia"/>
      <w:kern w:val="0"/>
      <w:lang w:val="en" w:eastAsia="zh-CN"/>
      <w14:ligatures w14:val="none"/>
    </w:rPr>
  </w:style>
  <w:style w:type="paragraph" w:customStyle="1" w:styleId="msonormal0">
    <w:name w:val="msonormal"/>
    <w:basedOn w:val="Normal"/>
    <w:rsid w:val="00F448EE"/>
    <w:pPr>
      <w:spacing w:before="100" w:beforeAutospacing="1" w:after="100" w:afterAutospacing="1" w:line="240" w:lineRule="auto"/>
      <w:jc w:val="left"/>
    </w:pPr>
    <w:rPr>
      <w:rFonts w:eastAsia="Times New Roman" w:cs="Times New Roman"/>
      <w:kern w:val="0"/>
      <w:lang w:eastAsia="en-GB"/>
      <w14:ligatures w14:val="none"/>
    </w:rPr>
  </w:style>
  <w:style w:type="paragraph" w:styleId="FootnoteText">
    <w:name w:val="footnote text"/>
    <w:basedOn w:val="Normal"/>
    <w:link w:val="FootnoteTextChar"/>
    <w:uiPriority w:val="9"/>
    <w:unhideWhenUsed/>
    <w:qFormat/>
    <w:rsid w:val="00F448EE"/>
    <w:pPr>
      <w:spacing w:after="200" w:line="240" w:lineRule="auto"/>
      <w:jc w:val="left"/>
    </w:pPr>
    <w:rPr>
      <w:rFonts w:asciiTheme="minorHAnsi" w:eastAsiaTheme="minorEastAsia" w:hAnsiTheme="minorHAnsi"/>
      <w:kern w:val="0"/>
      <w:lang w:val="en" w:eastAsia="zh-CN"/>
      <w14:ligatures w14:val="none"/>
    </w:rPr>
  </w:style>
  <w:style w:type="character" w:customStyle="1" w:styleId="FootnoteTextChar">
    <w:name w:val="Footnote Text Char"/>
    <w:basedOn w:val="DefaultParagraphFont"/>
    <w:link w:val="FootnoteText"/>
    <w:uiPriority w:val="9"/>
    <w:rsid w:val="00F448EE"/>
    <w:rPr>
      <w:rFonts w:eastAsiaTheme="minorEastAsia"/>
      <w:kern w:val="0"/>
      <w:lang w:val="en" w:eastAsia="zh-CN"/>
      <w14:ligatures w14:val="none"/>
    </w:rPr>
  </w:style>
  <w:style w:type="character" w:customStyle="1" w:styleId="CaptionChar">
    <w:name w:val="Caption Char"/>
    <w:basedOn w:val="DefaultParagraphFont"/>
    <w:link w:val="Caption"/>
    <w:locked/>
    <w:rsid w:val="009E0EEF"/>
    <w:rPr>
      <w:rFonts w:ascii="Times New Roman" w:hAnsi="Times New Roman"/>
      <w:i/>
      <w:color w:val="000000" w:themeColor="text1"/>
      <w:sz w:val="26"/>
      <w:lang w:val="bg-BG"/>
    </w:rPr>
  </w:style>
  <w:style w:type="paragraph" w:styleId="Caption">
    <w:name w:val="caption"/>
    <w:basedOn w:val="Normal"/>
    <w:link w:val="CaptionChar"/>
    <w:unhideWhenUsed/>
    <w:qFormat/>
    <w:rsid w:val="009E0EEF"/>
    <w:pPr>
      <w:spacing w:after="120" w:line="360" w:lineRule="auto"/>
      <w:jc w:val="center"/>
    </w:pPr>
    <w:rPr>
      <w:i/>
      <w:color w:val="000000" w:themeColor="text1"/>
      <w:sz w:val="26"/>
    </w:rPr>
  </w:style>
  <w:style w:type="paragraph" w:styleId="Date">
    <w:name w:val="Date"/>
    <w:basedOn w:val="Title"/>
    <w:next w:val="BodyText"/>
    <w:link w:val="DateChar"/>
    <w:unhideWhenUsed/>
    <w:qFormat/>
    <w:rsid w:val="00F448EE"/>
    <w:pPr>
      <w:keepNext/>
      <w:keepLines/>
      <w:jc w:val="center"/>
    </w:pPr>
    <w:rPr>
      <w:spacing w:val="0"/>
      <w:kern w:val="0"/>
      <w:sz w:val="24"/>
      <w:szCs w:val="24"/>
      <w:lang w:val="en" w:eastAsia="zh-CN"/>
      <w14:ligatures w14:val="none"/>
    </w:rPr>
  </w:style>
  <w:style w:type="character" w:customStyle="1" w:styleId="DateChar">
    <w:name w:val="Date Char"/>
    <w:basedOn w:val="DefaultParagraphFont"/>
    <w:link w:val="Date"/>
    <w:rsid w:val="00F448EE"/>
    <w:rPr>
      <w:rFonts w:asciiTheme="majorHAnsi" w:eastAsiaTheme="majorEastAsia" w:hAnsiTheme="majorHAnsi" w:cstheme="majorBidi"/>
      <w:kern w:val="0"/>
      <w:lang w:val="en" w:eastAsia="zh-CN"/>
      <w14:ligatures w14:val="none"/>
    </w:rPr>
  </w:style>
  <w:style w:type="paragraph" w:styleId="BlockText">
    <w:name w:val="Block Text"/>
    <w:basedOn w:val="BodyText"/>
    <w:next w:val="BodyText"/>
    <w:uiPriority w:val="9"/>
    <w:unhideWhenUsed/>
    <w:qFormat/>
    <w:rsid w:val="00F448EE"/>
    <w:pPr>
      <w:spacing w:before="100" w:after="100"/>
      <w:ind w:left="480" w:right="480"/>
    </w:pPr>
  </w:style>
  <w:style w:type="paragraph" w:styleId="Bibliography">
    <w:name w:val="Bibliography"/>
    <w:basedOn w:val="Normal"/>
    <w:unhideWhenUsed/>
    <w:qFormat/>
    <w:rsid w:val="00F448EE"/>
    <w:pPr>
      <w:spacing w:after="200" w:line="240" w:lineRule="auto"/>
      <w:jc w:val="left"/>
    </w:pPr>
    <w:rPr>
      <w:rFonts w:asciiTheme="minorHAnsi" w:eastAsiaTheme="minorEastAsia" w:hAnsiTheme="minorHAnsi"/>
      <w:kern w:val="0"/>
      <w:lang w:val="en" w:eastAsia="zh-CN"/>
      <w14:ligatures w14:val="none"/>
    </w:rPr>
  </w:style>
  <w:style w:type="paragraph" w:styleId="TOCHeading">
    <w:name w:val="TOC Heading"/>
    <w:basedOn w:val="Heading1"/>
    <w:next w:val="BodyText"/>
    <w:uiPriority w:val="39"/>
    <w:unhideWhenUsed/>
    <w:qFormat/>
    <w:rsid w:val="00F448EE"/>
    <w:pPr>
      <w:spacing w:line="256" w:lineRule="auto"/>
      <w:jc w:val="left"/>
      <w:outlineLvl w:val="9"/>
    </w:pPr>
    <w:rPr>
      <w:rFonts w:asciiTheme="majorHAnsi" w:hAnsiTheme="majorHAnsi"/>
      <w:b w:val="0"/>
      <w:color w:val="2F5496" w:themeColor="accent1" w:themeShade="BF"/>
      <w:kern w:val="0"/>
      <w:sz w:val="40"/>
      <w:lang w:val="en" w:eastAsia="zh-CN"/>
      <w14:ligatures w14:val="none"/>
    </w:rPr>
  </w:style>
  <w:style w:type="paragraph" w:customStyle="1" w:styleId="FirstParagraph">
    <w:name w:val="First Paragraph"/>
    <w:basedOn w:val="BodyText"/>
    <w:next w:val="BodyText"/>
    <w:qFormat/>
    <w:rsid w:val="00F448EE"/>
  </w:style>
  <w:style w:type="paragraph" w:customStyle="1" w:styleId="Compact">
    <w:name w:val="Compact"/>
    <w:basedOn w:val="BodyText"/>
    <w:qFormat/>
    <w:rsid w:val="00F448EE"/>
    <w:pPr>
      <w:spacing w:before="36" w:after="36"/>
    </w:pPr>
  </w:style>
  <w:style w:type="paragraph" w:customStyle="1" w:styleId="Author">
    <w:name w:val="Author"/>
    <w:basedOn w:val="Title"/>
    <w:next w:val="BodyText"/>
    <w:qFormat/>
    <w:rsid w:val="00F448EE"/>
    <w:pPr>
      <w:keepNext/>
      <w:keepLines/>
      <w:jc w:val="center"/>
    </w:pPr>
    <w:rPr>
      <w:spacing w:val="0"/>
      <w:kern w:val="0"/>
      <w:sz w:val="24"/>
      <w:szCs w:val="24"/>
      <w:lang w:val="en" w:eastAsia="zh-CN"/>
      <w14:ligatures w14:val="none"/>
    </w:rPr>
  </w:style>
  <w:style w:type="paragraph" w:customStyle="1" w:styleId="Abstract">
    <w:name w:val="Abstract"/>
    <w:basedOn w:val="Normal"/>
    <w:next w:val="BodyText"/>
    <w:qFormat/>
    <w:rsid w:val="00F448EE"/>
    <w:pPr>
      <w:keepNext/>
      <w:keepLines/>
      <w:spacing w:before="100" w:after="300" w:line="240" w:lineRule="auto"/>
      <w:jc w:val="left"/>
    </w:pPr>
    <w:rPr>
      <w:rFonts w:asciiTheme="minorHAnsi" w:eastAsiaTheme="minorEastAsia" w:hAnsiTheme="minorHAnsi"/>
      <w:kern w:val="0"/>
      <w:sz w:val="20"/>
      <w:szCs w:val="20"/>
      <w:lang w:val="en" w:eastAsia="zh-CN"/>
      <w14:ligatures w14:val="none"/>
    </w:rPr>
  </w:style>
  <w:style w:type="paragraph" w:customStyle="1" w:styleId="AbstractTitle">
    <w:name w:val="Abstract Title"/>
    <w:basedOn w:val="Normal"/>
    <w:next w:val="Abstract"/>
    <w:qFormat/>
    <w:rsid w:val="00F448EE"/>
    <w:pPr>
      <w:keepNext/>
      <w:keepLines/>
      <w:spacing w:before="300" w:after="0" w:line="240" w:lineRule="auto"/>
      <w:jc w:val="center"/>
    </w:pPr>
    <w:rPr>
      <w:rFonts w:asciiTheme="minorHAnsi" w:eastAsiaTheme="minorEastAsia" w:hAnsiTheme="minorHAnsi"/>
      <w:b/>
      <w:kern w:val="0"/>
      <w:sz w:val="20"/>
      <w:szCs w:val="20"/>
      <w:lang w:val="en" w:eastAsia="zh-CN"/>
      <w14:ligatures w14:val="none"/>
    </w:rPr>
  </w:style>
  <w:style w:type="paragraph" w:customStyle="1" w:styleId="FootnoteBlockText">
    <w:name w:val="Footnote Block Text"/>
    <w:basedOn w:val="FootnoteText"/>
    <w:next w:val="FootnoteText"/>
    <w:uiPriority w:val="9"/>
    <w:qFormat/>
    <w:rsid w:val="00F448EE"/>
    <w:pPr>
      <w:spacing w:before="100" w:after="100"/>
      <w:ind w:left="480" w:right="480"/>
    </w:pPr>
  </w:style>
  <w:style w:type="paragraph" w:customStyle="1" w:styleId="Definition">
    <w:name w:val="Definition"/>
    <w:basedOn w:val="Normal"/>
    <w:rsid w:val="00F448EE"/>
    <w:pPr>
      <w:spacing w:after="200" w:line="240" w:lineRule="auto"/>
      <w:jc w:val="left"/>
    </w:pPr>
    <w:rPr>
      <w:rFonts w:asciiTheme="minorHAnsi" w:eastAsiaTheme="minorEastAsia" w:hAnsiTheme="minorHAnsi"/>
      <w:kern w:val="0"/>
      <w:lang w:val="en" w:eastAsia="zh-CN"/>
      <w14:ligatures w14:val="none"/>
    </w:rPr>
  </w:style>
  <w:style w:type="paragraph" w:customStyle="1" w:styleId="DefinitionTerm">
    <w:name w:val="Definition Term"/>
    <w:basedOn w:val="Normal"/>
    <w:next w:val="Definition"/>
    <w:rsid w:val="00F448EE"/>
    <w:pPr>
      <w:keepNext/>
      <w:keepLines/>
      <w:spacing w:after="0" w:line="240" w:lineRule="auto"/>
      <w:jc w:val="left"/>
    </w:pPr>
    <w:rPr>
      <w:rFonts w:asciiTheme="minorHAnsi" w:eastAsiaTheme="minorEastAsia" w:hAnsiTheme="minorHAnsi"/>
      <w:b/>
      <w:kern w:val="0"/>
      <w:lang w:val="en" w:eastAsia="zh-CN"/>
      <w14:ligatures w14:val="none"/>
    </w:rPr>
  </w:style>
  <w:style w:type="paragraph" w:customStyle="1" w:styleId="TableCaption">
    <w:name w:val="Table Caption"/>
    <w:basedOn w:val="Caption"/>
    <w:rsid w:val="00F448EE"/>
    <w:pPr>
      <w:keepNext/>
    </w:pPr>
  </w:style>
  <w:style w:type="paragraph" w:customStyle="1" w:styleId="ImageCaption">
    <w:name w:val="Image Caption"/>
    <w:basedOn w:val="Caption"/>
    <w:rsid w:val="00F448EE"/>
  </w:style>
  <w:style w:type="paragraph" w:customStyle="1" w:styleId="Figure">
    <w:name w:val="Figure"/>
    <w:basedOn w:val="Normal"/>
    <w:rsid w:val="00F448EE"/>
    <w:pPr>
      <w:spacing w:after="200" w:line="240" w:lineRule="auto"/>
      <w:jc w:val="left"/>
    </w:pPr>
    <w:rPr>
      <w:rFonts w:asciiTheme="minorHAnsi" w:eastAsiaTheme="minorEastAsia" w:hAnsiTheme="minorHAnsi"/>
      <w:kern w:val="0"/>
      <w:lang w:val="en" w:eastAsia="zh-CN"/>
      <w14:ligatures w14:val="none"/>
    </w:rPr>
  </w:style>
  <w:style w:type="paragraph" w:customStyle="1" w:styleId="CaptionedFigure">
    <w:name w:val="Captioned Figure"/>
    <w:basedOn w:val="Figure"/>
    <w:rsid w:val="00F448EE"/>
    <w:pPr>
      <w:keepNext/>
    </w:pPr>
  </w:style>
  <w:style w:type="character" w:customStyle="1" w:styleId="VerbatimChar">
    <w:name w:val="Verbatim Char"/>
    <w:basedOn w:val="CaptionChar"/>
    <w:link w:val="SourceCode"/>
    <w:locked/>
    <w:rsid w:val="00F448EE"/>
    <w:rPr>
      <w:rFonts w:ascii="Consolas" w:hAnsi="Consolas"/>
      <w:i/>
      <w:color w:val="000000" w:themeColor="text1"/>
      <w:sz w:val="22"/>
      <w:lang w:val="bg-BG"/>
    </w:rPr>
  </w:style>
  <w:style w:type="paragraph" w:customStyle="1" w:styleId="SourceCode">
    <w:name w:val="Source Code"/>
    <w:basedOn w:val="Normal"/>
    <w:link w:val="VerbatimChar"/>
    <w:rsid w:val="00F448EE"/>
    <w:pPr>
      <w:wordWrap w:val="0"/>
      <w:spacing w:after="200" w:line="240" w:lineRule="auto"/>
      <w:jc w:val="left"/>
    </w:pPr>
    <w:rPr>
      <w:rFonts w:ascii="Consolas" w:hAnsi="Consolas"/>
      <w:i/>
      <w:sz w:val="22"/>
    </w:rPr>
  </w:style>
  <w:style w:type="character" w:styleId="FootnoteReference">
    <w:name w:val="footnote reference"/>
    <w:basedOn w:val="CaptionChar"/>
    <w:unhideWhenUsed/>
    <w:rsid w:val="00F448EE"/>
    <w:rPr>
      <w:rFonts w:ascii="Times New Roman" w:hAnsi="Times New Roman"/>
      <w:i w:val="0"/>
      <w:color w:val="000000" w:themeColor="text1"/>
      <w:sz w:val="26"/>
      <w:vertAlign w:val="superscript"/>
      <w:lang w:val="bg-BG"/>
    </w:rPr>
  </w:style>
  <w:style w:type="character" w:customStyle="1" w:styleId="SectionNumber">
    <w:name w:val="Section Number"/>
    <w:basedOn w:val="CaptionChar"/>
    <w:rsid w:val="00F448EE"/>
    <w:rPr>
      <w:rFonts w:ascii="Times New Roman" w:hAnsi="Times New Roman"/>
      <w:i/>
      <w:color w:val="000000" w:themeColor="text1"/>
      <w:sz w:val="26"/>
      <w:lang w:val="bg-BG"/>
    </w:rPr>
  </w:style>
  <w:style w:type="character" w:customStyle="1" w:styleId="KeywordTok">
    <w:name w:val="KeywordTok"/>
    <w:basedOn w:val="VerbatimChar"/>
    <w:rsid w:val="00F448EE"/>
    <w:rPr>
      <w:rFonts w:ascii="Consolas" w:hAnsi="Consolas"/>
      <w:b/>
      <w:bCs w:val="0"/>
      <w:i/>
      <w:color w:val="007020"/>
      <w:sz w:val="22"/>
      <w:lang w:val="bg-BG"/>
    </w:rPr>
  </w:style>
  <w:style w:type="character" w:customStyle="1" w:styleId="DataTypeTok">
    <w:name w:val="DataTypeTok"/>
    <w:basedOn w:val="VerbatimChar"/>
    <w:rsid w:val="00F448EE"/>
    <w:rPr>
      <w:rFonts w:ascii="Consolas" w:hAnsi="Consolas"/>
      <w:i/>
      <w:color w:val="902000"/>
      <w:sz w:val="22"/>
      <w:lang w:val="bg-BG"/>
    </w:rPr>
  </w:style>
  <w:style w:type="character" w:customStyle="1" w:styleId="DecValTok">
    <w:name w:val="DecValTok"/>
    <w:basedOn w:val="VerbatimChar"/>
    <w:rsid w:val="00F448EE"/>
    <w:rPr>
      <w:rFonts w:ascii="Consolas" w:hAnsi="Consolas"/>
      <w:i/>
      <w:color w:val="40A070"/>
      <w:sz w:val="22"/>
      <w:lang w:val="bg-BG"/>
    </w:rPr>
  </w:style>
  <w:style w:type="character" w:customStyle="1" w:styleId="BaseNTok">
    <w:name w:val="BaseNTok"/>
    <w:basedOn w:val="VerbatimChar"/>
    <w:rsid w:val="00F448EE"/>
    <w:rPr>
      <w:rFonts w:ascii="Consolas" w:hAnsi="Consolas"/>
      <w:i/>
      <w:color w:val="40A070"/>
      <w:sz w:val="22"/>
      <w:lang w:val="bg-BG"/>
    </w:rPr>
  </w:style>
  <w:style w:type="character" w:customStyle="1" w:styleId="FloatTok">
    <w:name w:val="FloatTok"/>
    <w:basedOn w:val="VerbatimChar"/>
    <w:rsid w:val="00F448EE"/>
    <w:rPr>
      <w:rFonts w:ascii="Consolas" w:hAnsi="Consolas"/>
      <w:i/>
      <w:color w:val="40A070"/>
      <w:sz w:val="22"/>
      <w:lang w:val="bg-BG"/>
    </w:rPr>
  </w:style>
  <w:style w:type="character" w:customStyle="1" w:styleId="ConstantTok">
    <w:name w:val="ConstantTok"/>
    <w:basedOn w:val="VerbatimChar"/>
    <w:rsid w:val="00F448EE"/>
    <w:rPr>
      <w:rFonts w:ascii="Consolas" w:hAnsi="Consolas"/>
      <w:i/>
      <w:color w:val="880000"/>
      <w:sz w:val="22"/>
      <w:lang w:val="bg-BG"/>
    </w:rPr>
  </w:style>
  <w:style w:type="character" w:customStyle="1" w:styleId="CharTok">
    <w:name w:val="CharTok"/>
    <w:basedOn w:val="VerbatimChar"/>
    <w:rsid w:val="00F448EE"/>
    <w:rPr>
      <w:rFonts w:ascii="Consolas" w:hAnsi="Consolas"/>
      <w:i/>
      <w:color w:val="4070A0"/>
      <w:sz w:val="22"/>
      <w:lang w:val="bg-BG"/>
    </w:rPr>
  </w:style>
  <w:style w:type="character" w:customStyle="1" w:styleId="SpecialCharTok">
    <w:name w:val="SpecialCharTok"/>
    <w:basedOn w:val="VerbatimChar"/>
    <w:rsid w:val="00F448EE"/>
    <w:rPr>
      <w:rFonts w:ascii="Consolas" w:hAnsi="Consolas"/>
      <w:i/>
      <w:color w:val="4070A0"/>
      <w:sz w:val="22"/>
      <w:lang w:val="bg-BG"/>
    </w:rPr>
  </w:style>
  <w:style w:type="character" w:customStyle="1" w:styleId="StringTok">
    <w:name w:val="StringTok"/>
    <w:basedOn w:val="VerbatimChar"/>
    <w:rsid w:val="00F448EE"/>
    <w:rPr>
      <w:rFonts w:ascii="Consolas" w:hAnsi="Consolas"/>
      <w:i/>
      <w:color w:val="4070A0"/>
      <w:sz w:val="22"/>
      <w:lang w:val="bg-BG"/>
    </w:rPr>
  </w:style>
  <w:style w:type="character" w:customStyle="1" w:styleId="VerbatimStringTok">
    <w:name w:val="VerbatimStringTok"/>
    <w:basedOn w:val="VerbatimChar"/>
    <w:rsid w:val="00F448EE"/>
    <w:rPr>
      <w:rFonts w:ascii="Consolas" w:hAnsi="Consolas"/>
      <w:i/>
      <w:color w:val="4070A0"/>
      <w:sz w:val="22"/>
      <w:lang w:val="bg-BG"/>
    </w:rPr>
  </w:style>
  <w:style w:type="character" w:customStyle="1" w:styleId="SpecialStringTok">
    <w:name w:val="SpecialStringTok"/>
    <w:basedOn w:val="VerbatimChar"/>
    <w:rsid w:val="00F448EE"/>
    <w:rPr>
      <w:rFonts w:ascii="Consolas" w:hAnsi="Consolas"/>
      <w:i/>
      <w:color w:val="BB6688"/>
      <w:sz w:val="22"/>
      <w:lang w:val="bg-BG"/>
    </w:rPr>
  </w:style>
  <w:style w:type="character" w:customStyle="1" w:styleId="ImportTok">
    <w:name w:val="ImportTok"/>
    <w:basedOn w:val="VerbatimChar"/>
    <w:rsid w:val="00F448EE"/>
    <w:rPr>
      <w:rFonts w:ascii="Consolas" w:hAnsi="Consolas"/>
      <w:b/>
      <w:bCs w:val="0"/>
      <w:i/>
      <w:color w:val="008000"/>
      <w:sz w:val="22"/>
      <w:lang w:val="bg-BG"/>
    </w:rPr>
  </w:style>
  <w:style w:type="character" w:customStyle="1" w:styleId="CommentTok">
    <w:name w:val="CommentTok"/>
    <w:basedOn w:val="VerbatimChar"/>
    <w:rsid w:val="00F448EE"/>
    <w:rPr>
      <w:rFonts w:ascii="Consolas" w:hAnsi="Consolas"/>
      <w:i w:val="0"/>
      <w:color w:val="60A0B0"/>
      <w:sz w:val="22"/>
      <w:lang w:val="bg-BG"/>
    </w:rPr>
  </w:style>
  <w:style w:type="character" w:customStyle="1" w:styleId="DocumentationTok">
    <w:name w:val="DocumentationTok"/>
    <w:basedOn w:val="VerbatimChar"/>
    <w:rsid w:val="00F448EE"/>
    <w:rPr>
      <w:rFonts w:ascii="Consolas" w:hAnsi="Consolas"/>
      <w:i w:val="0"/>
      <w:color w:val="BA2121"/>
      <w:sz w:val="22"/>
      <w:lang w:val="bg-BG"/>
    </w:rPr>
  </w:style>
  <w:style w:type="character" w:customStyle="1" w:styleId="AnnotationTok">
    <w:name w:val="AnnotationTok"/>
    <w:basedOn w:val="VerbatimChar"/>
    <w:rsid w:val="00F448EE"/>
    <w:rPr>
      <w:rFonts w:ascii="Consolas" w:hAnsi="Consolas"/>
      <w:b/>
      <w:bCs w:val="0"/>
      <w:i w:val="0"/>
      <w:color w:val="60A0B0"/>
      <w:sz w:val="22"/>
      <w:lang w:val="bg-BG"/>
    </w:rPr>
  </w:style>
  <w:style w:type="character" w:customStyle="1" w:styleId="CommentVarTok">
    <w:name w:val="CommentVarTok"/>
    <w:basedOn w:val="VerbatimChar"/>
    <w:rsid w:val="00F448EE"/>
    <w:rPr>
      <w:rFonts w:ascii="Consolas" w:hAnsi="Consolas"/>
      <w:b/>
      <w:bCs w:val="0"/>
      <w:i w:val="0"/>
      <w:color w:val="60A0B0"/>
      <w:sz w:val="22"/>
      <w:lang w:val="bg-BG"/>
    </w:rPr>
  </w:style>
  <w:style w:type="character" w:customStyle="1" w:styleId="OtherTok">
    <w:name w:val="OtherTok"/>
    <w:basedOn w:val="VerbatimChar"/>
    <w:rsid w:val="00F448EE"/>
    <w:rPr>
      <w:rFonts w:ascii="Consolas" w:hAnsi="Consolas"/>
      <w:i/>
      <w:color w:val="007020"/>
      <w:sz w:val="22"/>
      <w:lang w:val="bg-BG"/>
    </w:rPr>
  </w:style>
  <w:style w:type="character" w:customStyle="1" w:styleId="FunctionTok">
    <w:name w:val="FunctionTok"/>
    <w:basedOn w:val="VerbatimChar"/>
    <w:rsid w:val="00F448EE"/>
    <w:rPr>
      <w:rFonts w:ascii="Consolas" w:hAnsi="Consolas"/>
      <w:i/>
      <w:color w:val="06287E"/>
      <w:sz w:val="22"/>
      <w:lang w:val="bg-BG"/>
    </w:rPr>
  </w:style>
  <w:style w:type="character" w:customStyle="1" w:styleId="VariableTok">
    <w:name w:val="VariableTok"/>
    <w:basedOn w:val="VerbatimChar"/>
    <w:rsid w:val="00F448EE"/>
    <w:rPr>
      <w:rFonts w:ascii="Consolas" w:hAnsi="Consolas"/>
      <w:i/>
      <w:color w:val="19177C"/>
      <w:sz w:val="22"/>
      <w:lang w:val="bg-BG"/>
    </w:rPr>
  </w:style>
  <w:style w:type="character" w:customStyle="1" w:styleId="ControlFlowTok">
    <w:name w:val="ControlFlowTok"/>
    <w:basedOn w:val="VerbatimChar"/>
    <w:rsid w:val="00F448EE"/>
    <w:rPr>
      <w:rFonts w:ascii="Consolas" w:hAnsi="Consolas"/>
      <w:b/>
      <w:bCs w:val="0"/>
      <w:i/>
      <w:color w:val="007020"/>
      <w:sz w:val="22"/>
      <w:lang w:val="bg-BG"/>
    </w:rPr>
  </w:style>
  <w:style w:type="character" w:customStyle="1" w:styleId="OperatorTok">
    <w:name w:val="OperatorTok"/>
    <w:basedOn w:val="VerbatimChar"/>
    <w:rsid w:val="00F448EE"/>
    <w:rPr>
      <w:rFonts w:ascii="Consolas" w:hAnsi="Consolas"/>
      <w:i/>
      <w:color w:val="666666"/>
      <w:sz w:val="22"/>
      <w:lang w:val="bg-BG"/>
    </w:rPr>
  </w:style>
  <w:style w:type="character" w:customStyle="1" w:styleId="BuiltInTok">
    <w:name w:val="BuiltInTok"/>
    <w:basedOn w:val="VerbatimChar"/>
    <w:rsid w:val="00F448EE"/>
    <w:rPr>
      <w:rFonts w:ascii="Consolas" w:hAnsi="Consolas"/>
      <w:i/>
      <w:color w:val="008000"/>
      <w:sz w:val="22"/>
      <w:lang w:val="bg-BG"/>
    </w:rPr>
  </w:style>
  <w:style w:type="character" w:customStyle="1" w:styleId="ExtensionTok">
    <w:name w:val="ExtensionTok"/>
    <w:basedOn w:val="VerbatimChar"/>
    <w:rsid w:val="00F448EE"/>
    <w:rPr>
      <w:rFonts w:ascii="Consolas" w:hAnsi="Consolas"/>
      <w:i/>
      <w:color w:val="000000" w:themeColor="text1"/>
      <w:sz w:val="22"/>
      <w:lang w:val="bg-BG"/>
    </w:rPr>
  </w:style>
  <w:style w:type="character" w:customStyle="1" w:styleId="PreprocessorTok">
    <w:name w:val="PreprocessorTok"/>
    <w:basedOn w:val="VerbatimChar"/>
    <w:rsid w:val="00F448EE"/>
    <w:rPr>
      <w:rFonts w:ascii="Consolas" w:hAnsi="Consolas"/>
      <w:i/>
      <w:color w:val="BC7A00"/>
      <w:sz w:val="22"/>
      <w:lang w:val="bg-BG"/>
    </w:rPr>
  </w:style>
  <w:style w:type="character" w:customStyle="1" w:styleId="AttributeTok">
    <w:name w:val="AttributeTok"/>
    <w:basedOn w:val="VerbatimChar"/>
    <w:rsid w:val="00F448EE"/>
    <w:rPr>
      <w:rFonts w:ascii="Consolas" w:hAnsi="Consolas"/>
      <w:i/>
      <w:color w:val="7D9029"/>
      <w:sz w:val="22"/>
      <w:lang w:val="bg-BG"/>
    </w:rPr>
  </w:style>
  <w:style w:type="character" w:customStyle="1" w:styleId="RegionMarkerTok">
    <w:name w:val="RegionMarkerTok"/>
    <w:basedOn w:val="VerbatimChar"/>
    <w:rsid w:val="00F448EE"/>
    <w:rPr>
      <w:rFonts w:ascii="Consolas" w:hAnsi="Consolas"/>
      <w:i/>
      <w:color w:val="000000" w:themeColor="text1"/>
      <w:sz w:val="22"/>
      <w:lang w:val="bg-BG"/>
    </w:rPr>
  </w:style>
  <w:style w:type="character" w:customStyle="1" w:styleId="InformationTok">
    <w:name w:val="InformationTok"/>
    <w:basedOn w:val="VerbatimChar"/>
    <w:rsid w:val="00F448EE"/>
    <w:rPr>
      <w:rFonts w:ascii="Consolas" w:hAnsi="Consolas"/>
      <w:b/>
      <w:bCs w:val="0"/>
      <w:i w:val="0"/>
      <w:color w:val="60A0B0"/>
      <w:sz w:val="22"/>
      <w:lang w:val="bg-BG"/>
    </w:rPr>
  </w:style>
  <w:style w:type="character" w:customStyle="1" w:styleId="WarningTok">
    <w:name w:val="WarningTok"/>
    <w:basedOn w:val="VerbatimChar"/>
    <w:rsid w:val="00F448EE"/>
    <w:rPr>
      <w:rFonts w:ascii="Consolas" w:hAnsi="Consolas"/>
      <w:b/>
      <w:bCs w:val="0"/>
      <w:i w:val="0"/>
      <w:color w:val="60A0B0"/>
      <w:sz w:val="22"/>
      <w:lang w:val="bg-BG"/>
    </w:rPr>
  </w:style>
  <w:style w:type="character" w:customStyle="1" w:styleId="AlertTok">
    <w:name w:val="AlertTok"/>
    <w:basedOn w:val="VerbatimChar"/>
    <w:rsid w:val="00F448EE"/>
    <w:rPr>
      <w:rFonts w:ascii="Consolas" w:hAnsi="Consolas"/>
      <w:b/>
      <w:bCs w:val="0"/>
      <w:i/>
      <w:color w:val="FF0000"/>
      <w:sz w:val="22"/>
      <w:lang w:val="bg-BG"/>
    </w:rPr>
  </w:style>
  <w:style w:type="character" w:customStyle="1" w:styleId="ErrorTok">
    <w:name w:val="ErrorTok"/>
    <w:basedOn w:val="VerbatimChar"/>
    <w:rsid w:val="00F448EE"/>
    <w:rPr>
      <w:rFonts w:ascii="Consolas" w:hAnsi="Consolas"/>
      <w:b/>
      <w:bCs w:val="0"/>
      <w:i/>
      <w:color w:val="FF0000"/>
      <w:sz w:val="22"/>
      <w:lang w:val="bg-BG"/>
    </w:rPr>
  </w:style>
  <w:style w:type="character" w:customStyle="1" w:styleId="NormalTok">
    <w:name w:val="NormalTok"/>
    <w:basedOn w:val="VerbatimChar"/>
    <w:rsid w:val="00F448EE"/>
    <w:rPr>
      <w:rFonts w:ascii="Consolas" w:hAnsi="Consolas"/>
      <w:i/>
      <w:color w:val="000000" w:themeColor="text1"/>
      <w:sz w:val="22"/>
      <w:lang w:val="bg-BG"/>
    </w:rPr>
  </w:style>
  <w:style w:type="table" w:customStyle="1" w:styleId="Table">
    <w:name w:val="Table"/>
    <w:semiHidden/>
    <w:qFormat/>
    <w:rsid w:val="00F448EE"/>
    <w:pPr>
      <w:spacing w:after="200" w:line="240" w:lineRule="auto"/>
    </w:pPr>
    <w:rPr>
      <w:rFonts w:eastAsiaTheme="minorEastAsia"/>
      <w:kern w:val="0"/>
      <w:sz w:val="20"/>
      <w:szCs w:val="20"/>
      <w:lang w:val="en" w:eastAsia="zh-CN"/>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styleId="TableGrid">
    <w:name w:val="Table Grid"/>
    <w:basedOn w:val="TableNormal"/>
    <w:uiPriority w:val="39"/>
    <w:rsid w:val="005D2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0491F"/>
    <w:pPr>
      <w:spacing w:after="100"/>
    </w:pPr>
  </w:style>
  <w:style w:type="paragraph" w:styleId="Header">
    <w:name w:val="header"/>
    <w:basedOn w:val="Normal"/>
    <w:link w:val="HeaderChar"/>
    <w:uiPriority w:val="99"/>
    <w:unhideWhenUsed/>
    <w:rsid w:val="00213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16D"/>
    <w:rPr>
      <w:rFonts w:ascii="Times New Roman" w:hAnsi="Times New Roman"/>
      <w:lang w:val="bg-BG"/>
    </w:rPr>
  </w:style>
  <w:style w:type="paragraph" w:styleId="Footer">
    <w:name w:val="footer"/>
    <w:basedOn w:val="Normal"/>
    <w:link w:val="FooterChar"/>
    <w:uiPriority w:val="99"/>
    <w:unhideWhenUsed/>
    <w:rsid w:val="00213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16D"/>
    <w:rPr>
      <w:rFonts w:ascii="Times New Roman" w:hAnsi="Times New Roman"/>
      <w:lang w:val="bg-BG"/>
    </w:rPr>
  </w:style>
  <w:style w:type="paragraph" w:styleId="TOC2">
    <w:name w:val="toc 2"/>
    <w:basedOn w:val="Normal"/>
    <w:next w:val="Normal"/>
    <w:autoRedefine/>
    <w:uiPriority w:val="39"/>
    <w:unhideWhenUsed/>
    <w:rsid w:val="00CA6577"/>
    <w:pPr>
      <w:spacing w:after="100"/>
      <w:ind w:left="240"/>
    </w:pPr>
  </w:style>
  <w:style w:type="paragraph" w:styleId="ListBullet">
    <w:name w:val="List Bullet"/>
    <w:basedOn w:val="Normal"/>
    <w:uiPriority w:val="99"/>
    <w:unhideWhenUsed/>
    <w:rsid w:val="00BB580F"/>
    <w:pPr>
      <w:numPr>
        <w:numId w:val="10"/>
      </w:numPr>
      <w:tabs>
        <w:tab w:val="clear" w:pos="760"/>
      </w:tabs>
      <w:spacing w:after="0" w:line="278" w:lineRule="auto"/>
      <w:ind w:left="0" w:firstLine="0"/>
      <w:contextualSpacing/>
    </w:pPr>
    <w:rPr>
      <w:rFonts w:eastAsia="MS Mincho" w:cs="Times New Roman"/>
      <w:color w:val="000000"/>
      <w:kern w:val="0"/>
      <w:sz w:val="26"/>
      <w:szCs w:val="22"/>
      <w:lang w:val="en-US"/>
      <w14:ligatures w14:val="none"/>
    </w:rPr>
  </w:style>
  <w:style w:type="character" w:styleId="PlaceholderText">
    <w:name w:val="Placeholder Text"/>
    <w:basedOn w:val="DefaultParagraphFont"/>
    <w:uiPriority w:val="99"/>
    <w:semiHidden/>
    <w:rsid w:val="006011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oodresearch.sk/wr/201506/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5F6E4-0B80-480E-8E01-A89949B3C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59</Pages>
  <Words>15133</Words>
  <Characters>86261</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Павлов</dc:creator>
  <cp:keywords/>
  <dc:description/>
  <cp:lastModifiedBy>Иван Павлов</cp:lastModifiedBy>
  <cp:revision>90</cp:revision>
  <dcterms:created xsi:type="dcterms:W3CDTF">2026-07-04T16:32:00Z</dcterms:created>
  <dcterms:modified xsi:type="dcterms:W3CDTF">2026-08-28T19:34:00Z</dcterms:modified>
</cp:coreProperties>
</file>