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7D49" w14:textId="76AB30E7" w:rsidR="00056956" w:rsidRDefault="003334BA">
      <w:pPr>
        <w:spacing w:after="200" w:line="276" w:lineRule="auto"/>
        <w:jc w:val="left"/>
        <w:rPr>
          <w:rFonts w:eastAsiaTheme="majorEastAsia" w:cstheme="majorBidi"/>
          <w:color w:val="365F91" w:themeColor="accent1" w:themeShade="BF"/>
          <w:sz w:val="32"/>
          <w:szCs w:val="32"/>
          <w:lang w:val="en-US"/>
        </w:rPr>
      </w:pPr>
      <w:r>
        <w:rPr>
          <w:noProof/>
        </w:rPr>
        <mc:AlternateContent>
          <mc:Choice Requires="wps">
            <w:drawing>
              <wp:anchor distT="45720" distB="45720" distL="114300" distR="114300" simplePos="0" relativeHeight="251628032" behindDoc="0" locked="0" layoutInCell="1" allowOverlap="1" wp14:anchorId="15DACD8C" wp14:editId="24F42AA8">
                <wp:simplePos x="0" y="0"/>
                <wp:positionH relativeFrom="column">
                  <wp:posOffset>398145</wp:posOffset>
                </wp:positionH>
                <wp:positionV relativeFrom="paragraph">
                  <wp:posOffset>1047750</wp:posOffset>
                </wp:positionV>
                <wp:extent cx="1920240" cy="1404620"/>
                <wp:effectExtent l="0" t="0" r="381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solidFill>
                          <a:srgbClr val="FFFFFF"/>
                        </a:solidFill>
                        <a:ln w="9525">
                          <a:noFill/>
                          <a:miter lim="800000"/>
                          <a:headEnd/>
                          <a:tailEnd/>
                        </a:ln>
                      </wps:spPr>
                      <wps:txbx>
                        <w:txbxContent>
                          <w:sdt>
                            <w:sdtPr>
                              <w:rPr>
                                <w:rStyle w:val="Titre1Car"/>
                              </w:rPr>
                              <w:alias w:val="Titre "/>
                              <w:tag w:val=""/>
                              <w:id w:val="1661036556"/>
                              <w:placeholder>
                                <w:docPart w:val="452D575FFF184789B403FF9ED0F83E8B"/>
                              </w:placeholder>
                              <w:dataBinding w:prefixMappings="xmlns:ns0='http://purl.org/dc/elements/1.1/' xmlns:ns1='http://schemas.openxmlformats.org/package/2006/metadata/core-properties' " w:xpath="/ns1:coreProperties[1]/ns0:title[1]" w:storeItemID="{6C3C8BC8-F283-45AE-878A-BAB7291924A1}"/>
                              <w:text/>
                            </w:sdtPr>
                            <w:sdtContent>
                              <w:p w14:paraId="210BCA6B" w14:textId="15E40B3D" w:rsidR="00B85874" w:rsidRDefault="00B85874">
                                <w:r w:rsidRPr="003334BA">
                                  <w:rPr>
                                    <w:rStyle w:val="Titre1Car"/>
                                  </w:rPr>
                                  <w:t>Les aurores polaires</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DACD8C" id="_x0000_t202" coordsize="21600,21600" o:spt="202" path="m,l,21600r21600,l21600,xe">
                <v:stroke joinstyle="miter"/>
                <v:path gradientshapeok="t" o:connecttype="rect"/>
              </v:shapetype>
              <v:shape id="Zone de texte 2" o:spid="_x0000_s1026" type="#_x0000_t202" style="position:absolute;margin-left:31.35pt;margin-top:82.5pt;width:151.2pt;height:110.6pt;z-index:251628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" stroked="f">
                <v:textbox style="mso-fit-shape-to-text:t">
                  <w:txbxContent>
                    <w:sdt>
                      <w:sdtPr>
                        <w:rPr>
                          <w:rStyle w:val="Titre1Car"/>
                        </w:rPr>
                        <w:alias w:val="Titre "/>
                        <w:tag w:val=""/>
                        <w:id w:val="1661036556"/>
                        <w:placeholder>
                          <w:docPart w:val="452D575FFF184789B403FF9ED0F83E8B"/>
                        </w:placeholder>
                        <w:dataBinding w:prefixMappings="xmlns:ns0='http://purl.org/dc/elements/1.1/' xmlns:ns1='http://schemas.openxmlformats.org/package/2006/metadata/core-properties' " w:xpath="/ns1:coreProperties[1]/ns0:title[1]" w:storeItemID="{6C3C8BC8-F283-45AE-878A-BAB7291924A1}"/>
                        <w:text/>
                      </w:sdtPr>
                      <w:sdtContent>
                        <w:p w14:paraId="210BCA6B" w14:textId="15E40B3D" w:rsidR="00B85874" w:rsidRDefault="00B85874">
                          <w:r w:rsidRPr="003334BA">
                            <w:rPr>
                              <w:rStyle w:val="Titre1Car"/>
                            </w:rPr>
                            <w:t>Les aurores polaires</w:t>
                          </w:r>
                        </w:p>
                      </w:sdtContent>
                    </w:sdt>
                  </w:txbxContent>
                </v:textbox>
                <w10:wrap type="square"/>
              </v:shape>
            </w:pict>
          </mc:Fallback>
        </mc:AlternateContent>
      </w:r>
      <w:r>
        <w:rPr>
          <w:noProof/>
        </w:rPr>
        <mc:AlternateContent>
          <mc:Choice Requires="wps">
            <w:drawing>
              <wp:anchor distT="45720" distB="45720" distL="114300" distR="114300" simplePos="0" relativeHeight="251653632" behindDoc="0" locked="0" layoutInCell="1" allowOverlap="1" wp14:anchorId="7F586E26" wp14:editId="4165AAC9">
                <wp:simplePos x="0" y="0"/>
                <wp:positionH relativeFrom="column">
                  <wp:posOffset>352425</wp:posOffset>
                </wp:positionH>
                <wp:positionV relativeFrom="paragraph">
                  <wp:posOffset>3567430</wp:posOffset>
                </wp:positionV>
                <wp:extent cx="2011680" cy="1404620"/>
                <wp:effectExtent l="0" t="0" r="762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404620"/>
                        </a:xfrm>
                        <a:prstGeom prst="rect">
                          <a:avLst/>
                        </a:prstGeom>
                        <a:solidFill>
                          <a:srgbClr val="FFFFFF"/>
                        </a:solidFill>
                        <a:ln w="9525">
                          <a:noFill/>
                          <a:miter lim="800000"/>
                          <a:headEnd/>
                          <a:tailEnd/>
                        </a:ln>
                      </wps:spPr>
                      <wps:txbx>
                        <w:txbxContent>
                          <w:p w14:paraId="07A0A783" w14:textId="21F63DFE" w:rsidR="00B85874" w:rsidRPr="00B85874" w:rsidRDefault="00B85874" w:rsidP="00B85874">
                            <w:pPr>
                              <w:rPr>
                                <w:lang w:val="en-US"/>
                              </w:rPr>
                            </w:pPr>
                            <w:proofErr w:type="spellStart"/>
                            <w:r>
                              <w:rPr>
                                <w:lang w:val="en-US"/>
                              </w:rPr>
                              <w:t>Réalisé</w:t>
                            </w:r>
                            <w:proofErr w:type="spellEnd"/>
                            <w:r>
                              <w:rPr>
                                <w:lang w:val="en-US"/>
                              </w:rPr>
                              <w:t xml:space="preserve"> par </w:t>
                            </w:r>
                            <w:sdt>
                              <w:sdtPr>
                                <w:rPr>
                                  <w:lang w:val="en-US"/>
                                </w:rPr>
                                <w:alias w:val="Auteur "/>
                                <w:tag w:val=""/>
                                <w:id w:val="724571059"/>
                                <w:placeholder>
                                  <w:docPart w:val="3CCCCBDFD0A54F618A9EEDA30F89EB4D"/>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Paul-Étienne Paquin</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86E26" id="_x0000_s1027" type="#_x0000_t202" style="position:absolute;margin-left:27.75pt;margin-top:280.9pt;width:158.4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" stroked="f">
                <v:textbox style="mso-fit-shape-to-text:t">
                  <w:txbxContent>
                    <w:p w14:paraId="07A0A783" w14:textId="21F63DFE" w:rsidR="00B85874" w:rsidRPr="00B85874" w:rsidRDefault="00B85874" w:rsidP="00B85874">
                      <w:pPr>
                        <w:rPr>
                          <w:lang w:val="en-US"/>
                        </w:rPr>
                      </w:pPr>
                      <w:proofErr w:type="spellStart"/>
                      <w:r>
                        <w:rPr>
                          <w:lang w:val="en-US"/>
                        </w:rPr>
                        <w:t>Réalisé</w:t>
                      </w:r>
                      <w:proofErr w:type="spellEnd"/>
                      <w:r>
                        <w:rPr>
                          <w:lang w:val="en-US"/>
                        </w:rPr>
                        <w:t xml:space="preserve"> par </w:t>
                      </w:r>
                      <w:sdt>
                        <w:sdtPr>
                          <w:rPr>
                            <w:lang w:val="en-US"/>
                          </w:rPr>
                          <w:alias w:val="Auteur "/>
                          <w:tag w:val=""/>
                          <w:id w:val="724571059"/>
                          <w:placeholder>
                            <w:docPart w:val="3CCCCBDFD0A54F618A9EEDA30F89EB4D"/>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Paul-Étienne Paquin</w:t>
                          </w:r>
                        </w:sdtContent>
                      </w:sdt>
                    </w:p>
                  </w:txbxContent>
                </v:textbox>
                <w10:wrap type="square"/>
              </v:shape>
            </w:pict>
          </mc:Fallback>
        </mc:AlternateContent>
      </w:r>
      <w:r>
        <w:rPr>
          <w:noProof/>
        </w:rPr>
        <mc:AlternateContent>
          <mc:Choice Requires="wps">
            <w:drawing>
              <wp:anchor distT="45720" distB="45720" distL="114300" distR="114300" simplePos="0" relativeHeight="251681280" behindDoc="0" locked="0" layoutInCell="1" allowOverlap="1" wp14:anchorId="017F1791" wp14:editId="2AE8F6B9">
                <wp:simplePos x="0" y="0"/>
                <wp:positionH relativeFrom="column">
                  <wp:posOffset>916305</wp:posOffset>
                </wp:positionH>
                <wp:positionV relativeFrom="paragraph">
                  <wp:posOffset>7463790</wp:posOffset>
                </wp:positionV>
                <wp:extent cx="899160" cy="1404620"/>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404620"/>
                        </a:xfrm>
                        <a:prstGeom prst="rect">
                          <a:avLst/>
                        </a:prstGeom>
                        <a:solidFill>
                          <a:srgbClr val="FFFFFF"/>
                        </a:solidFill>
                        <a:ln w="9525">
                          <a:noFill/>
                          <a:miter lim="800000"/>
                          <a:headEnd/>
                          <a:tailEnd/>
                        </a:ln>
                      </wps:spPr>
                      <wps:txbx>
                        <w:txbxContent>
                          <w:sdt>
                            <w:sdtPr>
                              <w:alias w:val="Date de publication"/>
                              <w:tag w:val=""/>
                              <w:id w:val="-1501501178"/>
                              <w:placeholder>
                                <w:docPart w:val="08499F701511491D8228B5F12945248F"/>
                              </w:placeholder>
                              <w:dataBinding w:prefixMappings="xmlns:ns0='http://schemas.microsoft.com/office/2006/coverPageProps' " w:xpath="/ns0:CoverPageProperties[1]/ns0:PublishDate[1]" w:storeItemID="{55AF091B-3C7A-41E3-B477-F2FDAA23CFDA}"/>
                              <w:date w:fullDate="2022-09-02T00:00:00Z">
                                <w:dateFormat w:val="M/d/yyyy"/>
                                <w:lid w:val="en-US"/>
                                <w:storeMappedDataAs w:val="dateTime"/>
                                <w:calendar w:val="gregorian"/>
                              </w:date>
                            </w:sdtPr>
                            <w:sdtContent>
                              <w:p w14:paraId="69088441" w14:textId="3040CC4A" w:rsidR="00B85874" w:rsidRDefault="003334BA" w:rsidP="00B85874">
                                <w:r>
                                  <w:rPr>
                                    <w:lang w:val="en-US"/>
                                  </w:rPr>
                                  <w:t>9/2/2022</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F1791" id="_x0000_s1028" type="#_x0000_t202" style="position:absolute;margin-left:72.15pt;margin-top:587.7pt;width:70.8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" stroked="f">
                <v:textbox style="mso-fit-shape-to-text:t">
                  <w:txbxContent>
                    <w:sdt>
                      <w:sdtPr>
                        <w:alias w:val="Date de publication"/>
                        <w:tag w:val=""/>
                        <w:id w:val="-1501501178"/>
                        <w:placeholder>
                          <w:docPart w:val="08499F701511491D8228B5F12945248F"/>
                        </w:placeholder>
                        <w:dataBinding w:prefixMappings="xmlns:ns0='http://schemas.microsoft.com/office/2006/coverPageProps' " w:xpath="/ns0:CoverPageProperties[1]/ns0:PublishDate[1]" w:storeItemID="{55AF091B-3C7A-41E3-B477-F2FDAA23CFDA}"/>
                        <w:date w:fullDate="2022-09-02T00:00:00Z">
                          <w:dateFormat w:val="M/d/yyyy"/>
                          <w:lid w:val="en-US"/>
                          <w:storeMappedDataAs w:val="dateTime"/>
                          <w:calendar w:val="gregorian"/>
                        </w:date>
                      </w:sdtPr>
                      <w:sdtContent>
                        <w:p w14:paraId="69088441" w14:textId="3040CC4A" w:rsidR="00B85874" w:rsidRDefault="003334BA" w:rsidP="00B85874">
                          <w:r>
                            <w:rPr>
                              <w:lang w:val="en-US"/>
                            </w:rPr>
                            <w:t>9/2/2022</w:t>
                          </w:r>
                        </w:p>
                      </w:sdtContent>
                    </w:sdt>
                  </w:txbxContent>
                </v:textbox>
                <w10:wrap type="square"/>
              </v:shape>
            </w:pict>
          </mc:Fallback>
        </mc:AlternateContent>
      </w:r>
      <w:r>
        <w:rPr>
          <w:noProof/>
        </w:rPr>
        <mc:AlternateContent>
          <mc:Choice Requires="wps">
            <w:drawing>
              <wp:anchor distT="45720" distB="45720" distL="114300" distR="114300" simplePos="0" relativeHeight="251709952" behindDoc="0" locked="0" layoutInCell="1" allowOverlap="1" wp14:anchorId="7071A280" wp14:editId="05984B06">
                <wp:simplePos x="0" y="0"/>
                <wp:positionH relativeFrom="column">
                  <wp:posOffset>596265</wp:posOffset>
                </wp:positionH>
                <wp:positionV relativeFrom="paragraph">
                  <wp:posOffset>5939790</wp:posOffset>
                </wp:positionV>
                <wp:extent cx="1531620" cy="140462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404620"/>
                        </a:xfrm>
                        <a:prstGeom prst="rect">
                          <a:avLst/>
                        </a:prstGeom>
                        <a:solidFill>
                          <a:srgbClr val="FFFFFF"/>
                        </a:solidFill>
                        <a:ln w="9525">
                          <a:noFill/>
                          <a:miter lim="800000"/>
                          <a:headEnd/>
                          <a:tailEnd/>
                        </a:ln>
                      </wps:spPr>
                      <wps:txbx>
                        <w:txbxContent>
                          <w:sdt>
                            <w:sdtPr>
                              <w:rPr>
                                <w:lang w:val="en-US"/>
                              </w:rPr>
                              <w:alias w:val="Société"/>
                              <w:tag w:val=""/>
                              <w:id w:val="-1634858706"/>
                              <w:placeholder>
                                <w:docPart w:val="8645315D704E47E3927CB2E02C8FBF9B"/>
                              </w:placeholder>
                              <w:dataBinding w:prefixMappings="xmlns:ns0='http://schemas.openxmlformats.org/officeDocument/2006/extended-properties' " w:xpath="/ns0:Properties[1]/ns0:Company[1]" w:storeItemID="{6668398D-A668-4E3E-A5EB-62B293D839F1}"/>
                              <w:text/>
                            </w:sdtPr>
                            <w:sdtContent>
                              <w:p w14:paraId="039ABD5A" w14:textId="1DD22BB5" w:rsidR="00B85874" w:rsidRPr="00B85874" w:rsidRDefault="00B85874" w:rsidP="00B85874">
                                <w:pPr>
                                  <w:rPr>
                                    <w:lang w:val="en-US"/>
                                  </w:rPr>
                                </w:pPr>
                                <w:r>
                                  <w:rPr>
                                    <w:lang w:val="en-US"/>
                                  </w:rPr>
                                  <w:t xml:space="preserve">Cégep du Vieux </w:t>
                                </w:r>
                                <w:proofErr w:type="spellStart"/>
                                <w:r>
                                  <w:rPr>
                                    <w:lang w:val="en-US"/>
                                  </w:rPr>
                                  <w:t>Mon</w:t>
                                </w:r>
                                <w:r w:rsidR="003334BA">
                                  <w:rPr>
                                    <w:lang w:val="en-US"/>
                                  </w:rPr>
                                  <w:t>réal</w:t>
                                </w:r>
                                <w:proofErr w:type="spellEnd"/>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1A280" id="_x0000_s1029" type="#_x0000_t202" style="position:absolute;margin-left:46.95pt;margin-top:467.7pt;width:120.6pt;height:110.6pt;z-index:251709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" stroked="f">
                <v:textbox style="mso-fit-shape-to-text:t">
                  <w:txbxContent>
                    <w:sdt>
                      <w:sdtPr>
                        <w:rPr>
                          <w:lang w:val="en-US"/>
                        </w:rPr>
                        <w:alias w:val="Société"/>
                        <w:tag w:val=""/>
                        <w:id w:val="-1634858706"/>
                        <w:placeholder>
                          <w:docPart w:val="8645315D704E47E3927CB2E02C8FBF9B"/>
                        </w:placeholder>
                        <w:dataBinding w:prefixMappings="xmlns:ns0='http://schemas.openxmlformats.org/officeDocument/2006/extended-properties' " w:xpath="/ns0:Properties[1]/ns0:Company[1]" w:storeItemID="{6668398D-A668-4E3E-A5EB-62B293D839F1}"/>
                        <w:text/>
                      </w:sdtPr>
                      <w:sdtContent>
                        <w:p w14:paraId="039ABD5A" w14:textId="1DD22BB5" w:rsidR="00B85874" w:rsidRPr="00B85874" w:rsidRDefault="00B85874" w:rsidP="00B85874">
                          <w:pPr>
                            <w:rPr>
                              <w:lang w:val="en-US"/>
                            </w:rPr>
                          </w:pPr>
                          <w:r>
                            <w:rPr>
                              <w:lang w:val="en-US"/>
                            </w:rPr>
                            <w:t xml:space="preserve">Cégep du Vieux </w:t>
                          </w:r>
                          <w:proofErr w:type="spellStart"/>
                          <w:r>
                            <w:rPr>
                              <w:lang w:val="en-US"/>
                            </w:rPr>
                            <w:t>Mon</w:t>
                          </w:r>
                          <w:r w:rsidR="003334BA">
                            <w:rPr>
                              <w:lang w:val="en-US"/>
                            </w:rPr>
                            <w:t>réal</w:t>
                          </w:r>
                          <w:proofErr w:type="spellEnd"/>
                        </w:p>
                      </w:sdtContent>
                    </w:sdt>
                  </w:txbxContent>
                </v:textbox>
                <w10:wrap type="square"/>
              </v:shape>
            </w:pict>
          </mc:Fallback>
        </mc:AlternateContent>
      </w:r>
      <w:r w:rsidR="00056956">
        <w:br w:type="page"/>
      </w:r>
    </w:p>
    <w:sdt>
      <w:sdtPr>
        <w:id w:val="31859540"/>
        <w:docPartObj>
          <w:docPartGallery w:val="Table of Contents"/>
          <w:docPartUnique/>
        </w:docPartObj>
      </w:sdtPr>
      <w:sdtEndPr>
        <w:rPr>
          <w:rFonts w:eastAsiaTheme="minorHAnsi" w:cstheme="minorBidi"/>
          <w:b/>
          <w:bCs/>
          <w:noProof/>
          <w:color w:val="auto"/>
          <w:sz w:val="20"/>
          <w:szCs w:val="22"/>
          <w:lang w:val="fr-CA"/>
        </w:rPr>
      </w:sdtEndPr>
      <w:sdtContent>
        <w:p w14:paraId="28B82542" w14:textId="6120C74B" w:rsidR="00854D51" w:rsidRDefault="00854D51">
          <w:pPr>
            <w:pStyle w:val="En-ttedetabledesmatires"/>
          </w:pPr>
          <w:r>
            <w:t>Table des matières</w:t>
          </w:r>
        </w:p>
        <w:p w14:paraId="69876C37" w14:textId="1FBEA306" w:rsidR="00854D51" w:rsidRDefault="00854D51">
          <w:pPr>
            <w:pStyle w:val="TM1"/>
            <w:tabs>
              <w:tab w:val="right" w:leader="dot" w:pos="6560"/>
            </w:tabs>
            <w:rPr>
              <w:noProof/>
            </w:rPr>
          </w:pPr>
          <w:r>
            <w:fldChar w:fldCharType="begin"/>
          </w:r>
          <w:r>
            <w:instrText xml:space="preserve"> TOC \o "1-3" \h \z \u </w:instrText>
          </w:r>
          <w:r>
            <w:fldChar w:fldCharType="separate"/>
          </w:r>
          <w:hyperlink w:anchor="_Toc113005737" w:history="1">
            <w:r w:rsidRPr="008B0C40">
              <w:rPr>
                <w:rStyle w:val="Lienhypertexte"/>
                <w:noProof/>
              </w:rPr>
              <w:t>Histoire</w:t>
            </w:r>
            <w:r>
              <w:rPr>
                <w:noProof/>
                <w:webHidden/>
              </w:rPr>
              <w:tab/>
            </w:r>
            <w:r>
              <w:rPr>
                <w:noProof/>
                <w:webHidden/>
              </w:rPr>
              <w:fldChar w:fldCharType="begin"/>
            </w:r>
            <w:r>
              <w:rPr>
                <w:noProof/>
                <w:webHidden/>
              </w:rPr>
              <w:instrText xml:space="preserve"> PAGEREF _Toc113005737 \h </w:instrText>
            </w:r>
            <w:r>
              <w:rPr>
                <w:noProof/>
                <w:webHidden/>
              </w:rPr>
            </w:r>
            <w:r>
              <w:rPr>
                <w:noProof/>
                <w:webHidden/>
              </w:rPr>
              <w:fldChar w:fldCharType="separate"/>
            </w:r>
            <w:r>
              <w:rPr>
                <w:noProof/>
                <w:webHidden/>
              </w:rPr>
              <w:t>3</w:t>
            </w:r>
            <w:r>
              <w:rPr>
                <w:noProof/>
                <w:webHidden/>
              </w:rPr>
              <w:fldChar w:fldCharType="end"/>
            </w:r>
          </w:hyperlink>
        </w:p>
        <w:p w14:paraId="0B4F5F49" w14:textId="4E55C3E6" w:rsidR="00854D51" w:rsidRDefault="00854D51">
          <w:pPr>
            <w:pStyle w:val="TM1"/>
            <w:tabs>
              <w:tab w:val="right" w:leader="dot" w:pos="6560"/>
            </w:tabs>
            <w:rPr>
              <w:noProof/>
            </w:rPr>
          </w:pPr>
          <w:hyperlink w:anchor="_Toc113005738" w:history="1">
            <w:r w:rsidRPr="008B0C40">
              <w:rPr>
                <w:rStyle w:val="Lienhypertexte"/>
                <w:noProof/>
              </w:rPr>
              <w:t>La formation des aurores</w:t>
            </w:r>
            <w:r>
              <w:rPr>
                <w:noProof/>
                <w:webHidden/>
              </w:rPr>
              <w:tab/>
            </w:r>
            <w:r>
              <w:rPr>
                <w:noProof/>
                <w:webHidden/>
              </w:rPr>
              <w:fldChar w:fldCharType="begin"/>
            </w:r>
            <w:r>
              <w:rPr>
                <w:noProof/>
                <w:webHidden/>
              </w:rPr>
              <w:instrText xml:space="preserve"> PAGEREF _Toc113005738 \h </w:instrText>
            </w:r>
            <w:r>
              <w:rPr>
                <w:noProof/>
                <w:webHidden/>
              </w:rPr>
            </w:r>
            <w:r>
              <w:rPr>
                <w:noProof/>
                <w:webHidden/>
              </w:rPr>
              <w:fldChar w:fldCharType="separate"/>
            </w:r>
            <w:r>
              <w:rPr>
                <w:noProof/>
                <w:webHidden/>
              </w:rPr>
              <w:t>3</w:t>
            </w:r>
            <w:r>
              <w:rPr>
                <w:noProof/>
                <w:webHidden/>
              </w:rPr>
              <w:fldChar w:fldCharType="end"/>
            </w:r>
          </w:hyperlink>
        </w:p>
        <w:p w14:paraId="7F073D2C" w14:textId="382076FE" w:rsidR="00854D51" w:rsidRDefault="00854D51">
          <w:pPr>
            <w:pStyle w:val="TM1"/>
            <w:tabs>
              <w:tab w:val="right" w:leader="dot" w:pos="6560"/>
            </w:tabs>
            <w:rPr>
              <w:noProof/>
            </w:rPr>
          </w:pPr>
          <w:hyperlink w:anchor="_Toc113005739" w:history="1">
            <w:r w:rsidRPr="008B0C40">
              <w:rPr>
                <w:rStyle w:val="Lienhypertexte"/>
                <w:noProof/>
              </w:rPr>
              <w:t>Classifications</w:t>
            </w:r>
            <w:r>
              <w:rPr>
                <w:noProof/>
                <w:webHidden/>
              </w:rPr>
              <w:tab/>
            </w:r>
            <w:r>
              <w:rPr>
                <w:noProof/>
                <w:webHidden/>
              </w:rPr>
              <w:fldChar w:fldCharType="begin"/>
            </w:r>
            <w:r>
              <w:rPr>
                <w:noProof/>
                <w:webHidden/>
              </w:rPr>
              <w:instrText xml:space="preserve"> PAGEREF _Toc113005739 \h </w:instrText>
            </w:r>
            <w:r>
              <w:rPr>
                <w:noProof/>
                <w:webHidden/>
              </w:rPr>
            </w:r>
            <w:r>
              <w:rPr>
                <w:noProof/>
                <w:webHidden/>
              </w:rPr>
              <w:fldChar w:fldCharType="separate"/>
            </w:r>
            <w:r>
              <w:rPr>
                <w:noProof/>
                <w:webHidden/>
              </w:rPr>
              <w:t>4</w:t>
            </w:r>
            <w:r>
              <w:rPr>
                <w:noProof/>
                <w:webHidden/>
              </w:rPr>
              <w:fldChar w:fldCharType="end"/>
            </w:r>
          </w:hyperlink>
        </w:p>
        <w:p w14:paraId="53C2B007" w14:textId="2173343E" w:rsidR="00854D51" w:rsidRDefault="00854D51">
          <w:pPr>
            <w:pStyle w:val="TM1"/>
            <w:tabs>
              <w:tab w:val="right" w:leader="dot" w:pos="6560"/>
            </w:tabs>
            <w:rPr>
              <w:noProof/>
            </w:rPr>
          </w:pPr>
          <w:hyperlink w:anchor="_Toc113005740" w:history="1">
            <w:r w:rsidRPr="008B0C40">
              <w:rPr>
                <w:rStyle w:val="Lienhypertexte"/>
                <w:noProof/>
              </w:rPr>
              <w:t>Couleurs</w:t>
            </w:r>
            <w:r>
              <w:rPr>
                <w:noProof/>
                <w:webHidden/>
              </w:rPr>
              <w:tab/>
            </w:r>
            <w:r>
              <w:rPr>
                <w:noProof/>
                <w:webHidden/>
              </w:rPr>
              <w:fldChar w:fldCharType="begin"/>
            </w:r>
            <w:r>
              <w:rPr>
                <w:noProof/>
                <w:webHidden/>
              </w:rPr>
              <w:instrText xml:space="preserve"> PAGEREF _Toc113005740 \h </w:instrText>
            </w:r>
            <w:r>
              <w:rPr>
                <w:noProof/>
                <w:webHidden/>
              </w:rPr>
            </w:r>
            <w:r>
              <w:rPr>
                <w:noProof/>
                <w:webHidden/>
              </w:rPr>
              <w:fldChar w:fldCharType="separate"/>
            </w:r>
            <w:r>
              <w:rPr>
                <w:noProof/>
                <w:webHidden/>
              </w:rPr>
              <w:t>5</w:t>
            </w:r>
            <w:r>
              <w:rPr>
                <w:noProof/>
                <w:webHidden/>
              </w:rPr>
              <w:fldChar w:fldCharType="end"/>
            </w:r>
          </w:hyperlink>
        </w:p>
        <w:p w14:paraId="6EE7DDDF" w14:textId="04AA3E75" w:rsidR="00854D51" w:rsidRDefault="00854D51">
          <w:pPr>
            <w:pStyle w:val="TM1"/>
            <w:tabs>
              <w:tab w:val="right" w:leader="dot" w:pos="6560"/>
            </w:tabs>
            <w:rPr>
              <w:noProof/>
            </w:rPr>
          </w:pPr>
          <w:hyperlink w:anchor="_Toc113005741" w:history="1">
            <w:r w:rsidRPr="008B0C40">
              <w:rPr>
                <w:rStyle w:val="Lienhypertexte"/>
                <w:noProof/>
              </w:rPr>
              <w:t>Observations</w:t>
            </w:r>
            <w:r>
              <w:rPr>
                <w:noProof/>
                <w:webHidden/>
              </w:rPr>
              <w:tab/>
            </w:r>
            <w:r>
              <w:rPr>
                <w:noProof/>
                <w:webHidden/>
              </w:rPr>
              <w:fldChar w:fldCharType="begin"/>
            </w:r>
            <w:r>
              <w:rPr>
                <w:noProof/>
                <w:webHidden/>
              </w:rPr>
              <w:instrText xml:space="preserve"> PAGEREF _Toc113005741 \h </w:instrText>
            </w:r>
            <w:r>
              <w:rPr>
                <w:noProof/>
                <w:webHidden/>
              </w:rPr>
            </w:r>
            <w:r>
              <w:rPr>
                <w:noProof/>
                <w:webHidden/>
              </w:rPr>
              <w:fldChar w:fldCharType="separate"/>
            </w:r>
            <w:r>
              <w:rPr>
                <w:noProof/>
                <w:webHidden/>
              </w:rPr>
              <w:t>5</w:t>
            </w:r>
            <w:r>
              <w:rPr>
                <w:noProof/>
                <w:webHidden/>
              </w:rPr>
              <w:fldChar w:fldCharType="end"/>
            </w:r>
          </w:hyperlink>
        </w:p>
        <w:p w14:paraId="5037B257" w14:textId="5F9498AC" w:rsidR="00854D51" w:rsidRDefault="00854D51">
          <w:pPr>
            <w:pStyle w:val="TM1"/>
            <w:tabs>
              <w:tab w:val="right" w:leader="dot" w:pos="6560"/>
            </w:tabs>
            <w:rPr>
              <w:noProof/>
            </w:rPr>
          </w:pPr>
          <w:hyperlink w:anchor="_Toc113005742" w:history="1">
            <w:r w:rsidRPr="008B0C40">
              <w:rPr>
                <w:rStyle w:val="Lienhypertexte"/>
                <w:noProof/>
              </w:rPr>
              <w:t>Présence sur d'autres planètes</w:t>
            </w:r>
            <w:r>
              <w:rPr>
                <w:noProof/>
                <w:webHidden/>
              </w:rPr>
              <w:tab/>
            </w:r>
            <w:r>
              <w:rPr>
                <w:noProof/>
                <w:webHidden/>
              </w:rPr>
              <w:fldChar w:fldCharType="begin"/>
            </w:r>
            <w:r>
              <w:rPr>
                <w:noProof/>
                <w:webHidden/>
              </w:rPr>
              <w:instrText xml:space="preserve"> PAGEREF _Toc113005742 \h </w:instrText>
            </w:r>
            <w:r>
              <w:rPr>
                <w:noProof/>
                <w:webHidden/>
              </w:rPr>
            </w:r>
            <w:r>
              <w:rPr>
                <w:noProof/>
                <w:webHidden/>
              </w:rPr>
              <w:fldChar w:fldCharType="separate"/>
            </w:r>
            <w:r>
              <w:rPr>
                <w:noProof/>
                <w:webHidden/>
              </w:rPr>
              <w:t>5</w:t>
            </w:r>
            <w:r>
              <w:rPr>
                <w:noProof/>
                <w:webHidden/>
              </w:rPr>
              <w:fldChar w:fldCharType="end"/>
            </w:r>
          </w:hyperlink>
        </w:p>
        <w:p w14:paraId="03C1970A" w14:textId="04B957EF" w:rsidR="00854D51" w:rsidRDefault="00854D51">
          <w:pPr>
            <w:pStyle w:val="TM2"/>
            <w:tabs>
              <w:tab w:val="right" w:leader="dot" w:pos="6560"/>
            </w:tabs>
            <w:rPr>
              <w:noProof/>
            </w:rPr>
          </w:pPr>
          <w:hyperlink w:anchor="_Toc113005743" w:history="1">
            <w:r w:rsidRPr="008B0C40">
              <w:rPr>
                <w:rStyle w:val="Lienhypertexte"/>
                <w:noProof/>
              </w:rPr>
              <w:t>Jupiter</w:t>
            </w:r>
            <w:r>
              <w:rPr>
                <w:noProof/>
                <w:webHidden/>
              </w:rPr>
              <w:tab/>
            </w:r>
            <w:r>
              <w:rPr>
                <w:noProof/>
                <w:webHidden/>
              </w:rPr>
              <w:fldChar w:fldCharType="begin"/>
            </w:r>
            <w:r>
              <w:rPr>
                <w:noProof/>
                <w:webHidden/>
              </w:rPr>
              <w:instrText xml:space="preserve"> PAGEREF _Toc113005743 \h </w:instrText>
            </w:r>
            <w:r>
              <w:rPr>
                <w:noProof/>
                <w:webHidden/>
              </w:rPr>
            </w:r>
            <w:r>
              <w:rPr>
                <w:noProof/>
                <w:webHidden/>
              </w:rPr>
              <w:fldChar w:fldCharType="separate"/>
            </w:r>
            <w:r>
              <w:rPr>
                <w:noProof/>
                <w:webHidden/>
              </w:rPr>
              <w:t>6</w:t>
            </w:r>
            <w:r>
              <w:rPr>
                <w:noProof/>
                <w:webHidden/>
              </w:rPr>
              <w:fldChar w:fldCharType="end"/>
            </w:r>
          </w:hyperlink>
        </w:p>
        <w:p w14:paraId="34CC0F88" w14:textId="4FC5870A" w:rsidR="00854D51" w:rsidRDefault="00854D51">
          <w:pPr>
            <w:pStyle w:val="TM2"/>
            <w:tabs>
              <w:tab w:val="right" w:leader="dot" w:pos="6560"/>
            </w:tabs>
            <w:rPr>
              <w:noProof/>
            </w:rPr>
          </w:pPr>
          <w:hyperlink w:anchor="_Toc113005744" w:history="1">
            <w:r w:rsidRPr="008B0C40">
              <w:rPr>
                <w:rStyle w:val="Lienhypertexte"/>
                <w:noProof/>
              </w:rPr>
              <w:t>Saturne</w:t>
            </w:r>
            <w:r>
              <w:rPr>
                <w:noProof/>
                <w:webHidden/>
              </w:rPr>
              <w:tab/>
            </w:r>
            <w:r>
              <w:rPr>
                <w:noProof/>
                <w:webHidden/>
              </w:rPr>
              <w:fldChar w:fldCharType="begin"/>
            </w:r>
            <w:r>
              <w:rPr>
                <w:noProof/>
                <w:webHidden/>
              </w:rPr>
              <w:instrText xml:space="preserve"> PAGEREF _Toc113005744 \h </w:instrText>
            </w:r>
            <w:r>
              <w:rPr>
                <w:noProof/>
                <w:webHidden/>
              </w:rPr>
            </w:r>
            <w:r>
              <w:rPr>
                <w:noProof/>
                <w:webHidden/>
              </w:rPr>
              <w:fldChar w:fldCharType="separate"/>
            </w:r>
            <w:r>
              <w:rPr>
                <w:noProof/>
                <w:webHidden/>
              </w:rPr>
              <w:t>6</w:t>
            </w:r>
            <w:r>
              <w:rPr>
                <w:noProof/>
                <w:webHidden/>
              </w:rPr>
              <w:fldChar w:fldCharType="end"/>
            </w:r>
          </w:hyperlink>
        </w:p>
        <w:p w14:paraId="137CB764" w14:textId="1802E414" w:rsidR="00854D51" w:rsidRDefault="00854D51">
          <w:pPr>
            <w:pStyle w:val="TM1"/>
            <w:tabs>
              <w:tab w:val="right" w:leader="dot" w:pos="6560"/>
            </w:tabs>
            <w:rPr>
              <w:noProof/>
            </w:rPr>
          </w:pPr>
          <w:hyperlink w:anchor="_Toc113005745" w:history="1">
            <w:r w:rsidRPr="008B0C40">
              <w:rPr>
                <w:rStyle w:val="Lienhypertexte"/>
                <w:noProof/>
              </w:rPr>
              <w:t>Quelques références</w:t>
            </w:r>
            <w:r>
              <w:rPr>
                <w:noProof/>
                <w:webHidden/>
              </w:rPr>
              <w:tab/>
            </w:r>
            <w:r>
              <w:rPr>
                <w:noProof/>
                <w:webHidden/>
              </w:rPr>
              <w:fldChar w:fldCharType="begin"/>
            </w:r>
            <w:r>
              <w:rPr>
                <w:noProof/>
                <w:webHidden/>
              </w:rPr>
              <w:instrText xml:space="preserve"> PAGEREF _Toc113005745 \h </w:instrText>
            </w:r>
            <w:r>
              <w:rPr>
                <w:noProof/>
                <w:webHidden/>
              </w:rPr>
            </w:r>
            <w:r>
              <w:rPr>
                <w:noProof/>
                <w:webHidden/>
              </w:rPr>
              <w:fldChar w:fldCharType="separate"/>
            </w:r>
            <w:r>
              <w:rPr>
                <w:noProof/>
                <w:webHidden/>
              </w:rPr>
              <w:t>7</w:t>
            </w:r>
            <w:r>
              <w:rPr>
                <w:noProof/>
                <w:webHidden/>
              </w:rPr>
              <w:fldChar w:fldCharType="end"/>
            </w:r>
          </w:hyperlink>
        </w:p>
        <w:p w14:paraId="3B7A1172" w14:textId="41F4A098" w:rsidR="00854D51" w:rsidRDefault="00854D51">
          <w:r>
            <w:rPr>
              <w:b/>
              <w:bCs/>
              <w:noProof/>
            </w:rPr>
            <w:fldChar w:fldCharType="end"/>
          </w:r>
        </w:p>
      </w:sdtContent>
    </w:sdt>
    <w:p w14:paraId="2301BEB5" w14:textId="77777777" w:rsidR="00854D51" w:rsidRDefault="00854D51">
      <w:pPr>
        <w:spacing w:after="200" w:line="276" w:lineRule="auto"/>
        <w:jc w:val="left"/>
        <w:rPr>
          <w:rFonts w:eastAsiaTheme="majorEastAsia" w:cstheme="majorBidi"/>
          <w:b/>
          <w:color w:val="007013"/>
          <w:spacing w:val="5"/>
          <w:kern w:val="28"/>
          <w:sz w:val="96"/>
          <w:szCs w:val="52"/>
        </w:rPr>
      </w:pPr>
      <w:r>
        <w:br w:type="page"/>
      </w:r>
    </w:p>
    <w:p w14:paraId="097CB9A1" w14:textId="6B97360F" w:rsidR="006023A9" w:rsidRPr="00BD6C1A" w:rsidRDefault="006023A9" w:rsidP="00364ABC">
      <w:pPr>
        <w:pStyle w:val="Titre"/>
      </w:pPr>
      <w:r w:rsidRPr="00364ABC">
        <w:lastRenderedPageBreak/>
        <w:t>Aurore</w:t>
      </w:r>
      <w:r w:rsidRPr="00BD6C1A">
        <w:t xml:space="preserve"> polaire</w:t>
      </w:r>
    </w:p>
    <w:p w14:paraId="10EA0E23" w14:textId="77777777" w:rsidR="00971899" w:rsidRPr="00BD6C1A" w:rsidRDefault="00971899" w:rsidP="00B01E70">
      <w:pPr>
        <w:pStyle w:val="Sous-titre"/>
      </w:pPr>
      <w:r w:rsidRPr="00BD6C1A">
        <w:t xml:space="preserve">Spectacle unique, magnifique et </w:t>
      </w:r>
      <w:r w:rsidR="001E48E5" w:rsidRPr="00BD6C1A">
        <w:t>insaisissable</w:t>
      </w:r>
    </w:p>
    <w:p w14:paraId="7E2D147A" w14:textId="77777777" w:rsidR="00AC6B9F" w:rsidRPr="00BD6C1A" w:rsidRDefault="00AC6B9F" w:rsidP="00BD6C1A">
      <w:r w:rsidRPr="00BD6C1A">
        <w:t>Une aurore polaire (également appelée aurore boréale dans l'hémisphère nord et aurore australe dans l'hémisphère sud) est un phénomène lumineux caractérisé par des sortes de voiles extrêmement colorés dans le ciel nocturne, le vert étant prédominant.</w:t>
      </w:r>
    </w:p>
    <w:p w14:paraId="01B46D4A" w14:textId="01D150B5" w:rsidR="008E1EB7" w:rsidRPr="00BD6C1A" w:rsidRDefault="00AC6B9F" w:rsidP="00BD6C1A">
      <w:r w:rsidRPr="00BD6C1A">
        <w:t xml:space="preserve">Provoquées par l'interaction entre les particules chargées du vent solaire et la haute atmosphère, les aurores se produisent principalement dans les régions proches des pôles, dans une zone annulaire justement appelée « zone aurorale » (entre 65 et 75° de latitude). En cas d'activité magnétique intense, l'arc auroral s'étend et commence à envahir des zones beaucoup plus proches de l'équateur. L'aurore polaire est « descendue » jusqu'à </w:t>
      </w:r>
      <w:r w:rsidRPr="00B84F36">
        <w:rPr>
          <w:rStyle w:val="Nompropre"/>
        </w:rPr>
        <w:t>Honolulu</w:t>
      </w:r>
      <w:r w:rsidRPr="00BD6C1A">
        <w:t xml:space="preserve"> en </w:t>
      </w:r>
      <w:r w:rsidRPr="00B84F36">
        <w:rPr>
          <w:rStyle w:val="Dateimportante"/>
        </w:rPr>
        <w:t>septembre 1859</w:t>
      </w:r>
      <w:r w:rsidRPr="00BD6C1A">
        <w:t xml:space="preserve"> et jusqu'à </w:t>
      </w:r>
      <w:r w:rsidRPr="00B84F36">
        <w:rPr>
          <w:rStyle w:val="Nompropre"/>
        </w:rPr>
        <w:t>Singapour</w:t>
      </w:r>
      <w:r w:rsidRPr="00BD6C1A">
        <w:t xml:space="preserve"> en </w:t>
      </w:r>
      <w:r w:rsidRPr="00B84F36">
        <w:rPr>
          <w:rStyle w:val="Dateimportante"/>
        </w:rPr>
        <w:t>septembre 1909</w:t>
      </w:r>
      <w:r w:rsidRPr="00BD6C1A">
        <w:t xml:space="preserve"> atteignant ainsi le dixième degré de latitude sud. En </w:t>
      </w:r>
      <w:r w:rsidRPr="00B84F36">
        <w:rPr>
          <w:rStyle w:val="Dateimportante"/>
        </w:rPr>
        <w:t>novembre 2003</w:t>
      </w:r>
      <w:r w:rsidRPr="00BD6C1A">
        <w:t>, une aurore boréale a pu être observée dans le sud de l'</w:t>
      </w:r>
      <w:r w:rsidRPr="00B84F36">
        <w:rPr>
          <w:rStyle w:val="Nompropre"/>
        </w:rPr>
        <w:t>Europe</w:t>
      </w:r>
      <w:r w:rsidRPr="00BD6C1A">
        <w:t xml:space="preserve">. Mais les régions les plus concernées par ce phénomène restent le </w:t>
      </w:r>
      <w:r w:rsidRPr="00B84F36">
        <w:rPr>
          <w:rStyle w:val="Nompropre"/>
        </w:rPr>
        <w:t>Groenland</w:t>
      </w:r>
      <w:r w:rsidRPr="00BD6C1A">
        <w:t xml:space="preserve">, la </w:t>
      </w:r>
      <w:r w:rsidRPr="00B84F36">
        <w:rPr>
          <w:rStyle w:val="Nompropre"/>
        </w:rPr>
        <w:t>Laponie</w:t>
      </w:r>
      <w:r w:rsidRPr="00BD6C1A">
        <w:t>, l'</w:t>
      </w:r>
      <w:r w:rsidRPr="00B84F36">
        <w:rPr>
          <w:rStyle w:val="Nompropre"/>
        </w:rPr>
        <w:t>Alaska</w:t>
      </w:r>
      <w:r w:rsidRPr="00BD6C1A">
        <w:t>, l'</w:t>
      </w:r>
      <w:r w:rsidRPr="00B84F36">
        <w:rPr>
          <w:rStyle w:val="Nompropre"/>
        </w:rPr>
        <w:t>Antarctique</w:t>
      </w:r>
      <w:r w:rsidRPr="00BD6C1A">
        <w:t xml:space="preserve">, le nord du </w:t>
      </w:r>
      <w:r w:rsidRPr="00B84F36">
        <w:rPr>
          <w:rStyle w:val="Nompropre"/>
        </w:rPr>
        <w:t>Canada</w:t>
      </w:r>
      <w:r w:rsidRPr="00BD6C1A">
        <w:t xml:space="preserve"> et l'</w:t>
      </w:r>
      <w:r w:rsidRPr="00B84F36">
        <w:rPr>
          <w:rStyle w:val="Nompropre"/>
        </w:rPr>
        <w:t>Islande</w:t>
      </w:r>
      <w:r w:rsidRPr="00BD6C1A">
        <w:t>.</w:t>
      </w:r>
    </w:p>
    <w:p w14:paraId="5CE6FE90" w14:textId="593EC78D" w:rsidR="008A1783" w:rsidRPr="00BD6C1A" w:rsidRDefault="008E1EB7" w:rsidP="008E1EB7">
      <w:pPr>
        <w:pStyle w:val="Image"/>
      </w:pPr>
      <w:r w:rsidRPr="008E1EB7">
        <w:rPr>
          <w:noProof/>
        </w:rPr>
        <w:drawing>
          <wp:inline distT="0" distB="0" distL="0" distR="0" wp14:anchorId="587A5439" wp14:editId="3D16F280">
            <wp:extent cx="5486400" cy="3560445"/>
            <wp:effectExtent l="0" t="0" r="0" b="1905"/>
            <wp:docPr id="1" name="Image 1" descr="Une image contenant nature,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nature, ciel noctur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560445"/>
                    </a:xfrm>
                    <a:prstGeom prst="rect">
                      <a:avLst/>
                    </a:prstGeom>
                  </pic:spPr>
                </pic:pic>
              </a:graphicData>
            </a:graphic>
          </wp:inline>
        </w:drawing>
      </w:r>
    </w:p>
    <w:p w14:paraId="24C0CD8E" w14:textId="77777777" w:rsidR="008A1783" w:rsidRPr="00BD6C1A" w:rsidRDefault="008A1783" w:rsidP="008E1EB7">
      <w:pPr>
        <w:pStyle w:val="Image-Lgende"/>
      </w:pPr>
      <w:r w:rsidRPr="00BD6C1A">
        <w:t>Aurore boréale au</w:t>
      </w:r>
      <w:r w:rsidRPr="00BD6C1A">
        <w:noBreakHyphen/>
        <w:t>dessus du Bear Lake dans la base d’</w:t>
      </w:r>
      <w:proofErr w:type="spellStart"/>
      <w:r w:rsidRPr="00BD6C1A">
        <w:t>Eielson</w:t>
      </w:r>
      <w:proofErr w:type="spellEnd"/>
      <w:r w:rsidRPr="00BD6C1A">
        <w:t xml:space="preserve"> de l’US Air Force en Alaska</w:t>
      </w:r>
    </w:p>
    <w:p w14:paraId="139A8200" w14:textId="77777777" w:rsidR="00AC6B9F" w:rsidRPr="00BD6C1A" w:rsidRDefault="00AC6B9F" w:rsidP="00B01E70">
      <w:pPr>
        <w:pStyle w:val="Titre1"/>
      </w:pPr>
      <w:bookmarkStart w:id="0" w:name="_Toc113005737"/>
      <w:r w:rsidRPr="00BD6C1A">
        <w:lastRenderedPageBreak/>
        <w:t>Histoire</w:t>
      </w:r>
      <w:bookmarkEnd w:id="0"/>
    </w:p>
    <w:p w14:paraId="297A036E" w14:textId="77777777" w:rsidR="00AC6B9F" w:rsidRPr="00BD6C1A" w:rsidRDefault="00AC6B9F" w:rsidP="00BD6C1A">
      <w:r w:rsidRPr="00BD6C1A">
        <w:t>Les aurores boréales ont été observées depuis toujours, et ont probablement beaucoup impressionné les anciens.</w:t>
      </w:r>
    </w:p>
    <w:p w14:paraId="48E26D19" w14:textId="77777777" w:rsidR="00AC6B9F" w:rsidRPr="00BD6C1A" w:rsidRDefault="00AC6B9F" w:rsidP="00BD6C1A">
      <w:r w:rsidRPr="00BD6C1A">
        <w:t xml:space="preserve">Par exemple, </w:t>
      </w:r>
      <w:r w:rsidRPr="00B84F36">
        <w:rPr>
          <w:rStyle w:val="Nompropre"/>
        </w:rPr>
        <w:t>Pline l'Ancien</w:t>
      </w:r>
      <w:r w:rsidRPr="00BD6C1A">
        <w:t xml:space="preserve"> écrit : « On a vu pendant la nuit, sous le consulat de </w:t>
      </w:r>
      <w:r w:rsidRPr="00B84F36">
        <w:rPr>
          <w:rStyle w:val="Nompropre"/>
        </w:rPr>
        <w:t xml:space="preserve">C. </w:t>
      </w:r>
      <w:proofErr w:type="spellStart"/>
      <w:r w:rsidRPr="00B84F36">
        <w:rPr>
          <w:rStyle w:val="Nompropre"/>
        </w:rPr>
        <w:t>Caecilius</w:t>
      </w:r>
      <w:proofErr w:type="spellEnd"/>
      <w:r w:rsidRPr="00BD6C1A">
        <w:t xml:space="preserve"> et de </w:t>
      </w:r>
      <w:proofErr w:type="spellStart"/>
      <w:r w:rsidRPr="00B84F36">
        <w:rPr>
          <w:rStyle w:val="Nompropre"/>
        </w:rPr>
        <w:t>Cn</w:t>
      </w:r>
      <w:proofErr w:type="spellEnd"/>
      <w:r w:rsidRPr="00B84F36">
        <w:rPr>
          <w:rStyle w:val="Nompropre"/>
        </w:rPr>
        <w:t xml:space="preserve">. </w:t>
      </w:r>
      <w:proofErr w:type="spellStart"/>
      <w:r w:rsidRPr="00B84F36">
        <w:rPr>
          <w:rStyle w:val="Nompropre"/>
        </w:rPr>
        <w:t>Papirius</w:t>
      </w:r>
      <w:proofErr w:type="spellEnd"/>
      <w:r w:rsidRPr="00BD6C1A">
        <w:t xml:space="preserve"> (an de </w:t>
      </w:r>
      <w:r w:rsidRPr="00B84F36">
        <w:rPr>
          <w:rStyle w:val="Nompropre"/>
        </w:rPr>
        <w:t>Rome</w:t>
      </w:r>
      <w:r w:rsidRPr="00BD6C1A">
        <w:t xml:space="preserve"> </w:t>
      </w:r>
      <w:r w:rsidRPr="00B84F36">
        <w:rPr>
          <w:rStyle w:val="Dateimportante"/>
        </w:rPr>
        <w:t>641</w:t>
      </w:r>
      <w:r w:rsidRPr="00BD6C1A">
        <w:t>), et d'autres fois encore, une lumière se répandre dans le ciel, de sorte qu'une espèce de jour remplaçait les ténèbres. »</w:t>
      </w:r>
    </w:p>
    <w:p w14:paraId="318045A1" w14:textId="77777777" w:rsidR="00AC6B9F" w:rsidRPr="00BD6C1A" w:rsidRDefault="00AC6B9F" w:rsidP="00BD6C1A">
      <w:r w:rsidRPr="00BD6C1A">
        <w:t xml:space="preserve">Elles n'ont été étudiées scientifiquement qu'à partir du XVIIe siècle. En </w:t>
      </w:r>
      <w:r w:rsidRPr="00B84F36">
        <w:rPr>
          <w:rStyle w:val="Dateimportante"/>
        </w:rPr>
        <w:t>1621</w:t>
      </w:r>
      <w:r w:rsidRPr="00BD6C1A">
        <w:t xml:space="preserve">, l'astronome français </w:t>
      </w:r>
      <w:r w:rsidRPr="00B84F36">
        <w:rPr>
          <w:rStyle w:val="Nompropre"/>
        </w:rPr>
        <w:t>Pierre Gassendi</w:t>
      </w:r>
      <w:r w:rsidRPr="00BD6C1A">
        <w:t xml:space="preserve"> décrit ce phénomène observé jusque dans le sud de la France et lui donne le nom d'aurore boréale. Au XVIIIe siècle, l'astronome britannique </w:t>
      </w:r>
      <w:r w:rsidRPr="00B84F36">
        <w:rPr>
          <w:rStyle w:val="Nompropre"/>
        </w:rPr>
        <w:t>Edmond Halley</w:t>
      </w:r>
      <w:r w:rsidRPr="00BD6C1A">
        <w:t xml:space="preserve"> soupçonne le champ magnétique terrestre de jouer un rôle dans la formation des aurores boréales. </w:t>
      </w:r>
      <w:r w:rsidRPr="00B84F36">
        <w:rPr>
          <w:rStyle w:val="Nompropre"/>
        </w:rPr>
        <w:t>Henry Cavendish</w:t>
      </w:r>
      <w:r w:rsidRPr="00BD6C1A">
        <w:t xml:space="preserve">, en </w:t>
      </w:r>
      <w:r w:rsidRPr="00B84F36">
        <w:rPr>
          <w:rStyle w:val="Dateimportante"/>
        </w:rPr>
        <w:t>1768</w:t>
      </w:r>
      <w:r w:rsidRPr="00BD6C1A">
        <w:t xml:space="preserve">, parvient à évaluer l'altitude à laquelle se produit le phénomène, mais il faudra attendre </w:t>
      </w:r>
      <w:r w:rsidRPr="00B84F36">
        <w:rPr>
          <w:rStyle w:val="Dateimportante"/>
        </w:rPr>
        <w:t>1896</w:t>
      </w:r>
      <w:r w:rsidRPr="00BD6C1A">
        <w:t xml:space="preserve"> pour que celui-ci soit reproduit en laboratoire par </w:t>
      </w:r>
      <w:r w:rsidRPr="00B84F36">
        <w:rPr>
          <w:rStyle w:val="Nompropre"/>
        </w:rPr>
        <w:t>Birkeland</w:t>
      </w:r>
      <w:r w:rsidRPr="00BD6C1A">
        <w:t xml:space="preserve">. Les travaux de </w:t>
      </w:r>
      <w:r w:rsidRPr="00B84F36">
        <w:rPr>
          <w:rStyle w:val="Nompropre"/>
        </w:rPr>
        <w:t xml:space="preserve">Carl </w:t>
      </w:r>
      <w:proofErr w:type="spellStart"/>
      <w:r w:rsidRPr="00B84F36">
        <w:rPr>
          <w:rStyle w:val="Nompropre"/>
        </w:rPr>
        <w:t>Stormer</w:t>
      </w:r>
      <w:proofErr w:type="spellEnd"/>
      <w:r w:rsidRPr="00BD6C1A">
        <w:t xml:space="preserve"> sur les mouvements des particules électrisées dans un champ magnétique ont facilité la compréhension du mécanisme de formation des aurores.</w:t>
      </w:r>
    </w:p>
    <w:p w14:paraId="20FBFA65" w14:textId="77777777" w:rsidR="00AC6B9F" w:rsidRPr="00BD6C1A" w:rsidRDefault="00AC6B9F" w:rsidP="00BD6C1A">
      <w:r w:rsidRPr="00BD6C1A">
        <w:t xml:space="preserve">À partir de </w:t>
      </w:r>
      <w:r w:rsidRPr="00B84F36">
        <w:rPr>
          <w:rStyle w:val="Dateimportante"/>
        </w:rPr>
        <w:t>1957</w:t>
      </w:r>
      <w:r w:rsidRPr="00BD6C1A">
        <w:t xml:space="preserve">, l'exploration spatiale a permis non seulement une meilleure connaissance des aurores polaires terrestres, mais aussi l'observation de phénomènes auroraux sur les grosses planètes comme Jupiter ou Saturne. En </w:t>
      </w:r>
      <w:r w:rsidRPr="00B84F36">
        <w:rPr>
          <w:rStyle w:val="Dateimportante"/>
        </w:rPr>
        <w:t>1975</w:t>
      </w:r>
      <w:r w:rsidRPr="00BD6C1A">
        <w:t xml:space="preserve">, le programme franco-russe </w:t>
      </w:r>
      <w:r w:rsidRPr="00B84F36">
        <w:rPr>
          <w:rStyle w:val="Nompropre"/>
        </w:rPr>
        <w:t>ARAKS</w:t>
      </w:r>
      <w:r w:rsidRPr="00BD6C1A">
        <w:t xml:space="preserve"> parvient à créer une aurore polaire artificielle.</w:t>
      </w:r>
    </w:p>
    <w:p w14:paraId="7DC1C469" w14:textId="3F4E0ADA" w:rsidR="00AC6B9F" w:rsidRPr="00BD6C1A" w:rsidRDefault="00AC6B9F" w:rsidP="00BD6C1A">
      <w:r w:rsidRPr="00BD6C1A">
        <w:t>Le nuage ionisé que constitue l'aurore polaire réfléchit les ondes électromagnétiques dans le domaine des très hautes fréquences (VHF et au</w:t>
      </w:r>
      <w:r w:rsidR="00CE7E4F" w:rsidRPr="00BD6C1A">
        <w:noBreakHyphen/>
      </w:r>
      <w:r w:rsidRPr="00BD6C1A">
        <w:t>delà). Les radioamateurs utilisent ce phénomène pour réaliser des liaisons expérimentales à grande distance. Les ondes radio sont en fait diffusées plus que réfléchies ce qui produit une forte déformation de la modulation. La télégraphie morse est pratiquement le seul mode de transmission utilisable. Un effet néfaste de ce phénomène est la perturbation des communications sur ces fréquences.</w:t>
      </w:r>
    </w:p>
    <w:p w14:paraId="0D98FA8A" w14:textId="77777777" w:rsidR="00AC6B9F" w:rsidRPr="00BD6C1A" w:rsidRDefault="00AC6B9F" w:rsidP="00B01E70">
      <w:pPr>
        <w:pStyle w:val="Titre1"/>
      </w:pPr>
      <w:bookmarkStart w:id="1" w:name="_Toc113005738"/>
      <w:r w:rsidRPr="00BD6C1A">
        <w:t>La formation des aurores</w:t>
      </w:r>
      <w:bookmarkEnd w:id="1"/>
    </w:p>
    <w:p w14:paraId="40D0467E" w14:textId="77777777" w:rsidR="00AC6B9F" w:rsidRPr="00BD6C1A" w:rsidRDefault="00AC6B9F" w:rsidP="00BD6C1A">
      <w:r w:rsidRPr="00BD6C1A">
        <w:t>Lors d'un orage solaire accompagnant un orage magnétique, et faisant suite à une éruption chromosphérique ou un sursaut solaire important (le soleil offre un pic d'activation solaire sur un cycle de 11 ans), un afflux de particules chargées, éjectées par le Soleil, entre en collision avec le bouclier que constitue la magnétosphère. Des particules électrisées à haute énergie peuvent alors être captées et canalisées par les lignes du champ magnétique terrestre du côté nuit de la magnétosphère (la queue) et aboutir dans les cornets polaires. Ces particules — électrons, protons et ions positifs — excitent ou ionisent les atomes de la haute atmosphère, l'ionosphère. L'atome excité ne peut rester dans cet état, et un électron change alors de couche, libérant au passage un peu d'énergie, en émettant un photon, particule élémentaire constitutive de la lumière visible). Comme la nature de ces ions (oxygène, hydrogène, azote ...) dépend de l'altitude, ceci explique en partie les variations de teintes des nuages, draperies, rideaux, arcs, rayons... qui se déploient dans le ciel à des altitudes comprises entre 80 et 1 000 km. L'ionisation résultant de cet afflux de particules provoque la formation de nuages ionisés réfléchissant les ondes radio.</w:t>
      </w:r>
    </w:p>
    <w:p w14:paraId="112D18C2" w14:textId="77777777" w:rsidR="00AC6B9F" w:rsidRPr="00BD6C1A" w:rsidRDefault="00AC6B9F" w:rsidP="00BD6C1A">
      <w:r w:rsidRPr="00BD6C1A">
        <w:t xml:space="preserve">C'est en juillet 2008 qu'une explication cohérente de ce phénomène a été fournie par la </w:t>
      </w:r>
      <w:r w:rsidRPr="00A240A3">
        <w:rPr>
          <w:rStyle w:val="Nompropre"/>
        </w:rPr>
        <w:t>NASA</w:t>
      </w:r>
      <w:r w:rsidRPr="00BD6C1A">
        <w:t xml:space="preserve"> grâce à la mission américaine </w:t>
      </w:r>
      <w:r w:rsidRPr="00A240A3">
        <w:rPr>
          <w:rStyle w:val="Nompropre"/>
        </w:rPr>
        <w:t>THEMIS</w:t>
      </w:r>
      <w:r w:rsidRPr="00BD6C1A">
        <w:t xml:space="preserve">. Les scientifiques ont en effet localisé la source de ces phénomènes dans des explosions </w:t>
      </w:r>
      <w:r w:rsidRPr="00BD6C1A">
        <w:lastRenderedPageBreak/>
        <w:t xml:space="preserve">d'énergie magnétique se produisant à un tiers de la distance qui sépare la </w:t>
      </w:r>
      <w:r w:rsidRPr="00A240A3">
        <w:rPr>
          <w:rStyle w:val="Nompropre"/>
        </w:rPr>
        <w:t>Terre</w:t>
      </w:r>
      <w:r w:rsidRPr="00BD6C1A">
        <w:t xml:space="preserve"> de la </w:t>
      </w:r>
      <w:r w:rsidRPr="00A240A3">
        <w:rPr>
          <w:rStyle w:val="Nompropre"/>
        </w:rPr>
        <w:t>Lune</w:t>
      </w:r>
      <w:r w:rsidRPr="00BD6C1A">
        <w:t xml:space="preserve">. Ils sont ainsi provoqués par des « reconnexions » entre les « cordes magnétiques géantes » reliant la </w:t>
      </w:r>
      <w:r w:rsidRPr="00A240A3">
        <w:rPr>
          <w:rStyle w:val="Nompropre"/>
        </w:rPr>
        <w:t>Terre</w:t>
      </w:r>
      <w:r w:rsidRPr="00BD6C1A">
        <w:t xml:space="preserve"> au </w:t>
      </w:r>
      <w:r w:rsidRPr="00A240A3">
        <w:rPr>
          <w:rStyle w:val="Nompropre"/>
        </w:rPr>
        <w:t>Soleil</w:t>
      </w:r>
      <w:r w:rsidRPr="00BD6C1A">
        <w:t xml:space="preserve"> qui stockent l'énergie des vents solaires.</w:t>
      </w:r>
    </w:p>
    <w:p w14:paraId="0A1B7ACF" w14:textId="77777777" w:rsidR="00AC6B9F" w:rsidRPr="00BD6C1A" w:rsidRDefault="00AC6B9F" w:rsidP="00BD6C1A">
      <w:r w:rsidRPr="00BD6C1A">
        <w:t>L'étude spectrographique de la lumière émise montre la présence de l'oxygène (raie verte à 557 nm et doublet rouge à 630 et 636 nm) entre 120 et 180 km d'altitude, de l'azote et de ses composés et de l'hydrogène (656 nm) lors des aurores à protons. Aux plus basses latitudes, la couleur observée le plus fréquemment est le rouge (altitudes de 90 à 100 km).</w:t>
      </w:r>
    </w:p>
    <w:p w14:paraId="5B4310BE" w14:textId="24708CDD" w:rsidR="006510BE" w:rsidRPr="00BD6C1A" w:rsidRDefault="002C6B75" w:rsidP="00D93806">
      <w:pPr>
        <w:spacing w:after="0"/>
        <w:ind w:left="-2304"/>
      </w:pPr>
      <w:r>
        <w:rPr>
          <w:noProof/>
        </w:rPr>
        <w:drawing>
          <wp:inline distT="0" distB="0" distL="0" distR="0" wp14:anchorId="44A8D3AE" wp14:editId="3BE35604">
            <wp:extent cx="4171950" cy="4171950"/>
            <wp:effectExtent l="0" t="0" r="0" b="0"/>
            <wp:docPr id="2" name="Image 2" descr="Une image contenant assis, invertébré, vert,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ssis, invertébré, vert, sombr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4171950"/>
                    </a:xfrm>
                    <a:prstGeom prst="rect">
                      <a:avLst/>
                    </a:prstGeom>
                    <a:noFill/>
                    <a:ln>
                      <a:noFill/>
                    </a:ln>
                  </pic:spPr>
                </pic:pic>
              </a:graphicData>
            </a:graphic>
          </wp:inline>
        </w:drawing>
      </w:r>
    </w:p>
    <w:p w14:paraId="36E6360C" w14:textId="77777777" w:rsidR="006510BE" w:rsidRPr="00BD6C1A" w:rsidRDefault="006510BE" w:rsidP="002C6B75">
      <w:pPr>
        <w:pStyle w:val="Image-Lgende"/>
      </w:pPr>
      <w:r w:rsidRPr="00BD6C1A">
        <w:t>Aurore australe vue de l'espace (obtenue par surimpression d'une photo de la Terre)</w:t>
      </w:r>
    </w:p>
    <w:p w14:paraId="38B428DA" w14:textId="77777777" w:rsidR="00AC6B9F" w:rsidRPr="00BD6C1A" w:rsidRDefault="00AC6B9F" w:rsidP="00BD6C1A">
      <w:r w:rsidRPr="00BD6C1A">
        <w:t xml:space="preserve">Le phénomène se produit lorsque les particules émises par le </w:t>
      </w:r>
      <w:r w:rsidRPr="00A240A3">
        <w:rPr>
          <w:rStyle w:val="Nompropre"/>
        </w:rPr>
        <w:t>Soleil</w:t>
      </w:r>
      <w:r w:rsidRPr="00BD6C1A">
        <w:t xml:space="preserve"> s'</w:t>
      </w:r>
      <w:proofErr w:type="spellStart"/>
      <w:r w:rsidRPr="00BD6C1A">
        <w:t>électromagnétisent</w:t>
      </w:r>
      <w:proofErr w:type="spellEnd"/>
      <w:r w:rsidRPr="00BD6C1A">
        <w:t xml:space="preserve"> au</w:t>
      </w:r>
      <w:r w:rsidRPr="00BD6C1A">
        <w:noBreakHyphen/>
        <w:t>dessus de la stratosphère. Elles recouvrent ainsi le ciel de draperies phosphorescentes pouvant furtivement reproduire sur leur bord toutes les couleurs du spectre. Il faut que le ciel soit clair, déga</w:t>
      </w:r>
      <w:r w:rsidR="001D3245" w:rsidRPr="00BD6C1A">
        <w:t>gé de préférence sans l</w:t>
      </w:r>
      <w:r w:rsidRPr="00BD6C1A">
        <w:t>une et dépourvu de lumières parasites.</w:t>
      </w:r>
    </w:p>
    <w:p w14:paraId="728FF966" w14:textId="77777777" w:rsidR="00AC6B9F" w:rsidRPr="00BD6C1A" w:rsidRDefault="00AC6B9F" w:rsidP="00BD6C1A">
      <w:r w:rsidRPr="00BD6C1A">
        <w:t xml:space="preserve">Les aurores boréales sont aujourd'hui prévisibles, grâce notamment aux travaux de l’observatoire </w:t>
      </w:r>
      <w:r w:rsidRPr="00A240A3">
        <w:rPr>
          <w:rStyle w:val="Nompropre"/>
        </w:rPr>
        <w:t xml:space="preserve">Kjell </w:t>
      </w:r>
      <w:proofErr w:type="spellStart"/>
      <w:r w:rsidRPr="00A240A3">
        <w:rPr>
          <w:rStyle w:val="Nompropre"/>
        </w:rPr>
        <w:t>Henriksen</w:t>
      </w:r>
      <w:proofErr w:type="spellEnd"/>
      <w:r w:rsidRPr="00BD6C1A">
        <w:t xml:space="preserve"> avec le </w:t>
      </w:r>
      <w:r w:rsidRPr="00A240A3">
        <w:rPr>
          <w:rStyle w:val="Nompropre"/>
        </w:rPr>
        <w:t>Centre Universitaire du Svalbard</w:t>
      </w:r>
      <w:r w:rsidRPr="00BD6C1A">
        <w:t xml:space="preserve">, et à leur programme informatique </w:t>
      </w:r>
      <w:proofErr w:type="spellStart"/>
      <w:r w:rsidRPr="00A240A3">
        <w:rPr>
          <w:rStyle w:val="Nompropre"/>
        </w:rPr>
        <w:t>SvaltrackII</w:t>
      </w:r>
      <w:proofErr w:type="spellEnd"/>
      <w:r w:rsidRPr="00BD6C1A">
        <w:t xml:space="preserve"> disponible au grand public.</w:t>
      </w:r>
    </w:p>
    <w:p w14:paraId="185FC5D4" w14:textId="77777777" w:rsidR="00AC6B9F" w:rsidRPr="00BD6C1A" w:rsidRDefault="00AC6B9F" w:rsidP="00B01E70">
      <w:pPr>
        <w:pStyle w:val="Titre1"/>
      </w:pPr>
      <w:bookmarkStart w:id="2" w:name="_Toc113005739"/>
      <w:r w:rsidRPr="00BD6C1A">
        <w:t>Classifications</w:t>
      </w:r>
      <w:bookmarkEnd w:id="2"/>
    </w:p>
    <w:p w14:paraId="2D350E97" w14:textId="77777777" w:rsidR="00AC6B9F" w:rsidRPr="00BD6C1A" w:rsidRDefault="00AC6B9F" w:rsidP="00BD6C1A">
      <w:r w:rsidRPr="00BD6C1A">
        <w:t xml:space="preserve">Les premiers scientifiques qui se sont intéressés aux phénomènes auroraux ont tout d'abord instauré des classifications de celles-ci en tenant compte de la forme, de l'étendue et de l'intensité des émissions, ce qui permet une </w:t>
      </w:r>
      <w:r w:rsidRPr="00BD6C1A">
        <w:lastRenderedPageBreak/>
        <w:t>approche objective et quantitative du phénomène. Ainsi en sont-ils venus à deux types d'aurores : les formes discrètes et les formes diffuses.</w:t>
      </w:r>
    </w:p>
    <w:p w14:paraId="677D6FA6" w14:textId="77777777" w:rsidR="00AC6B9F" w:rsidRPr="00BD6C1A" w:rsidRDefault="00AC6B9F" w:rsidP="00BD6C1A">
      <w:r w:rsidRPr="00BD6C1A">
        <w:t xml:space="preserve">Les formes discrètes ont comme caractéristique de se former en longs arcs ou en bandes. Les arcs « ondulent » de seconde en seconde, comme certains nuages changent d'apparence sous l'effet du vent. Elles prennent ainsi la forme de la magnétosphère (champ magnétique de la </w:t>
      </w:r>
      <w:r w:rsidRPr="00A240A3">
        <w:rPr>
          <w:rStyle w:val="Nompropre"/>
        </w:rPr>
        <w:t>Terre</w:t>
      </w:r>
      <w:r w:rsidRPr="00BD6C1A">
        <w:t>, ce qui leur donne les apparences d'une largeur plutôt mince (de 1 à 10 km), mais d'une longueur courbée presque infinie.</w:t>
      </w:r>
    </w:p>
    <w:p w14:paraId="5231275E" w14:textId="77777777" w:rsidR="00AC6B9F" w:rsidRPr="00BD6C1A" w:rsidRDefault="00AC6B9F" w:rsidP="00B01E70">
      <w:pPr>
        <w:pStyle w:val="Titre1"/>
      </w:pPr>
      <w:bookmarkStart w:id="3" w:name="_Toc113005740"/>
      <w:r w:rsidRPr="00BD6C1A">
        <w:t>Couleurs</w:t>
      </w:r>
      <w:bookmarkEnd w:id="3"/>
    </w:p>
    <w:p w14:paraId="42C028D9" w14:textId="77777777" w:rsidR="00AC6B9F" w:rsidRPr="00BD6C1A" w:rsidRDefault="00AC6B9F" w:rsidP="00BD6C1A">
      <w:r w:rsidRPr="00BD6C1A">
        <w:t>Comme mentionné précédemment, les phénomènes auroraux prennent plusieurs teintes différentes. Deux gaz sont à l'origine de ces phénomènes : l'azote et l'oxygène. L'azote donne des couleurs bleues et rouges et l'oxygène des teintes vertes et rouges. Notre atmosphère, principalement constituée d'azote (environ 80 %) et d'oxygène, nous offre généralement des spectacles visuels de couleur rouge pouvant donner l'impression d'un ciel en feu.</w:t>
      </w:r>
    </w:p>
    <w:p w14:paraId="60EBF5A8" w14:textId="1EB28DB0" w:rsidR="006510BE" w:rsidRPr="00BD6C1A" w:rsidRDefault="0018793A" w:rsidP="0018793A">
      <w:pPr>
        <w:spacing w:after="0"/>
        <w:ind w:left="-2304"/>
      </w:pPr>
      <w:r>
        <w:rPr>
          <w:noProof/>
        </w:rPr>
        <w:drawing>
          <wp:inline distT="0" distB="0" distL="0" distR="0" wp14:anchorId="0B5978DD" wp14:editId="49523413">
            <wp:extent cx="4171950" cy="2275205"/>
            <wp:effectExtent l="0" t="0" r="0" b="0"/>
            <wp:docPr id="3" name="Image 3" descr="Une image contenant laser,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aser, ciel nocturn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1950" cy="2275205"/>
                    </a:xfrm>
                    <a:prstGeom prst="rect">
                      <a:avLst/>
                    </a:prstGeom>
                    <a:noFill/>
                    <a:ln>
                      <a:noFill/>
                    </a:ln>
                  </pic:spPr>
                </pic:pic>
              </a:graphicData>
            </a:graphic>
          </wp:inline>
        </w:drawing>
      </w:r>
    </w:p>
    <w:p w14:paraId="573C0C4A" w14:textId="77777777" w:rsidR="006510BE" w:rsidRPr="00BD6C1A" w:rsidRDefault="006510BE" w:rsidP="0018793A">
      <w:pPr>
        <w:pStyle w:val="Image-Lgende"/>
      </w:pPr>
      <w:r w:rsidRPr="00BD6C1A">
        <w:t xml:space="preserve">Cette photographie a été prise en Islande, au milieu de l’océan Atlantique par </w:t>
      </w:r>
      <w:proofErr w:type="spellStart"/>
      <w:r w:rsidRPr="00BD6C1A">
        <w:t>Stephane</w:t>
      </w:r>
      <w:proofErr w:type="spellEnd"/>
      <w:r w:rsidRPr="00BD6C1A">
        <w:t xml:space="preserve"> Vetter.  Pris en bordure du lac </w:t>
      </w:r>
      <w:proofErr w:type="spellStart"/>
      <w:r w:rsidRPr="00BD6C1A">
        <w:t>Jökulsárlón</w:t>
      </w:r>
      <w:proofErr w:type="spellEnd"/>
      <w:r w:rsidRPr="00BD6C1A">
        <w:t>, ce cliché est une fusion de 6 expositions différentes permettant de capturer deux aurores boréales formant ainsi l’illusion d’un cercle presque parfait.</w:t>
      </w:r>
    </w:p>
    <w:p w14:paraId="35B0600E" w14:textId="77777777" w:rsidR="00AC6B9F" w:rsidRPr="00BD6C1A" w:rsidRDefault="00AC6B9F" w:rsidP="00B01E70">
      <w:pPr>
        <w:pStyle w:val="Titre1"/>
      </w:pPr>
      <w:bookmarkStart w:id="4" w:name="_Toc113005741"/>
      <w:r w:rsidRPr="00BD6C1A">
        <w:t>Observations</w:t>
      </w:r>
      <w:bookmarkEnd w:id="4"/>
    </w:p>
    <w:p w14:paraId="4A61C583" w14:textId="77777777" w:rsidR="00AC6B9F" w:rsidRPr="00BD6C1A" w:rsidRDefault="00AC6B9F" w:rsidP="00BD6C1A">
      <w:r w:rsidRPr="00BD6C1A">
        <w:t>Le spectacle est très changeant et peut débuter par la formation d'un arc (arc auroral) perpendiculaire au méridien magnétique du lieu, puis s'accompagner de rayons parfois animés d'une pulsation plus ou moins rapide (0,05 à 15 hertz) ou se déplacer plus ou moins rapidement. On observe parfois des lueurs ressemblant à un rideau ou une draperie agitée par la brise.</w:t>
      </w:r>
    </w:p>
    <w:p w14:paraId="23E316EC" w14:textId="77777777" w:rsidR="00AC6B9F" w:rsidRPr="00BD6C1A" w:rsidRDefault="00AC6B9F" w:rsidP="00BD6C1A">
      <w:r w:rsidRPr="00BD6C1A">
        <w:t>La luminosité peut considérablement varier, de sorte que le phénomène peut durer de quelques minutes à plusieurs heures. Il est très rare d'observer des aurores à des latitudes magnétiques inférieures à 50 degrés. Cela se produit seulement pendant la période d'activité solaire maximale du cycle de 11 ans, lors des éruptions solaires les plus importantes.</w:t>
      </w:r>
    </w:p>
    <w:p w14:paraId="59F31787" w14:textId="77777777" w:rsidR="007D39D5" w:rsidRPr="00BD6C1A" w:rsidRDefault="007D39D5" w:rsidP="00B01E70">
      <w:pPr>
        <w:pStyle w:val="Titre1"/>
      </w:pPr>
      <w:bookmarkStart w:id="5" w:name="_Toc113005742"/>
      <w:r w:rsidRPr="00BD6C1A">
        <w:t>Présence sur d'autres planètes</w:t>
      </w:r>
      <w:bookmarkEnd w:id="5"/>
    </w:p>
    <w:p w14:paraId="5DDA6DEF" w14:textId="77777777" w:rsidR="007D39D5" w:rsidRPr="00BD6C1A" w:rsidRDefault="007D39D5" w:rsidP="00BD6C1A">
      <w:r w:rsidRPr="00BD6C1A">
        <w:t xml:space="preserve">Les aurores polaires ne sont pas un phénomène spécifique à la </w:t>
      </w:r>
      <w:r w:rsidRPr="00A240A3">
        <w:rPr>
          <w:rStyle w:val="Nompropre"/>
        </w:rPr>
        <w:t>Terre</w:t>
      </w:r>
      <w:r w:rsidRPr="00BD6C1A">
        <w:t xml:space="preserve">. Il est possible d'en trouver sur n'importe quelle planète possédant un champ </w:t>
      </w:r>
      <w:r w:rsidRPr="00BD6C1A">
        <w:lastRenderedPageBreak/>
        <w:t xml:space="preserve">magnétique. Elles sont observables grâce aux photographies prises en ultraviolet par le télescope </w:t>
      </w:r>
      <w:r w:rsidRPr="00A240A3">
        <w:rPr>
          <w:rStyle w:val="Nompropre"/>
        </w:rPr>
        <w:t>Hubble</w:t>
      </w:r>
      <w:r w:rsidRPr="00BD6C1A">
        <w:t>.</w:t>
      </w:r>
    </w:p>
    <w:p w14:paraId="1FB84623" w14:textId="77777777" w:rsidR="007D39D5" w:rsidRPr="00BD6C1A" w:rsidRDefault="007D39D5" w:rsidP="00BD6C1A">
      <w:r w:rsidRPr="00BD6C1A">
        <w:t xml:space="preserve">Les aurores polaires vues sur les planètes autres que la </w:t>
      </w:r>
      <w:r w:rsidRPr="00A240A3">
        <w:rPr>
          <w:rStyle w:val="Nompropre"/>
        </w:rPr>
        <w:t>Terre</w:t>
      </w:r>
      <w:r w:rsidRPr="00BD6C1A">
        <w:t xml:space="preserve"> </w:t>
      </w:r>
      <w:proofErr w:type="gramStart"/>
      <w:r w:rsidRPr="00BD6C1A">
        <w:t>peuvent</w:t>
      </w:r>
      <w:proofErr w:type="gramEnd"/>
      <w:r w:rsidRPr="00BD6C1A">
        <w:t xml:space="preserve"> être générées par d’autres phénomènes physiques que ceux provoquant les aurores terrestres. </w:t>
      </w:r>
    </w:p>
    <w:p w14:paraId="7B677E29" w14:textId="77777777" w:rsidR="00CE7E4F" w:rsidRPr="00BD6C1A" w:rsidRDefault="00CE7E4F" w:rsidP="00404E38">
      <w:pPr>
        <w:pStyle w:val="Titre2"/>
      </w:pPr>
      <w:bookmarkStart w:id="6" w:name="_Toc113005743"/>
      <w:r w:rsidRPr="00BD6C1A">
        <w:t>Jupiter</w:t>
      </w:r>
      <w:bookmarkEnd w:id="6"/>
    </w:p>
    <w:p w14:paraId="4C5FD5BE" w14:textId="77777777" w:rsidR="001D3245" w:rsidRPr="00BD6C1A" w:rsidRDefault="001D3245" w:rsidP="00BD6C1A">
      <w:r w:rsidRPr="00BD6C1A">
        <w:t xml:space="preserve">Sur </w:t>
      </w:r>
      <w:r w:rsidRPr="00A240A3">
        <w:rPr>
          <w:rStyle w:val="Nompropre"/>
        </w:rPr>
        <w:t>Jupiter</w:t>
      </w:r>
      <w:r w:rsidRPr="00BD6C1A">
        <w:t xml:space="preserve">, l'ovale auroral principal est une conséquence de la « rupture de </w:t>
      </w:r>
      <w:proofErr w:type="spellStart"/>
      <w:r w:rsidRPr="00BD6C1A">
        <w:t>co</w:t>
      </w:r>
      <w:proofErr w:type="spellEnd"/>
      <w:r w:rsidRPr="00BD6C1A">
        <w:t>-rotation » du plasma : le champ magnétique de la planète entraîne normalement le plasma avec lui, mais, à partir d'une certaine distance, la vitesse à communiquer au plasma devient trop grande et celui-ci ne suit plus. Cela crée un courant électrique à l'origine de l'ovale auroral.</w:t>
      </w:r>
    </w:p>
    <w:p w14:paraId="1397B4C4" w14:textId="0343BE9F" w:rsidR="000E53DE" w:rsidRPr="00BD6C1A" w:rsidRDefault="0018793A" w:rsidP="0018793A">
      <w:pPr>
        <w:spacing w:after="0"/>
        <w:ind w:left="-2304"/>
      </w:pPr>
      <w:r>
        <w:rPr>
          <w:noProof/>
        </w:rPr>
        <w:drawing>
          <wp:inline distT="0" distB="0" distL="0" distR="0" wp14:anchorId="3EB62A48" wp14:editId="44050184">
            <wp:extent cx="4171950" cy="2312035"/>
            <wp:effectExtent l="0" t="0" r="0" b="0"/>
            <wp:docPr id="4" name="Image 4" descr="Une image contenant ver, inverté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ver, invertébr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312035"/>
                    </a:xfrm>
                    <a:prstGeom prst="rect">
                      <a:avLst/>
                    </a:prstGeom>
                    <a:noFill/>
                    <a:ln>
                      <a:noFill/>
                    </a:ln>
                  </pic:spPr>
                </pic:pic>
              </a:graphicData>
            </a:graphic>
          </wp:inline>
        </w:drawing>
      </w:r>
    </w:p>
    <w:p w14:paraId="3DFE7568" w14:textId="77777777" w:rsidR="000E53DE" w:rsidRPr="00BD6C1A" w:rsidRDefault="000E53DE" w:rsidP="0018793A">
      <w:pPr>
        <w:pStyle w:val="Image-Lgende"/>
      </w:pPr>
      <w:r w:rsidRPr="00BD6C1A">
        <w:t>Aurore sur Jupiter, en ultraviolet.</w:t>
      </w:r>
    </w:p>
    <w:p w14:paraId="65EAE514" w14:textId="77777777" w:rsidR="007D39D5" w:rsidRPr="00BD6C1A" w:rsidRDefault="007D39D5" w:rsidP="00BD6C1A">
      <w:r w:rsidRPr="00BD6C1A">
        <w:t xml:space="preserve">Sur </w:t>
      </w:r>
      <w:r w:rsidRPr="00A240A3">
        <w:rPr>
          <w:rStyle w:val="Nompropre"/>
        </w:rPr>
        <w:t>Jupiter</w:t>
      </w:r>
      <w:r w:rsidRPr="00BD6C1A">
        <w:t xml:space="preserve"> les satellites de la planète créent un courant électrique en se déplaçant par rapport au champ magnétique (même phénomène que pour une dynamo). Ces courants créent des « spots auroraux », vus pour la première fois en infrarouge puis en ultraviolet. On peut voir ces spots sur l'image ci-contre, en dehors de l'ovale principal : le spot le plus brillant correspond à Io (à gauche), ceux d</w:t>
      </w:r>
      <w:r w:rsidR="004A0586" w:rsidRPr="00BD6C1A">
        <w:t>’</w:t>
      </w:r>
      <w:r w:rsidRPr="00BD6C1A">
        <w:t>Europe et Ganymède sont visibles au premier plan.</w:t>
      </w:r>
    </w:p>
    <w:p w14:paraId="7F632959" w14:textId="77777777" w:rsidR="007D39D5" w:rsidRPr="00BD6C1A" w:rsidRDefault="007D39D5" w:rsidP="00BD6C1A">
      <w:r w:rsidRPr="00BD6C1A">
        <w:t xml:space="preserve">Toujours sur Jupiter, un groupe de chercheurs du Laboratoire de </w:t>
      </w:r>
      <w:r w:rsidRPr="00A240A3">
        <w:rPr>
          <w:rStyle w:val="Nompropre"/>
        </w:rPr>
        <w:t>Physique Atmosphérique et Planétaire</w:t>
      </w:r>
      <w:r w:rsidRPr="00BD6C1A">
        <w:t xml:space="preserve"> de </w:t>
      </w:r>
      <w:proofErr w:type="spellStart"/>
      <w:r w:rsidRPr="00BD6C1A">
        <w:t>l’</w:t>
      </w:r>
      <w:r w:rsidRPr="00A240A3">
        <w:rPr>
          <w:rStyle w:val="Nompropre"/>
        </w:rPr>
        <w:t>ULg</w:t>
      </w:r>
      <w:proofErr w:type="spellEnd"/>
      <w:r w:rsidRPr="00BD6C1A">
        <w:t xml:space="preserve"> a été en mesure de faire l'observation de phénomènes auroraux sur la géante gazeuse p</w:t>
      </w:r>
      <w:r w:rsidR="00CE7E4F" w:rsidRPr="00BD6C1A">
        <w:t>ar le biais du télescope Hubble</w:t>
      </w:r>
      <w:r w:rsidRPr="00BD6C1A">
        <w:t xml:space="preserve">. En particulier celles dues aux satellites </w:t>
      </w:r>
      <w:r w:rsidRPr="00A240A3">
        <w:rPr>
          <w:rStyle w:val="Nompropre"/>
        </w:rPr>
        <w:t>Io</w:t>
      </w:r>
      <w:r w:rsidRPr="00BD6C1A">
        <w:t xml:space="preserve">, </w:t>
      </w:r>
      <w:r w:rsidRPr="00A240A3">
        <w:rPr>
          <w:rStyle w:val="Nompropre"/>
        </w:rPr>
        <w:t>Europe</w:t>
      </w:r>
      <w:r w:rsidRPr="00BD6C1A">
        <w:t xml:space="preserve"> et </w:t>
      </w:r>
      <w:r w:rsidRPr="00A240A3">
        <w:rPr>
          <w:rStyle w:val="Nompropre"/>
        </w:rPr>
        <w:t>Ganymède</w:t>
      </w:r>
      <w:r w:rsidRPr="00BD6C1A">
        <w:t>. Leur travail révèle le détail des spots ultraviolets et permet une meilleure compréhension des phénomènes les engendrant.</w:t>
      </w:r>
    </w:p>
    <w:p w14:paraId="1A36298E" w14:textId="015BA7F1" w:rsidR="00CE7E4F" w:rsidRPr="00BD6C1A" w:rsidRDefault="00CE7E4F" w:rsidP="00404E38">
      <w:pPr>
        <w:pStyle w:val="Titre2"/>
      </w:pPr>
      <w:bookmarkStart w:id="7" w:name="_Toc113005744"/>
      <w:r w:rsidRPr="00BD6C1A">
        <w:t>Saturne</w:t>
      </w:r>
      <w:bookmarkEnd w:id="7"/>
    </w:p>
    <w:p w14:paraId="2AE4E78E" w14:textId="77777777" w:rsidR="007D39D5" w:rsidRPr="00BD6C1A" w:rsidRDefault="007D39D5" w:rsidP="00BD6C1A">
      <w:r w:rsidRPr="00BD6C1A">
        <w:t xml:space="preserve">Des aurores polaires ont également été photographiées par </w:t>
      </w:r>
      <w:r w:rsidRPr="00607C27">
        <w:rPr>
          <w:rStyle w:val="Nompropre"/>
        </w:rPr>
        <w:t>Hubble</w:t>
      </w:r>
      <w:r w:rsidRPr="00BD6C1A">
        <w:t xml:space="preserve"> sur </w:t>
      </w:r>
      <w:r w:rsidRPr="00607C27">
        <w:rPr>
          <w:rStyle w:val="Nompropre"/>
        </w:rPr>
        <w:t>Saturne</w:t>
      </w:r>
      <w:r w:rsidRPr="00BD6C1A">
        <w:t>.</w:t>
      </w:r>
    </w:p>
    <w:p w14:paraId="2A940A8E" w14:textId="0C476198" w:rsidR="007D39D5" w:rsidRPr="00BD6C1A" w:rsidRDefault="0018793A" w:rsidP="0018793A">
      <w:pPr>
        <w:spacing w:after="0"/>
        <w:ind w:left="-2304"/>
      </w:pPr>
      <w:r>
        <w:rPr>
          <w:noProof/>
        </w:rPr>
        <w:lastRenderedPageBreak/>
        <w:drawing>
          <wp:inline distT="0" distB="0" distL="0" distR="0" wp14:anchorId="2DB975F0" wp14:editId="0878F64E">
            <wp:extent cx="4171950" cy="31299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1950" cy="3129915"/>
                    </a:xfrm>
                    <a:prstGeom prst="rect">
                      <a:avLst/>
                    </a:prstGeom>
                    <a:noFill/>
                    <a:ln>
                      <a:noFill/>
                    </a:ln>
                  </pic:spPr>
                </pic:pic>
              </a:graphicData>
            </a:graphic>
          </wp:inline>
        </w:drawing>
      </w:r>
    </w:p>
    <w:p w14:paraId="0C65A682" w14:textId="77777777" w:rsidR="000E53DE" w:rsidRPr="00BD6C1A" w:rsidRDefault="00A8202E" w:rsidP="0018793A">
      <w:pPr>
        <w:pStyle w:val="Image-Lgende"/>
      </w:pPr>
      <w:r w:rsidRPr="00BD6C1A">
        <w:t>Image de Saturne prise par le télescope Hubble.</w:t>
      </w:r>
    </w:p>
    <w:p w14:paraId="32B17031" w14:textId="77777777" w:rsidR="007720E7" w:rsidRPr="00BD6C1A" w:rsidRDefault="007720E7" w:rsidP="00404E38">
      <w:pPr>
        <w:pStyle w:val="Titre1"/>
      </w:pPr>
      <w:bookmarkStart w:id="8" w:name="_Toc113005745"/>
      <w:r w:rsidRPr="00BD6C1A">
        <w:t>Quelques références</w:t>
      </w:r>
      <w:bookmarkEnd w:id="8"/>
    </w:p>
    <w:p w14:paraId="5C29CCA9" w14:textId="2E77B2B6" w:rsidR="00E8480E" w:rsidRPr="00BD6C1A" w:rsidRDefault="00E8480E" w:rsidP="00BD6C1A">
      <w:r w:rsidRPr="00BD6C1A">
        <w:t xml:space="preserve">Le contenu de ce document est une adaptation libre de l’article </w:t>
      </w:r>
      <w:r w:rsidR="00FD3BB2" w:rsidRPr="00BD6C1A">
        <w:t xml:space="preserve">traitant des aurores polaires disponible </w:t>
      </w:r>
      <w:r w:rsidRPr="00BD6C1A">
        <w:t>sur</w:t>
      </w:r>
      <w:r w:rsidR="00E5594A" w:rsidRPr="00BD6C1A">
        <w:t xml:space="preserve"> le site de</w:t>
      </w:r>
      <w:r w:rsidRPr="00BD6C1A">
        <w:t xml:space="preserve"> </w:t>
      </w:r>
      <w:hyperlink r:id="rId13" w:history="1">
        <w:r w:rsidR="007720E7" w:rsidRPr="001413F2">
          <w:rPr>
            <w:rStyle w:val="Lienhypertexte"/>
          </w:rPr>
          <w:t>Wikipédia</w:t>
        </w:r>
      </w:hyperlink>
      <w:r w:rsidR="00E5594A" w:rsidRPr="00BD6C1A">
        <w:t xml:space="preserve"> en f</w:t>
      </w:r>
      <w:r w:rsidR="00FD3BB2" w:rsidRPr="00BD6C1A">
        <w:t>rançais</w:t>
      </w:r>
      <w:r w:rsidR="007720E7" w:rsidRPr="00BD6C1A">
        <w:t xml:space="preserve">.  </w:t>
      </w:r>
    </w:p>
    <w:p w14:paraId="4A9D4676" w14:textId="4257FE2B" w:rsidR="007720E7" w:rsidRPr="00BD6C1A" w:rsidRDefault="007720E7" w:rsidP="00BD6C1A">
      <w:r w:rsidRPr="00BD6C1A">
        <w:t xml:space="preserve">Une excellente vulgarisation du phénomène se trouve </w:t>
      </w:r>
      <w:hyperlink r:id="rId14" w:history="1">
        <w:r w:rsidRPr="001413F2">
          <w:rPr>
            <w:rStyle w:val="Lienhypertexte"/>
          </w:rPr>
          <w:t>ici</w:t>
        </w:r>
      </w:hyperlink>
      <w:r w:rsidR="00E8480E" w:rsidRPr="00BD6C1A">
        <w:t xml:space="preserve"> (en anglais).</w:t>
      </w:r>
    </w:p>
    <w:sectPr w:rsidR="007720E7" w:rsidRPr="00BD6C1A" w:rsidSect="00364ABC">
      <w:footerReference w:type="default" r:id="rId15"/>
      <w:pgSz w:w="12240" w:h="15840"/>
      <w:pgMar w:top="1134" w:right="1701" w:bottom="1134" w:left="396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F814" w14:textId="77777777" w:rsidR="00266E55" w:rsidRDefault="00266E55" w:rsidP="008A1783">
      <w:r>
        <w:separator/>
      </w:r>
    </w:p>
  </w:endnote>
  <w:endnote w:type="continuationSeparator" w:id="0">
    <w:p w14:paraId="3D5558E5" w14:textId="77777777" w:rsidR="00266E55" w:rsidRDefault="00266E55" w:rsidP="008A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42D8" w14:textId="513FEE98" w:rsidR="001E48E5" w:rsidRPr="00BD6C1A" w:rsidRDefault="00C81CAB" w:rsidP="00BD6C1A">
    <w:pPr>
      <w:pStyle w:val="Pieddepage"/>
    </w:pPr>
    <w:r>
      <w:rPr>
        <w:b/>
        <w:i/>
        <w:noProof/>
        <w:color w:val="00500D"/>
        <w:spacing w:val="-80"/>
        <w:sz w:val="36"/>
      </w:rPr>
      <mc:AlternateContent>
        <mc:Choice Requires="wps">
          <w:drawing>
            <wp:anchor distT="0" distB="0" distL="114300" distR="114300" simplePos="0" relativeHeight="251630080" behindDoc="0" locked="0" layoutInCell="1" allowOverlap="1" wp14:anchorId="62514BE0" wp14:editId="11FBCCC7">
              <wp:simplePos x="0" y="0"/>
              <wp:positionH relativeFrom="column">
                <wp:posOffset>5039527</wp:posOffset>
              </wp:positionH>
              <wp:positionV relativeFrom="paragraph">
                <wp:posOffset>-1621723</wp:posOffset>
              </wp:positionV>
              <wp:extent cx="8021" cy="1531018"/>
              <wp:effectExtent l="0" t="0" r="30480" b="31115"/>
              <wp:wrapNone/>
              <wp:docPr id="10" name="Connecteur droit 10"/>
              <wp:cNvGraphicFramePr/>
              <a:graphic xmlns:a="http://schemas.openxmlformats.org/drawingml/2006/main">
                <a:graphicData uri="http://schemas.microsoft.com/office/word/2010/wordprocessingShape">
                  <wps:wsp>
                    <wps:cNvCnPr/>
                    <wps:spPr>
                      <a:xfrm>
                        <a:off x="0" y="0"/>
                        <a:ext cx="8021" cy="153101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9545" id="Connecteur droit 10"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8pt,-127.7pt" to="397.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" strokecolor="#94b64e [3046]"/>
          </w:pict>
        </mc:Fallback>
      </mc:AlternateContent>
    </w:r>
    <w:r>
      <w:rPr>
        <w:b/>
        <w:i/>
        <w:noProof/>
        <w:color w:val="00500D"/>
        <w:spacing w:val="-80"/>
        <w:sz w:val="36"/>
      </w:rPr>
      <mc:AlternateContent>
        <mc:Choice Requires="wps">
          <w:drawing>
            <wp:anchor distT="0" distB="0" distL="114300" distR="114300" simplePos="0" relativeHeight="251608576" behindDoc="0" locked="0" layoutInCell="1" allowOverlap="1" wp14:anchorId="585E1A7B" wp14:editId="3B614E0D">
              <wp:simplePos x="0" y="0"/>
              <wp:positionH relativeFrom="column">
                <wp:posOffset>-1802432</wp:posOffset>
              </wp:positionH>
              <wp:positionV relativeFrom="paragraph">
                <wp:posOffset>34624</wp:posOffset>
              </wp:positionV>
              <wp:extent cx="344905"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34490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B3A0A" id="Connecteur droit 9"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9pt,2.75pt" to="-114.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05nAEAAJMDAAAOAAAAZHJzL2Uyb0RvYy54bWysU9uO0zAQfUfiHyy/b5PuL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" strokecolor="#94b64e [3046]"/>
          </w:pict>
        </mc:Fallback>
      </mc:AlternateContent>
    </w:r>
    <w:r w:rsidR="005D19BB">
      <w:rPr>
        <w:b/>
        <w:i/>
        <w:noProof/>
        <w:color w:val="00500D"/>
        <w:spacing w:val="-80"/>
        <w:sz w:val="36"/>
      </w:rPr>
      <mc:AlternateContent>
        <mc:Choice Requires="wps">
          <w:drawing>
            <wp:anchor distT="0" distB="0" distL="114300" distR="114300" simplePos="0" relativeHeight="251606528" behindDoc="0" locked="0" layoutInCell="1" allowOverlap="1" wp14:anchorId="760F1809" wp14:editId="2BD317BA">
              <wp:simplePos x="0" y="0"/>
              <wp:positionH relativeFrom="column">
                <wp:posOffset>5084445</wp:posOffset>
              </wp:positionH>
              <wp:positionV relativeFrom="paragraph">
                <wp:posOffset>-2740660</wp:posOffset>
              </wp:positionV>
              <wp:extent cx="7620" cy="2735580"/>
              <wp:effectExtent l="0" t="0" r="30480" b="26670"/>
              <wp:wrapNone/>
              <wp:docPr id="8" name="Connecteur droit 8"/>
              <wp:cNvGraphicFramePr/>
              <a:graphic xmlns:a="http://schemas.openxmlformats.org/drawingml/2006/main">
                <a:graphicData uri="http://schemas.microsoft.com/office/word/2010/wordprocessingShape">
                  <wps:wsp>
                    <wps:cNvCnPr/>
                    <wps:spPr>
                      <a:xfrm>
                        <a:off x="0" y="0"/>
                        <a:ext cx="7620" cy="273558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C6C62" id="Connecteur droit 8"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215.8pt" to="400.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" strokecolor="#94b64e [3046]"/>
          </w:pict>
        </mc:Fallback>
      </mc:AlternateContent>
    </w:r>
    <w:r w:rsidR="005D19BB">
      <w:rPr>
        <w:b/>
        <w:i/>
        <w:noProof/>
        <w:color w:val="00500D"/>
        <w:spacing w:val="-80"/>
        <w:sz w:val="36"/>
      </w:rPr>
      <mc:AlternateContent>
        <mc:Choice Requires="wps">
          <w:drawing>
            <wp:anchor distT="0" distB="0" distL="114300" distR="114300" simplePos="0" relativeHeight="251604480" behindDoc="0" locked="0" layoutInCell="1" allowOverlap="1" wp14:anchorId="64914AB1" wp14:editId="3C807356">
              <wp:simplePos x="0" y="0"/>
              <wp:positionH relativeFrom="column">
                <wp:posOffset>-1956435</wp:posOffset>
              </wp:positionH>
              <wp:positionV relativeFrom="paragraph">
                <wp:posOffset>-5080</wp:posOffset>
              </wp:positionV>
              <wp:extent cx="861060" cy="7620"/>
              <wp:effectExtent l="0" t="0" r="34290" b="30480"/>
              <wp:wrapNone/>
              <wp:docPr id="7" name="Connecteur droit 7"/>
              <wp:cNvGraphicFramePr/>
              <a:graphic xmlns:a="http://schemas.openxmlformats.org/drawingml/2006/main">
                <a:graphicData uri="http://schemas.microsoft.com/office/word/2010/wordprocessingShape">
                  <wps:wsp>
                    <wps:cNvCnPr/>
                    <wps:spPr>
                      <a:xfrm>
                        <a:off x="0" y="0"/>
                        <a:ext cx="86106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FBAE237" id="Connecteur droit 7"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154.05pt,-.4pt" to="-86.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" strokecolor="#94b64e [3046]"/>
          </w:pict>
        </mc:Fallback>
      </mc:AlternateContent>
    </w:r>
    <w:r w:rsidR="00934BEB" w:rsidRPr="005D19BB">
      <w:rPr>
        <w:rStyle w:val="Pieddepage-Page"/>
      </w:rPr>
      <w:t>P</w:t>
    </w:r>
    <w:r w:rsidR="00934BEB" w:rsidRPr="005D19BB">
      <w:rPr>
        <w:rStyle w:val="Pieddepage-Numro"/>
      </w:rPr>
      <w:fldChar w:fldCharType="begin"/>
    </w:r>
    <w:r w:rsidR="00934BEB" w:rsidRPr="005D19BB">
      <w:rPr>
        <w:rStyle w:val="Pieddepage-Numro"/>
      </w:rPr>
      <w:instrText>PAGE    \* MERGEFORMAT</w:instrText>
    </w:r>
    <w:r w:rsidR="00934BEB" w:rsidRPr="005D19BB">
      <w:rPr>
        <w:rStyle w:val="Pieddepage-Numro"/>
      </w:rPr>
      <w:fldChar w:fldCharType="separate"/>
    </w:r>
    <w:r w:rsidR="00934BEB" w:rsidRPr="005D19BB">
      <w:rPr>
        <w:rStyle w:val="Pieddepage-Numro"/>
      </w:rPr>
      <w:t>1</w:t>
    </w:r>
    <w:r w:rsidR="00934BEB" w:rsidRPr="005D19BB">
      <w:rPr>
        <w:rStyle w:val="Pieddepage-Numro"/>
      </w:rPr>
      <w:fldChar w:fldCharType="end"/>
    </w:r>
    <w:r w:rsidR="00056956">
      <w:rPr>
        <w:rStyle w:val="Pieddepage-Nombre"/>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ADA8" w14:textId="77777777" w:rsidR="00266E55" w:rsidRDefault="00266E55" w:rsidP="008A1783">
      <w:r>
        <w:separator/>
      </w:r>
    </w:p>
  </w:footnote>
  <w:footnote w:type="continuationSeparator" w:id="0">
    <w:p w14:paraId="22784E0F" w14:textId="77777777" w:rsidR="00266E55" w:rsidRDefault="00266E55" w:rsidP="008A1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9CE"/>
    <w:rsid w:val="0005639F"/>
    <w:rsid w:val="00056956"/>
    <w:rsid w:val="000E53DE"/>
    <w:rsid w:val="001413F2"/>
    <w:rsid w:val="00166C9A"/>
    <w:rsid w:val="00180734"/>
    <w:rsid w:val="0018793A"/>
    <w:rsid w:val="001D3245"/>
    <w:rsid w:val="001E48E5"/>
    <w:rsid w:val="001F681F"/>
    <w:rsid w:val="00266E55"/>
    <w:rsid w:val="002C4CA3"/>
    <w:rsid w:val="002C6B75"/>
    <w:rsid w:val="002C7791"/>
    <w:rsid w:val="002E660C"/>
    <w:rsid w:val="00302180"/>
    <w:rsid w:val="003334BA"/>
    <w:rsid w:val="00364ABC"/>
    <w:rsid w:val="00404E38"/>
    <w:rsid w:val="0049535B"/>
    <w:rsid w:val="00497F8A"/>
    <w:rsid w:val="004A0586"/>
    <w:rsid w:val="004F4904"/>
    <w:rsid w:val="00556A44"/>
    <w:rsid w:val="00571915"/>
    <w:rsid w:val="00591314"/>
    <w:rsid w:val="005D19BB"/>
    <w:rsid w:val="006023A9"/>
    <w:rsid w:val="0060682A"/>
    <w:rsid w:val="00607C27"/>
    <w:rsid w:val="006103EC"/>
    <w:rsid w:val="006272E2"/>
    <w:rsid w:val="006510BE"/>
    <w:rsid w:val="007720E7"/>
    <w:rsid w:val="0078760B"/>
    <w:rsid w:val="007B6349"/>
    <w:rsid w:val="007D39D5"/>
    <w:rsid w:val="007D3C7F"/>
    <w:rsid w:val="007E5E38"/>
    <w:rsid w:val="008479CE"/>
    <w:rsid w:val="00854D51"/>
    <w:rsid w:val="008A1783"/>
    <w:rsid w:val="008E1EB7"/>
    <w:rsid w:val="009308F2"/>
    <w:rsid w:val="00934BEB"/>
    <w:rsid w:val="0094660A"/>
    <w:rsid w:val="00957D5A"/>
    <w:rsid w:val="00963C26"/>
    <w:rsid w:val="00971899"/>
    <w:rsid w:val="00981E7F"/>
    <w:rsid w:val="009D2885"/>
    <w:rsid w:val="00A240A3"/>
    <w:rsid w:val="00A373E7"/>
    <w:rsid w:val="00A4529A"/>
    <w:rsid w:val="00A50A17"/>
    <w:rsid w:val="00A61B4A"/>
    <w:rsid w:val="00A8202E"/>
    <w:rsid w:val="00A82817"/>
    <w:rsid w:val="00AC6B9F"/>
    <w:rsid w:val="00B01E70"/>
    <w:rsid w:val="00B169DC"/>
    <w:rsid w:val="00B84F36"/>
    <w:rsid w:val="00B85874"/>
    <w:rsid w:val="00B86A58"/>
    <w:rsid w:val="00BD6C1A"/>
    <w:rsid w:val="00C81CAB"/>
    <w:rsid w:val="00CA3926"/>
    <w:rsid w:val="00CD0349"/>
    <w:rsid w:val="00CE7E4F"/>
    <w:rsid w:val="00D93806"/>
    <w:rsid w:val="00E076A4"/>
    <w:rsid w:val="00E41944"/>
    <w:rsid w:val="00E5594A"/>
    <w:rsid w:val="00E8480E"/>
    <w:rsid w:val="00E862E6"/>
    <w:rsid w:val="00EC393A"/>
    <w:rsid w:val="00ED613F"/>
    <w:rsid w:val="00F072F5"/>
    <w:rsid w:val="00F32FDF"/>
    <w:rsid w:val="00F8080E"/>
    <w:rsid w:val="00FD3BB2"/>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D8115"/>
  <w15:docId w15:val="{79CB73E9-CFDE-4466-9500-7E499824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83"/>
    <w:pPr>
      <w:spacing w:after="120" w:line="240" w:lineRule="auto"/>
      <w:jc w:val="both"/>
    </w:pPr>
    <w:rPr>
      <w:rFonts w:asciiTheme="majorHAnsi" w:hAnsiTheme="majorHAnsi"/>
      <w:sz w:val="20"/>
    </w:rPr>
  </w:style>
  <w:style w:type="paragraph" w:styleId="Titre1">
    <w:name w:val="heading 1"/>
    <w:basedOn w:val="Normal"/>
    <w:next w:val="Normal"/>
    <w:link w:val="Titre1Car"/>
    <w:uiPriority w:val="9"/>
    <w:qFormat/>
    <w:rsid w:val="00ED613F"/>
    <w:pPr>
      <w:keepNext/>
      <w:keepLines/>
      <w:spacing w:before="480" w:after="0"/>
      <w:outlineLvl w:val="0"/>
    </w:pPr>
    <w:rPr>
      <w:rFonts w:eastAsiaTheme="majorEastAsia" w:cstheme="majorBidi"/>
      <w:b/>
      <w:bCs/>
      <w:color w:val="00500D"/>
      <w:sz w:val="28"/>
      <w:szCs w:val="28"/>
    </w:rPr>
  </w:style>
  <w:style w:type="paragraph" w:styleId="Titre2">
    <w:name w:val="heading 2"/>
    <w:basedOn w:val="Normal"/>
    <w:next w:val="Normal"/>
    <w:link w:val="Titre2Car"/>
    <w:uiPriority w:val="9"/>
    <w:unhideWhenUsed/>
    <w:qFormat/>
    <w:rsid w:val="00404E38"/>
    <w:pPr>
      <w:keepNext/>
      <w:keepLines/>
      <w:pBdr>
        <w:bottom w:val="single" w:sz="8" w:space="1" w:color="244C2B"/>
      </w:pBdr>
      <w:spacing w:before="240"/>
      <w:jc w:val="right"/>
      <w:outlineLvl w:val="1"/>
    </w:pPr>
    <w:rPr>
      <w:rFonts w:eastAsiaTheme="majorEastAsia" w:cstheme="majorBidi"/>
      <w:b/>
      <w:bCs/>
      <w:i/>
      <w:color w:val="244C2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79C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479CE"/>
    <w:rPr>
      <w:rFonts w:ascii="Tahoma" w:hAnsi="Tahoma" w:cs="Tahoma"/>
      <w:sz w:val="16"/>
      <w:szCs w:val="16"/>
    </w:rPr>
  </w:style>
  <w:style w:type="paragraph" w:styleId="Notedebasdepage">
    <w:name w:val="footnote text"/>
    <w:basedOn w:val="Normal"/>
    <w:link w:val="NotedebasdepageCar"/>
    <w:uiPriority w:val="99"/>
    <w:semiHidden/>
    <w:unhideWhenUsed/>
    <w:rsid w:val="008479CE"/>
    <w:pPr>
      <w:spacing w:after="0"/>
    </w:pPr>
    <w:rPr>
      <w:szCs w:val="20"/>
    </w:rPr>
  </w:style>
  <w:style w:type="character" w:customStyle="1" w:styleId="NotedebasdepageCar">
    <w:name w:val="Note de bas de page Car"/>
    <w:basedOn w:val="Policepardfaut"/>
    <w:link w:val="Notedebasdepage"/>
    <w:uiPriority w:val="99"/>
    <w:semiHidden/>
    <w:rsid w:val="008479CE"/>
    <w:rPr>
      <w:sz w:val="20"/>
      <w:szCs w:val="20"/>
    </w:rPr>
  </w:style>
  <w:style w:type="character" w:styleId="Appelnotedebasdep">
    <w:name w:val="footnote reference"/>
    <w:basedOn w:val="Policepardfaut"/>
    <w:uiPriority w:val="99"/>
    <w:semiHidden/>
    <w:unhideWhenUsed/>
    <w:rsid w:val="008479CE"/>
    <w:rPr>
      <w:vertAlign w:val="superscript"/>
    </w:rPr>
  </w:style>
  <w:style w:type="character" w:customStyle="1" w:styleId="Titre1Car">
    <w:name w:val="Titre 1 Car"/>
    <w:basedOn w:val="Policepardfaut"/>
    <w:link w:val="Titre1"/>
    <w:uiPriority w:val="9"/>
    <w:rsid w:val="00ED613F"/>
    <w:rPr>
      <w:rFonts w:asciiTheme="majorHAnsi" w:eastAsiaTheme="majorEastAsia" w:hAnsiTheme="majorHAnsi" w:cstheme="majorBidi"/>
      <w:b/>
      <w:bCs/>
      <w:color w:val="00500D"/>
      <w:sz w:val="28"/>
      <w:szCs w:val="28"/>
    </w:rPr>
  </w:style>
  <w:style w:type="paragraph" w:styleId="Titre">
    <w:name w:val="Title"/>
    <w:basedOn w:val="Normal"/>
    <w:next w:val="Normal"/>
    <w:link w:val="TitreCar"/>
    <w:uiPriority w:val="10"/>
    <w:qFormat/>
    <w:rsid w:val="00364ABC"/>
    <w:pPr>
      <w:pBdr>
        <w:bottom w:val="single" w:sz="8" w:space="1" w:color="00500D"/>
      </w:pBdr>
      <w:spacing w:after="0"/>
      <w:ind w:left="-1701"/>
      <w:contextualSpacing/>
    </w:pPr>
    <w:rPr>
      <w:rFonts w:eastAsiaTheme="majorEastAsia" w:cstheme="majorBidi"/>
      <w:b/>
      <w:color w:val="007013"/>
      <w:spacing w:val="5"/>
      <w:kern w:val="28"/>
      <w:sz w:val="96"/>
      <w:szCs w:val="52"/>
    </w:rPr>
  </w:style>
  <w:style w:type="character" w:customStyle="1" w:styleId="TitreCar">
    <w:name w:val="Titre Car"/>
    <w:basedOn w:val="Policepardfaut"/>
    <w:link w:val="Titre"/>
    <w:uiPriority w:val="10"/>
    <w:rsid w:val="00364ABC"/>
    <w:rPr>
      <w:rFonts w:asciiTheme="majorHAnsi" w:eastAsiaTheme="majorEastAsia" w:hAnsiTheme="majorHAnsi" w:cstheme="majorBidi"/>
      <w:b/>
      <w:color w:val="007013"/>
      <w:spacing w:val="5"/>
      <w:kern w:val="28"/>
      <w:sz w:val="96"/>
      <w:szCs w:val="52"/>
    </w:rPr>
  </w:style>
  <w:style w:type="paragraph" w:styleId="Sous-titre">
    <w:name w:val="Subtitle"/>
    <w:basedOn w:val="Normal"/>
    <w:next w:val="Normal"/>
    <w:link w:val="Sous-titreCar"/>
    <w:uiPriority w:val="11"/>
    <w:qFormat/>
    <w:rsid w:val="00971899"/>
    <w:pPr>
      <w:numPr>
        <w:ilvl w:val="1"/>
      </w:numPr>
      <w:pBdr>
        <w:top w:val="single" w:sz="8" w:space="1" w:color="007013"/>
      </w:pBdr>
      <w:spacing w:after="1320"/>
      <w:ind w:right="-284"/>
      <w:jc w:val="right"/>
    </w:pPr>
    <w:rPr>
      <w:rFonts w:eastAsiaTheme="majorEastAsia" w:cstheme="majorBidi"/>
      <w:b/>
      <w:iCs/>
      <w:color w:val="00500D"/>
      <w:spacing w:val="15"/>
      <w:szCs w:val="24"/>
    </w:rPr>
  </w:style>
  <w:style w:type="character" w:customStyle="1" w:styleId="Sous-titreCar">
    <w:name w:val="Sous-titre Car"/>
    <w:basedOn w:val="Policepardfaut"/>
    <w:link w:val="Sous-titre"/>
    <w:uiPriority w:val="11"/>
    <w:rsid w:val="00971899"/>
    <w:rPr>
      <w:rFonts w:asciiTheme="majorHAnsi" w:eastAsiaTheme="majorEastAsia" w:hAnsiTheme="majorHAnsi" w:cstheme="majorBidi"/>
      <w:b/>
      <w:iCs/>
      <w:color w:val="00500D"/>
      <w:spacing w:val="15"/>
      <w:sz w:val="20"/>
      <w:szCs w:val="24"/>
    </w:rPr>
  </w:style>
  <w:style w:type="paragraph" w:styleId="En-tte">
    <w:name w:val="header"/>
    <w:basedOn w:val="Normal"/>
    <w:link w:val="En-tteCar"/>
    <w:uiPriority w:val="99"/>
    <w:unhideWhenUsed/>
    <w:rsid w:val="001E48E5"/>
    <w:pPr>
      <w:tabs>
        <w:tab w:val="center" w:pos="4320"/>
        <w:tab w:val="right" w:pos="8640"/>
      </w:tabs>
      <w:spacing w:after="0"/>
    </w:pPr>
  </w:style>
  <w:style w:type="character" w:customStyle="1" w:styleId="En-tteCar">
    <w:name w:val="En-tête Car"/>
    <w:basedOn w:val="Policepardfaut"/>
    <w:link w:val="En-tte"/>
    <w:uiPriority w:val="99"/>
    <w:rsid w:val="001E48E5"/>
    <w:rPr>
      <w:rFonts w:asciiTheme="majorHAnsi" w:hAnsiTheme="majorHAnsi"/>
      <w:sz w:val="20"/>
    </w:rPr>
  </w:style>
  <w:style w:type="paragraph" w:styleId="Pieddepage">
    <w:name w:val="footer"/>
    <w:basedOn w:val="Normal"/>
    <w:link w:val="PieddepageCar"/>
    <w:uiPriority w:val="99"/>
    <w:unhideWhenUsed/>
    <w:rsid w:val="00180734"/>
    <w:pPr>
      <w:ind w:left="-2268"/>
    </w:pPr>
  </w:style>
  <w:style w:type="character" w:customStyle="1" w:styleId="PieddepageCar">
    <w:name w:val="Pied de page Car"/>
    <w:basedOn w:val="Policepardfaut"/>
    <w:link w:val="Pieddepage"/>
    <w:uiPriority w:val="99"/>
    <w:rsid w:val="00180734"/>
    <w:rPr>
      <w:rFonts w:asciiTheme="majorHAnsi" w:hAnsiTheme="majorHAnsi"/>
      <w:sz w:val="20"/>
    </w:rPr>
  </w:style>
  <w:style w:type="character" w:customStyle="1" w:styleId="Titre2Car">
    <w:name w:val="Titre 2 Car"/>
    <w:basedOn w:val="Policepardfaut"/>
    <w:link w:val="Titre2"/>
    <w:uiPriority w:val="9"/>
    <w:rsid w:val="00404E38"/>
    <w:rPr>
      <w:rFonts w:asciiTheme="majorHAnsi" w:eastAsiaTheme="majorEastAsia" w:hAnsiTheme="majorHAnsi" w:cstheme="majorBidi"/>
      <w:b/>
      <w:bCs/>
      <w:i/>
      <w:color w:val="244C2B"/>
      <w:sz w:val="26"/>
      <w:szCs w:val="26"/>
    </w:rPr>
  </w:style>
  <w:style w:type="paragraph" w:customStyle="1" w:styleId="Image">
    <w:name w:val="Image"/>
    <w:basedOn w:val="Normal"/>
    <w:qFormat/>
    <w:rsid w:val="0049535B"/>
    <w:pPr>
      <w:spacing w:before="240" w:after="0"/>
      <w:ind w:left="-2268"/>
      <w:jc w:val="left"/>
    </w:pPr>
  </w:style>
  <w:style w:type="paragraph" w:customStyle="1" w:styleId="Image-Lgende">
    <w:name w:val="Image - Légende"/>
    <w:basedOn w:val="Normal"/>
    <w:qFormat/>
    <w:rsid w:val="000E53DE"/>
    <w:pPr>
      <w:spacing w:after="240"/>
      <w:ind w:left="-2268"/>
    </w:pPr>
    <w:rPr>
      <w:b/>
      <w:i/>
      <w:color w:val="244C2B"/>
      <w:sz w:val="14"/>
    </w:rPr>
  </w:style>
  <w:style w:type="character" w:customStyle="1" w:styleId="Nompropre">
    <w:name w:val="Nom propre"/>
    <w:uiPriority w:val="1"/>
    <w:qFormat/>
    <w:rsid w:val="00EC393A"/>
    <w:rPr>
      <w:b/>
      <w:i/>
      <w:color w:val="244C2B"/>
    </w:rPr>
  </w:style>
  <w:style w:type="character" w:customStyle="1" w:styleId="Dateimportante">
    <w:name w:val="Date importante"/>
    <w:uiPriority w:val="1"/>
    <w:qFormat/>
    <w:rsid w:val="00EC393A"/>
    <w:rPr>
      <w:b/>
      <w:color w:val="244C2B"/>
    </w:rPr>
  </w:style>
  <w:style w:type="character" w:customStyle="1" w:styleId="Pagination-Page">
    <w:name w:val="Pagination - Page"/>
    <w:basedOn w:val="Policepardfaut"/>
    <w:uiPriority w:val="1"/>
    <w:qFormat/>
    <w:rsid w:val="006103EC"/>
    <w:rPr>
      <w:color w:val="00500D"/>
      <w:spacing w:val="-60"/>
      <w:position w:val="22"/>
    </w:rPr>
  </w:style>
  <w:style w:type="character" w:customStyle="1" w:styleId="Pagination-Numrodepage">
    <w:name w:val="Pagination - Numéro de page"/>
    <w:uiPriority w:val="1"/>
    <w:qFormat/>
    <w:rsid w:val="006103EC"/>
    <w:rPr>
      <w:color w:val="007013"/>
      <w:spacing w:val="-60"/>
      <w:sz w:val="40"/>
    </w:rPr>
  </w:style>
  <w:style w:type="paragraph" w:customStyle="1" w:styleId="Page-Nombredepage">
    <w:name w:val="Page - Nombre de page"/>
    <w:basedOn w:val="Pieddepage"/>
    <w:qFormat/>
    <w:rsid w:val="006103EC"/>
    <w:rPr>
      <w:i/>
      <w:color w:val="244C2B"/>
      <w:position w:val="-12"/>
      <w:sz w:val="22"/>
    </w:rPr>
  </w:style>
  <w:style w:type="character" w:styleId="Lienhypertexte">
    <w:name w:val="Hyperlink"/>
    <w:basedOn w:val="Policepardfaut"/>
    <w:uiPriority w:val="99"/>
    <w:unhideWhenUsed/>
    <w:rsid w:val="00A4529A"/>
    <w:rPr>
      <w:color w:val="428A4E"/>
      <w:u w:val="single"/>
    </w:rPr>
  </w:style>
  <w:style w:type="character" w:customStyle="1" w:styleId="Pieddepage-Page">
    <w:name w:val="Pied de page - Page"/>
    <w:uiPriority w:val="1"/>
    <w:qFormat/>
    <w:rsid w:val="00F32FDF"/>
    <w:rPr>
      <w:b/>
      <w:i/>
      <w:color w:val="00500D"/>
      <w:spacing w:val="-80"/>
      <w:sz w:val="36"/>
    </w:rPr>
  </w:style>
  <w:style w:type="character" w:customStyle="1" w:styleId="Pieddepage-Numro">
    <w:name w:val="Pied de page - Numéro"/>
    <w:basedOn w:val="Policepardfaut"/>
    <w:uiPriority w:val="1"/>
    <w:qFormat/>
    <w:rsid w:val="00F32FDF"/>
    <w:rPr>
      <w:b/>
      <w:i/>
      <w:color w:val="00500D"/>
      <w:position w:val="-10"/>
      <w:sz w:val="24"/>
    </w:rPr>
  </w:style>
  <w:style w:type="character" w:customStyle="1" w:styleId="Pieddepage-Nombre">
    <w:name w:val="Pied de page - Nombre"/>
    <w:basedOn w:val="Policepardfaut"/>
    <w:uiPriority w:val="1"/>
    <w:qFormat/>
    <w:rsid w:val="00F32FDF"/>
    <w:rPr>
      <w:i/>
      <w:color w:val="006811"/>
      <w:position w:val="6"/>
      <w:sz w:val="16"/>
    </w:rPr>
  </w:style>
  <w:style w:type="character" w:styleId="Lienhypertextesuivivisit">
    <w:name w:val="FollowedHyperlink"/>
    <w:basedOn w:val="Policepardfaut"/>
    <w:uiPriority w:val="99"/>
    <w:semiHidden/>
    <w:unhideWhenUsed/>
    <w:rsid w:val="00F32FDF"/>
    <w:rPr>
      <w:color w:val="800080" w:themeColor="followedHyperlink"/>
      <w:u w:val="single"/>
    </w:rPr>
  </w:style>
  <w:style w:type="character" w:styleId="Mentionnonrsolue">
    <w:name w:val="Unresolved Mention"/>
    <w:basedOn w:val="Policepardfaut"/>
    <w:uiPriority w:val="99"/>
    <w:semiHidden/>
    <w:unhideWhenUsed/>
    <w:rsid w:val="001413F2"/>
    <w:rPr>
      <w:color w:val="605E5C"/>
      <w:shd w:val="clear" w:color="auto" w:fill="E1DFDD"/>
    </w:rPr>
  </w:style>
  <w:style w:type="paragraph" w:styleId="En-ttedetabledesmatires">
    <w:name w:val="TOC Heading"/>
    <w:basedOn w:val="Titre1"/>
    <w:next w:val="Normal"/>
    <w:uiPriority w:val="39"/>
    <w:unhideWhenUsed/>
    <w:qFormat/>
    <w:rsid w:val="00854D51"/>
    <w:pPr>
      <w:spacing w:before="240" w:line="259" w:lineRule="auto"/>
      <w:jc w:val="left"/>
      <w:outlineLvl w:val="9"/>
    </w:pPr>
    <w:rPr>
      <w:b w:val="0"/>
      <w:bCs w:val="0"/>
      <w:color w:val="365F91" w:themeColor="accent1" w:themeShade="BF"/>
      <w:sz w:val="32"/>
      <w:szCs w:val="32"/>
      <w:lang w:val="en-US"/>
    </w:rPr>
  </w:style>
  <w:style w:type="paragraph" w:styleId="TM1">
    <w:name w:val="toc 1"/>
    <w:basedOn w:val="Normal"/>
    <w:next w:val="Normal"/>
    <w:autoRedefine/>
    <w:uiPriority w:val="39"/>
    <w:unhideWhenUsed/>
    <w:rsid w:val="00854D51"/>
    <w:pPr>
      <w:spacing w:after="100"/>
    </w:pPr>
  </w:style>
  <w:style w:type="paragraph" w:styleId="TM2">
    <w:name w:val="toc 2"/>
    <w:basedOn w:val="Normal"/>
    <w:next w:val="Normal"/>
    <w:autoRedefine/>
    <w:uiPriority w:val="39"/>
    <w:unhideWhenUsed/>
    <w:rsid w:val="00854D51"/>
    <w:pPr>
      <w:spacing w:after="100"/>
      <w:ind w:left="200"/>
    </w:pPr>
  </w:style>
  <w:style w:type="character" w:styleId="Textedelespacerserv">
    <w:name w:val="Placeholder Text"/>
    <w:basedOn w:val="Policepardfaut"/>
    <w:uiPriority w:val="99"/>
    <w:semiHidden/>
    <w:rsid w:val="00B85874"/>
    <w:rPr>
      <w:color w:val="808080"/>
    </w:rPr>
  </w:style>
  <w:style w:type="paragraph" w:styleId="Rvision">
    <w:name w:val="Revision"/>
    <w:hidden/>
    <w:uiPriority w:val="99"/>
    <w:semiHidden/>
    <w:rsid w:val="00556A44"/>
    <w:pPr>
      <w:spacing w:after="0" w:line="240" w:lineRule="auto"/>
    </w:pPr>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1681">
      <w:bodyDiv w:val="1"/>
      <w:marLeft w:val="0"/>
      <w:marRight w:val="0"/>
      <w:marTop w:val="0"/>
      <w:marBottom w:val="0"/>
      <w:divBdr>
        <w:top w:val="none" w:sz="0" w:space="0" w:color="auto"/>
        <w:left w:val="none" w:sz="0" w:space="0" w:color="auto"/>
        <w:bottom w:val="none" w:sz="0" w:space="0" w:color="auto"/>
        <w:right w:val="none" w:sz="0" w:space="0" w:color="auto"/>
      </w:divBdr>
    </w:div>
    <w:div w:id="1188569496">
      <w:bodyDiv w:val="1"/>
      <w:marLeft w:val="0"/>
      <w:marRight w:val="0"/>
      <w:marTop w:val="0"/>
      <w:marBottom w:val="0"/>
      <w:divBdr>
        <w:top w:val="none" w:sz="0" w:space="0" w:color="auto"/>
        <w:left w:val="none" w:sz="0" w:space="0" w:color="auto"/>
        <w:bottom w:val="none" w:sz="0" w:space="0" w:color="auto"/>
        <w:right w:val="none" w:sz="0" w:space="0" w:color="auto"/>
      </w:divBdr>
      <w:divsChild>
        <w:div w:id="1968122224">
          <w:marLeft w:val="336"/>
          <w:marRight w:val="0"/>
          <w:marTop w:val="120"/>
          <w:marBottom w:val="312"/>
          <w:divBdr>
            <w:top w:val="none" w:sz="0" w:space="0" w:color="auto"/>
            <w:left w:val="none" w:sz="0" w:space="0" w:color="auto"/>
            <w:bottom w:val="none" w:sz="0" w:space="0" w:color="auto"/>
            <w:right w:val="none" w:sz="0" w:space="0" w:color="auto"/>
          </w:divBdr>
          <w:divsChild>
            <w:div w:id="1553954891">
              <w:marLeft w:val="0"/>
              <w:marRight w:val="0"/>
              <w:marTop w:val="0"/>
              <w:marBottom w:val="0"/>
              <w:divBdr>
                <w:top w:val="single" w:sz="6" w:space="0" w:color="CCCCCC"/>
                <w:left w:val="single" w:sz="6" w:space="0" w:color="CCCCCC"/>
                <w:bottom w:val="single" w:sz="6" w:space="0" w:color="CCCCCC"/>
                <w:right w:val="single" w:sz="6" w:space="0" w:color="CCCCCC"/>
              </w:divBdr>
              <w:divsChild>
                <w:div w:id="7083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Aurore_polai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meo.com/2581141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D575FFF184789B403FF9ED0F83E8B"/>
        <w:category>
          <w:name w:val="Général"/>
          <w:gallery w:val="placeholder"/>
        </w:category>
        <w:types>
          <w:type w:val="bbPlcHdr"/>
        </w:types>
        <w:behaviors>
          <w:behavior w:val="content"/>
        </w:behaviors>
        <w:guid w:val="{120533CA-C92A-4E33-AF86-9A08C9105414}"/>
      </w:docPartPr>
      <w:docPartBody>
        <w:p w:rsidR="00000000" w:rsidRDefault="005F44F1">
          <w:r w:rsidRPr="00CC0F6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F1"/>
    <w:rsid w:val="005F44F1"/>
    <w:rsid w:val="00FA2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F44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4E356-2AF6-4FE1-837D-A0DA0AB9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1664</Words>
  <Characters>9490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Cégep du Vieux Monréal</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aurores polaires</dc:title>
  <dc:creator>Paul-Étienne Paquin</dc:creator>
  <cp:lastModifiedBy>Paul-É Paquin</cp:lastModifiedBy>
  <cp:revision>16</cp:revision>
  <cp:lastPrinted>2014-08-25T19:51:00Z</cp:lastPrinted>
  <dcterms:created xsi:type="dcterms:W3CDTF">2014-08-25T21:47:00Z</dcterms:created>
  <dcterms:modified xsi:type="dcterms:W3CDTF">2022-09-02T14:29:00Z</dcterms:modified>
</cp:coreProperties>
</file>