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D8EA" w14:textId="1CF6E990" w:rsidR="00487066" w:rsidRDefault="00487066" w:rsidP="00093E14">
      <w:pPr>
        <w:jc w:val="center"/>
      </w:pPr>
      <w:r w:rsidRPr="00093E14">
        <w:rPr>
          <w:noProof/>
          <w:sz w:val="28"/>
          <w:szCs w:val="26"/>
        </w:rPr>
        <w:drawing>
          <wp:inline distT="0" distB="0" distL="0" distR="0" wp14:anchorId="27B48F1A" wp14:editId="0F6EF844">
            <wp:extent cx="1848711" cy="404388"/>
            <wp:effectExtent l="0" t="0" r="0" b="2540"/>
            <wp:docPr id="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5290" cy="421139"/>
                    </a:xfrm>
                    <a:prstGeom prst="rect">
                      <a:avLst/>
                    </a:prstGeom>
                    <a:noFill/>
                    <a:ln>
                      <a:noFill/>
                    </a:ln>
                  </pic:spPr>
                </pic:pic>
              </a:graphicData>
            </a:graphic>
          </wp:inline>
        </w:drawing>
      </w:r>
    </w:p>
    <w:p w14:paraId="476AFA93" w14:textId="77777777" w:rsidR="00093E14" w:rsidRDefault="00093E14" w:rsidP="00093E14">
      <w:pPr>
        <w:jc w:val="center"/>
      </w:pPr>
    </w:p>
    <w:p w14:paraId="6F3397A6" w14:textId="2F37125C" w:rsidR="00487066" w:rsidRPr="00093E14" w:rsidRDefault="00487066" w:rsidP="00093E14">
      <w:pPr>
        <w:jc w:val="center"/>
        <w:rPr>
          <w:b/>
          <w:bCs/>
          <w:sz w:val="28"/>
          <w:szCs w:val="26"/>
        </w:rPr>
      </w:pPr>
      <w:r w:rsidRPr="00093E14">
        <w:rPr>
          <w:b/>
          <w:bCs/>
          <w:sz w:val="28"/>
          <w:szCs w:val="26"/>
        </w:rPr>
        <w:t>Département de français</w:t>
      </w:r>
    </w:p>
    <w:p w14:paraId="26EE32AA" w14:textId="77777777" w:rsidR="00487066" w:rsidRDefault="00487066"/>
    <w:tbl>
      <w:tblPr>
        <w:tblStyle w:val="Grilledutableau"/>
        <w:tblW w:w="8914" w:type="dxa"/>
        <w:tblLook w:val="04A0" w:firstRow="1" w:lastRow="0" w:firstColumn="1" w:lastColumn="0" w:noHBand="0" w:noVBand="1"/>
      </w:tblPr>
      <w:tblGrid>
        <w:gridCol w:w="8914"/>
      </w:tblGrid>
      <w:tr w:rsidR="00487066" w14:paraId="61049499" w14:textId="77777777" w:rsidTr="00093E14">
        <w:trPr>
          <w:trHeight w:val="1275"/>
        </w:trPr>
        <w:tc>
          <w:tcPr>
            <w:tcW w:w="8914" w:type="dxa"/>
            <w:shd w:val="clear" w:color="auto" w:fill="D0CECE" w:themeFill="background2" w:themeFillShade="E6"/>
          </w:tcPr>
          <w:p w14:paraId="5F126DA1" w14:textId="55A03F81" w:rsidR="00487066" w:rsidRPr="00487066" w:rsidRDefault="00487066" w:rsidP="00487066">
            <w:pPr>
              <w:jc w:val="center"/>
              <w:rPr>
                <w:sz w:val="96"/>
                <w:szCs w:val="96"/>
              </w:rPr>
            </w:pPr>
            <w:r>
              <w:rPr>
                <w:sz w:val="96"/>
                <w:szCs w:val="96"/>
              </w:rPr>
              <w:t>Littérature québécoise</w:t>
            </w:r>
          </w:p>
        </w:tc>
      </w:tr>
    </w:tbl>
    <w:p w14:paraId="227EA0C5" w14:textId="77777777" w:rsidR="00487066" w:rsidRDefault="00487066"/>
    <w:p w14:paraId="72E4823F" w14:textId="2E3CF9CA" w:rsidR="00487066" w:rsidRDefault="00487066" w:rsidP="00487066">
      <w:pPr>
        <w:jc w:val="center"/>
        <w:rPr>
          <w:rFonts w:cs="Times New Roman"/>
          <w:b/>
          <w:bCs/>
        </w:rPr>
      </w:pPr>
      <w:r w:rsidRPr="00093E14">
        <w:rPr>
          <w:rFonts w:cs="Times New Roman"/>
          <w:b/>
          <w:bCs/>
        </w:rPr>
        <w:t>601-103-MQ</w:t>
      </w:r>
    </w:p>
    <w:p w14:paraId="744786A8" w14:textId="7705D7C9" w:rsidR="00093E14" w:rsidRDefault="00093E14" w:rsidP="00487066">
      <w:pPr>
        <w:jc w:val="center"/>
        <w:rPr>
          <w:rFonts w:cs="Times New Roman"/>
          <w:b/>
          <w:bCs/>
        </w:rPr>
      </w:pPr>
    </w:p>
    <w:p w14:paraId="3634247E" w14:textId="4300E033" w:rsidR="00093E14" w:rsidRDefault="00A67FFC" w:rsidP="00093E14">
      <w:pPr>
        <w:jc w:val="center"/>
        <w:rPr>
          <w:rFonts w:cs="Times New Roman"/>
          <w:b/>
          <w:bCs/>
        </w:rPr>
      </w:pPr>
      <w:r>
        <w:rPr>
          <w:rFonts w:cs="Times New Roman"/>
          <w:b/>
          <w:bCs/>
        </w:rPr>
        <w:t>Automne</w:t>
      </w:r>
      <w:r w:rsidR="00093E14" w:rsidRPr="00093E14">
        <w:rPr>
          <w:rFonts w:cs="Times New Roman"/>
          <w:b/>
          <w:bCs/>
        </w:rPr>
        <w:t xml:space="preserve"> 2022</w:t>
      </w:r>
    </w:p>
    <w:p w14:paraId="74FEC446" w14:textId="0A5316D4" w:rsidR="00093E14" w:rsidRDefault="00093E14" w:rsidP="00093E14">
      <w:pPr>
        <w:jc w:val="center"/>
        <w:rPr>
          <w:rFonts w:cs="Times New Roman"/>
          <w:b/>
          <w:bCs/>
        </w:rPr>
      </w:pPr>
      <w:r>
        <w:rPr>
          <w:rFonts w:cs="Times New Roman"/>
          <w:b/>
          <w:bCs/>
        </w:rPr>
        <w:t>Groupe : 00</w:t>
      </w:r>
      <w:r w:rsidR="00FE2E1A">
        <w:rPr>
          <w:rFonts w:cs="Times New Roman"/>
          <w:b/>
          <w:bCs/>
        </w:rPr>
        <w:t>0</w:t>
      </w:r>
      <w:r w:rsidR="00F96DE6">
        <w:rPr>
          <w:rFonts w:cs="Times New Roman"/>
          <w:b/>
          <w:bCs/>
        </w:rPr>
        <w:t>08</w:t>
      </w:r>
    </w:p>
    <w:p w14:paraId="53727BEC" w14:textId="6A08FCE6" w:rsidR="00093E14" w:rsidRDefault="00093E14" w:rsidP="00093E14">
      <w:pPr>
        <w:jc w:val="center"/>
        <w:rPr>
          <w:rFonts w:cs="Times New Roman"/>
          <w:b/>
          <w:bCs/>
        </w:rPr>
      </w:pPr>
    </w:p>
    <w:p w14:paraId="75DB0088" w14:textId="6DB060B5" w:rsidR="00093E14" w:rsidRDefault="00093E14" w:rsidP="00093E14">
      <w:pPr>
        <w:jc w:val="center"/>
        <w:rPr>
          <w:rFonts w:cs="Times New Roman"/>
          <w:b/>
          <w:bCs/>
        </w:rPr>
      </w:pPr>
    </w:p>
    <w:p w14:paraId="227AF0F9" w14:textId="38F717C4" w:rsidR="00093E14" w:rsidRDefault="00093E14" w:rsidP="00093E14">
      <w:pPr>
        <w:jc w:val="center"/>
        <w:rPr>
          <w:rFonts w:cs="Times New Roman"/>
          <w:b/>
          <w:bCs/>
        </w:rPr>
      </w:pPr>
      <w:r>
        <w:rPr>
          <w:rFonts w:cs="Times New Roman"/>
          <w:b/>
          <w:bCs/>
        </w:rPr>
        <w:t>Formation générale :</w:t>
      </w:r>
    </w:p>
    <w:p w14:paraId="7A579457" w14:textId="69175C15" w:rsidR="00093E14" w:rsidRPr="00093E14" w:rsidRDefault="00093E14" w:rsidP="00093E14">
      <w:pPr>
        <w:jc w:val="center"/>
        <w:rPr>
          <w:rFonts w:cs="Times New Roman"/>
          <w:b/>
          <w:bCs/>
          <w:i/>
          <w:iCs/>
        </w:rPr>
      </w:pPr>
      <w:r>
        <w:rPr>
          <w:rFonts w:cs="Times New Roman"/>
          <w:b/>
          <w:bCs/>
          <w:i/>
          <w:iCs/>
        </w:rPr>
        <w:t>Français, langue d'enseignement et littérature</w:t>
      </w:r>
    </w:p>
    <w:p w14:paraId="3A9AB7C3" w14:textId="77777777" w:rsidR="00093E14" w:rsidRDefault="00093E14" w:rsidP="00487066">
      <w:pPr>
        <w:jc w:val="center"/>
        <w:rPr>
          <w:rFonts w:cs="Times New Roman"/>
          <w:i/>
          <w:iCs/>
        </w:rPr>
      </w:pPr>
    </w:p>
    <w:p w14:paraId="188FA32D" w14:textId="75892E04" w:rsidR="00487066" w:rsidRPr="00093E14" w:rsidRDefault="00487066" w:rsidP="00093E14">
      <w:pPr>
        <w:jc w:val="center"/>
        <w:rPr>
          <w:rFonts w:cs="Times New Roman"/>
          <w:b/>
          <w:bCs/>
        </w:rPr>
      </w:pPr>
      <w:r w:rsidRPr="00093E14">
        <w:rPr>
          <w:rFonts w:cs="Times New Roman"/>
          <w:b/>
          <w:bCs/>
        </w:rPr>
        <w:t>Pondération 3-1-4</w:t>
      </w:r>
      <w:r w:rsidR="00093E14">
        <w:rPr>
          <w:rFonts w:cs="Times New Roman"/>
          <w:b/>
          <w:bCs/>
        </w:rPr>
        <w:tab/>
        <w:t xml:space="preserve">Durée : </w:t>
      </w:r>
      <w:r w:rsidR="00BA463D">
        <w:rPr>
          <w:rFonts w:cs="Times New Roman"/>
          <w:b/>
          <w:bCs/>
        </w:rPr>
        <w:t>60</w:t>
      </w:r>
      <w:r w:rsidR="00093E14">
        <w:rPr>
          <w:rFonts w:cs="Times New Roman"/>
          <w:b/>
          <w:bCs/>
        </w:rPr>
        <w:t xml:space="preserve"> heures</w:t>
      </w:r>
    </w:p>
    <w:p w14:paraId="38D3CCC5" w14:textId="77777777" w:rsidR="00093E14" w:rsidRDefault="00093E14" w:rsidP="00C83587">
      <w:pPr>
        <w:jc w:val="center"/>
        <w:rPr>
          <w:rFonts w:cs="Times New Roman"/>
          <w:i/>
          <w:iCs/>
        </w:rPr>
      </w:pPr>
    </w:p>
    <w:p w14:paraId="6CB88BC0" w14:textId="4CE2EE10" w:rsidR="00C83587" w:rsidRPr="00093E14" w:rsidRDefault="00487066" w:rsidP="00C83587">
      <w:pPr>
        <w:jc w:val="center"/>
        <w:rPr>
          <w:rFonts w:cs="Times New Roman"/>
          <w:b/>
          <w:bCs/>
        </w:rPr>
      </w:pPr>
      <w:r w:rsidRPr="00093E14">
        <w:rPr>
          <w:rFonts w:cs="Times New Roman"/>
          <w:b/>
          <w:bCs/>
        </w:rPr>
        <w:t>Code de compétence : 4EF2</w:t>
      </w:r>
    </w:p>
    <w:p w14:paraId="7BD5852E" w14:textId="77777777" w:rsidR="00C83587" w:rsidRPr="00093E14" w:rsidRDefault="00C83587" w:rsidP="00C83587">
      <w:pPr>
        <w:jc w:val="center"/>
        <w:rPr>
          <w:rFonts w:cs="Times New Roman"/>
        </w:rPr>
      </w:pPr>
      <w:proofErr w:type="spellStart"/>
      <w:r w:rsidRPr="00093E14">
        <w:rPr>
          <w:rFonts w:cs="Times New Roman"/>
        </w:rPr>
        <w:t>Apprécier</w:t>
      </w:r>
      <w:proofErr w:type="spellEnd"/>
      <w:r w:rsidRPr="00093E14">
        <w:rPr>
          <w:rFonts w:cs="Times New Roman"/>
        </w:rPr>
        <w:t xml:space="preserve"> des textes de la </w:t>
      </w:r>
      <w:proofErr w:type="spellStart"/>
      <w:r w:rsidRPr="00093E14">
        <w:rPr>
          <w:rFonts w:cs="Times New Roman"/>
        </w:rPr>
        <w:t>littérature</w:t>
      </w:r>
      <w:proofErr w:type="spellEnd"/>
      <w:r w:rsidRPr="00093E14">
        <w:rPr>
          <w:rFonts w:cs="Times New Roman"/>
        </w:rPr>
        <w:t xml:space="preserve"> </w:t>
      </w:r>
      <w:proofErr w:type="spellStart"/>
      <w:r w:rsidRPr="00093E14">
        <w:rPr>
          <w:rFonts w:cs="Times New Roman"/>
        </w:rPr>
        <w:t>québécoise</w:t>
      </w:r>
      <w:proofErr w:type="spellEnd"/>
      <w:r w:rsidRPr="00093E14">
        <w:rPr>
          <w:rFonts w:cs="Times New Roman"/>
        </w:rPr>
        <w:t xml:space="preserve"> </w:t>
      </w:r>
    </w:p>
    <w:p w14:paraId="00120CFF" w14:textId="77777777" w:rsidR="00C83587" w:rsidRPr="00093E14" w:rsidRDefault="00C83587" w:rsidP="00C83587">
      <w:pPr>
        <w:jc w:val="center"/>
        <w:rPr>
          <w:rFonts w:cs="Times New Roman"/>
          <w:i/>
          <w:iCs/>
        </w:rPr>
      </w:pPr>
      <w:proofErr w:type="gramStart"/>
      <w:r w:rsidRPr="00093E14">
        <w:rPr>
          <w:rFonts w:cs="Times New Roman"/>
        </w:rPr>
        <w:t>d’</w:t>
      </w:r>
      <w:proofErr w:type="spellStart"/>
      <w:r w:rsidRPr="00093E14">
        <w:rPr>
          <w:rFonts w:cs="Times New Roman"/>
        </w:rPr>
        <w:t>époques</w:t>
      </w:r>
      <w:proofErr w:type="spellEnd"/>
      <w:proofErr w:type="gramEnd"/>
      <w:r w:rsidRPr="00093E14">
        <w:rPr>
          <w:rFonts w:cs="Times New Roman"/>
        </w:rPr>
        <w:t xml:space="preserve"> et de genres </w:t>
      </w:r>
      <w:proofErr w:type="spellStart"/>
      <w:r w:rsidRPr="00093E14">
        <w:rPr>
          <w:rFonts w:cs="Times New Roman"/>
        </w:rPr>
        <w:t>variés</w:t>
      </w:r>
      <w:proofErr w:type="spellEnd"/>
      <w:r w:rsidRPr="00093E14">
        <w:rPr>
          <w:rFonts w:cs="Times New Roman"/>
          <w:i/>
          <w:iCs/>
        </w:rPr>
        <w:t>.</w:t>
      </w:r>
    </w:p>
    <w:p w14:paraId="306084AB" w14:textId="77777777" w:rsidR="00C83587" w:rsidRDefault="00C83587" w:rsidP="007A04E8">
      <w:pPr>
        <w:rPr>
          <w:rFonts w:cs="Times New Roman"/>
        </w:rPr>
      </w:pPr>
    </w:p>
    <w:p w14:paraId="48E070E5" w14:textId="2924E786" w:rsidR="00C83587" w:rsidRPr="00C83587" w:rsidRDefault="00C83587" w:rsidP="00C83587">
      <w:pPr>
        <w:jc w:val="center"/>
        <w:rPr>
          <w:rFonts w:cs="Times New Roman"/>
          <w:i/>
          <w:iCs/>
        </w:rPr>
      </w:pPr>
      <w:r w:rsidRPr="00C83587">
        <w:rPr>
          <w:rFonts w:cs="Times New Roman"/>
          <w:i/>
          <w:iCs/>
        </w:rPr>
        <w:t xml:space="preserve"> </w:t>
      </w:r>
    </w:p>
    <w:p w14:paraId="35B233CA" w14:textId="0BD00984" w:rsidR="00C83587" w:rsidRDefault="00FC5AE8" w:rsidP="00487066">
      <w:pPr>
        <w:jc w:val="center"/>
      </w:pPr>
      <w:r>
        <w:rPr>
          <w:noProof/>
        </w:rPr>
        <w:drawing>
          <wp:inline distT="0" distB="0" distL="0" distR="0" wp14:anchorId="5F108A02" wp14:editId="26CA7FBF">
            <wp:extent cx="1227293" cy="2089477"/>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1252645" cy="2132639"/>
                    </a:xfrm>
                    <a:prstGeom prst="rect">
                      <a:avLst/>
                    </a:prstGeom>
                  </pic:spPr>
                </pic:pic>
              </a:graphicData>
            </a:graphic>
          </wp:inline>
        </w:drawing>
      </w:r>
      <w:r w:rsidR="00C83587">
        <w:rPr>
          <w:noProof/>
        </w:rPr>
        <w:drawing>
          <wp:inline distT="0" distB="0" distL="0" distR="0" wp14:anchorId="035B1F7C" wp14:editId="429A3B40">
            <wp:extent cx="1502875" cy="20889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9108" cy="2139359"/>
                    </a:xfrm>
                    <a:prstGeom prst="rect">
                      <a:avLst/>
                    </a:prstGeom>
                  </pic:spPr>
                </pic:pic>
              </a:graphicData>
            </a:graphic>
          </wp:inline>
        </w:drawing>
      </w:r>
      <w:r w:rsidR="00A67FFC">
        <w:rPr>
          <w:noProof/>
        </w:rPr>
        <w:drawing>
          <wp:inline distT="0" distB="0" distL="0" distR="0" wp14:anchorId="07132E67" wp14:editId="09F86808">
            <wp:extent cx="1348967" cy="2027136"/>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388314" cy="2086263"/>
                    </a:xfrm>
                    <a:prstGeom prst="rect">
                      <a:avLst/>
                    </a:prstGeom>
                  </pic:spPr>
                </pic:pic>
              </a:graphicData>
            </a:graphic>
          </wp:inline>
        </w:drawing>
      </w:r>
      <w:r w:rsidR="00A67FFC">
        <w:rPr>
          <w:noProof/>
        </w:rPr>
        <w:drawing>
          <wp:inline distT="0" distB="0" distL="0" distR="0" wp14:anchorId="4709BBEF" wp14:editId="5DF1CBA5">
            <wp:extent cx="1285592" cy="20491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1330246" cy="2120358"/>
                    </a:xfrm>
                    <a:prstGeom prst="rect">
                      <a:avLst/>
                    </a:prstGeom>
                  </pic:spPr>
                </pic:pic>
              </a:graphicData>
            </a:graphic>
          </wp:inline>
        </w:drawing>
      </w:r>
    </w:p>
    <w:p w14:paraId="2643C65F" w14:textId="77777777" w:rsidR="00C83587" w:rsidRDefault="00C83587" w:rsidP="00487066">
      <w:pPr>
        <w:jc w:val="center"/>
      </w:pPr>
    </w:p>
    <w:p w14:paraId="47605A68" w14:textId="77777777" w:rsidR="00C83587" w:rsidRDefault="00C83587" w:rsidP="007A04E8">
      <w:pPr>
        <w:rPr>
          <w:b/>
          <w:bCs/>
        </w:rPr>
      </w:pPr>
      <w:r w:rsidRPr="007A04E8">
        <w:t>Enseignant :</w:t>
      </w:r>
      <w:r>
        <w:rPr>
          <w:b/>
          <w:bCs/>
        </w:rPr>
        <w:t xml:space="preserve"> Dominic Auclair</w:t>
      </w:r>
    </w:p>
    <w:p w14:paraId="56791D6C" w14:textId="07E19D3F" w:rsidR="00C83587" w:rsidRDefault="007A04E8" w:rsidP="007A04E8">
      <w:pPr>
        <w:rPr>
          <w:b/>
          <w:bCs/>
        </w:rPr>
      </w:pPr>
      <w:r w:rsidRPr="007A04E8">
        <w:t>C</w:t>
      </w:r>
      <w:r w:rsidR="00C83587" w:rsidRPr="007A04E8">
        <w:t>ourriel :</w:t>
      </w:r>
      <w:r w:rsidR="00C83587" w:rsidRPr="001A562C">
        <w:t xml:space="preserve"> </w:t>
      </w:r>
      <w:hyperlink r:id="rId12" w:history="1">
        <w:r w:rsidRPr="005811D4">
          <w:rPr>
            <w:rStyle w:val="Hyperlien"/>
          </w:rPr>
          <w:t>dauclair@cvm.qc.ca</w:t>
        </w:r>
      </w:hyperlink>
      <w:r>
        <w:t xml:space="preserve"> </w:t>
      </w:r>
      <w:r w:rsidRPr="007A04E8">
        <w:rPr>
          <w:b/>
          <w:bCs/>
        </w:rPr>
        <w:t>ou par</w:t>
      </w:r>
      <w:r w:rsidR="00C83587" w:rsidRPr="007A04E8">
        <w:rPr>
          <w:b/>
          <w:bCs/>
        </w:rPr>
        <w:t xml:space="preserve"> </w:t>
      </w:r>
      <w:r>
        <w:rPr>
          <w:b/>
          <w:bCs/>
        </w:rPr>
        <w:t>MIO</w:t>
      </w:r>
    </w:p>
    <w:p w14:paraId="79791652" w14:textId="3D4936A6" w:rsidR="007A04E8" w:rsidRDefault="007A04E8" w:rsidP="007A04E8">
      <w:pPr>
        <w:rPr>
          <w:b/>
          <w:bCs/>
        </w:rPr>
      </w:pPr>
      <w:r>
        <w:t xml:space="preserve">Bureau : </w:t>
      </w:r>
      <w:r>
        <w:rPr>
          <w:b/>
          <w:bCs/>
        </w:rPr>
        <w:t>A-10.</w:t>
      </w:r>
      <w:r w:rsidR="00A67FFC">
        <w:rPr>
          <w:b/>
          <w:bCs/>
        </w:rPr>
        <w:t>05</w:t>
      </w:r>
    </w:p>
    <w:p w14:paraId="54406637" w14:textId="1C299A1F" w:rsidR="005561E8" w:rsidRPr="005561E8" w:rsidRDefault="005561E8" w:rsidP="007A04E8">
      <w:r>
        <w:t xml:space="preserve">Téléphone : </w:t>
      </w:r>
      <w:r w:rsidRPr="003B3DC7">
        <w:rPr>
          <w:b/>
          <w:bCs/>
        </w:rPr>
        <w:t xml:space="preserve">514-982-3437 </w:t>
      </w:r>
      <w:proofErr w:type="gramStart"/>
      <w:r w:rsidRPr="003B3DC7">
        <w:rPr>
          <w:b/>
          <w:bCs/>
        </w:rPr>
        <w:t>poste</w:t>
      </w:r>
      <w:proofErr w:type="gramEnd"/>
      <w:r w:rsidRPr="003B3DC7">
        <w:rPr>
          <w:b/>
          <w:bCs/>
        </w:rPr>
        <w:t xml:space="preserve"> 8987</w:t>
      </w:r>
    </w:p>
    <w:p w14:paraId="6FBE1A0E" w14:textId="77777777" w:rsidR="00DE3C89" w:rsidRDefault="00C83587" w:rsidP="007A04E8">
      <w:pPr>
        <w:rPr>
          <w:b/>
          <w:bCs/>
        </w:rPr>
      </w:pPr>
      <w:r w:rsidRPr="001A562C">
        <w:t xml:space="preserve">Disponibilités : </w:t>
      </w:r>
      <w:r w:rsidR="007A04E8" w:rsidRPr="007A04E8">
        <w:rPr>
          <w:b/>
          <w:bCs/>
        </w:rPr>
        <w:t xml:space="preserve">Lundi </w:t>
      </w:r>
      <w:r w:rsidR="006E0CE5">
        <w:rPr>
          <w:b/>
          <w:bCs/>
        </w:rPr>
        <w:t xml:space="preserve">de </w:t>
      </w:r>
      <w:r w:rsidR="007A04E8" w:rsidRPr="007A04E8">
        <w:rPr>
          <w:b/>
          <w:bCs/>
        </w:rPr>
        <w:t>1</w:t>
      </w:r>
      <w:r w:rsidR="006E0CE5">
        <w:rPr>
          <w:b/>
          <w:bCs/>
        </w:rPr>
        <w:t>1</w:t>
      </w:r>
      <w:r w:rsidR="007A04E8" w:rsidRPr="007A04E8">
        <w:rPr>
          <w:b/>
          <w:bCs/>
        </w:rPr>
        <w:t>h</w:t>
      </w:r>
      <w:r w:rsidR="006E0CE5">
        <w:rPr>
          <w:b/>
          <w:bCs/>
        </w:rPr>
        <w:t>40</w:t>
      </w:r>
      <w:r w:rsidR="007A04E8" w:rsidRPr="007A04E8">
        <w:rPr>
          <w:b/>
          <w:bCs/>
        </w:rPr>
        <w:t xml:space="preserve"> à 1</w:t>
      </w:r>
      <w:r w:rsidR="006E0CE5">
        <w:rPr>
          <w:b/>
          <w:bCs/>
        </w:rPr>
        <w:t>2</w:t>
      </w:r>
      <w:r w:rsidR="007A04E8" w:rsidRPr="007A04E8">
        <w:rPr>
          <w:b/>
          <w:bCs/>
        </w:rPr>
        <w:t>h</w:t>
      </w:r>
      <w:r w:rsidR="006E0CE5">
        <w:rPr>
          <w:b/>
          <w:bCs/>
        </w:rPr>
        <w:t>40</w:t>
      </w:r>
      <w:r w:rsidR="007A04E8" w:rsidRPr="007A04E8">
        <w:rPr>
          <w:b/>
          <w:bCs/>
        </w:rPr>
        <w:t xml:space="preserve"> et </w:t>
      </w:r>
      <w:r w:rsidR="004021FF">
        <w:rPr>
          <w:b/>
          <w:bCs/>
        </w:rPr>
        <w:t>m</w:t>
      </w:r>
      <w:r w:rsidR="00A67FFC">
        <w:rPr>
          <w:b/>
          <w:bCs/>
        </w:rPr>
        <w:t>ardi</w:t>
      </w:r>
      <w:r w:rsidR="004021FF">
        <w:rPr>
          <w:b/>
          <w:bCs/>
        </w:rPr>
        <w:t xml:space="preserve"> </w:t>
      </w:r>
      <w:r w:rsidR="006E0CE5">
        <w:rPr>
          <w:b/>
          <w:bCs/>
        </w:rPr>
        <w:t xml:space="preserve">de </w:t>
      </w:r>
      <w:r w:rsidR="007A04E8" w:rsidRPr="007A04E8">
        <w:rPr>
          <w:b/>
          <w:bCs/>
        </w:rPr>
        <w:t>1</w:t>
      </w:r>
      <w:r w:rsidR="00A67FFC">
        <w:rPr>
          <w:b/>
          <w:bCs/>
        </w:rPr>
        <w:t>2</w:t>
      </w:r>
      <w:r w:rsidR="007A04E8" w:rsidRPr="007A04E8">
        <w:rPr>
          <w:b/>
          <w:bCs/>
        </w:rPr>
        <w:t>h</w:t>
      </w:r>
      <w:r w:rsidR="00A67FFC">
        <w:rPr>
          <w:b/>
          <w:bCs/>
        </w:rPr>
        <w:t>30</w:t>
      </w:r>
      <w:r w:rsidR="007A04E8" w:rsidRPr="007A04E8">
        <w:rPr>
          <w:b/>
          <w:bCs/>
        </w:rPr>
        <w:t xml:space="preserve"> à 1</w:t>
      </w:r>
      <w:r w:rsidR="00A67FFC">
        <w:rPr>
          <w:b/>
          <w:bCs/>
        </w:rPr>
        <w:t>3</w:t>
      </w:r>
      <w:r w:rsidR="007A04E8" w:rsidRPr="007A04E8">
        <w:rPr>
          <w:b/>
          <w:bCs/>
        </w:rPr>
        <w:t>h</w:t>
      </w:r>
      <w:r w:rsidR="00A67FFC">
        <w:rPr>
          <w:b/>
          <w:bCs/>
        </w:rPr>
        <w:t>30</w:t>
      </w:r>
      <w:r w:rsidR="007A04E8" w:rsidRPr="007A04E8">
        <w:rPr>
          <w:b/>
          <w:bCs/>
        </w:rPr>
        <w:t xml:space="preserve"> </w:t>
      </w:r>
    </w:p>
    <w:p w14:paraId="4748D4D4" w14:textId="136DA0CA" w:rsidR="00487066" w:rsidRDefault="007A04E8" w:rsidP="007A04E8">
      <w:proofErr w:type="gramStart"/>
      <w:r w:rsidRPr="007A04E8">
        <w:rPr>
          <w:b/>
          <w:bCs/>
        </w:rPr>
        <w:t>ou</w:t>
      </w:r>
      <w:proofErr w:type="gramEnd"/>
      <w:r w:rsidRPr="007A04E8">
        <w:rPr>
          <w:b/>
          <w:bCs/>
        </w:rPr>
        <w:t xml:space="preserve"> sur rendez-vous</w:t>
      </w:r>
      <w:r w:rsidR="00487066">
        <w:br w:type="page"/>
      </w:r>
    </w:p>
    <w:tbl>
      <w:tblPr>
        <w:tblW w:w="0" w:type="auto"/>
        <w:tblBorders>
          <w:insideH w:val="single" w:sz="4" w:space="0" w:color="auto"/>
        </w:tblBorders>
        <w:shd w:val="pct20" w:color="auto" w:fill="auto"/>
        <w:tblLook w:val="04A0" w:firstRow="1" w:lastRow="0" w:firstColumn="1" w:lastColumn="0" w:noHBand="0" w:noVBand="1"/>
      </w:tblPr>
      <w:tblGrid>
        <w:gridCol w:w="450"/>
        <w:gridCol w:w="8190"/>
      </w:tblGrid>
      <w:tr w:rsidR="00C83587" w14:paraId="2A5B343F" w14:textId="77777777" w:rsidTr="002C2F2C">
        <w:tc>
          <w:tcPr>
            <w:tcW w:w="450" w:type="dxa"/>
            <w:shd w:val="pct20" w:color="auto" w:fill="auto"/>
          </w:tcPr>
          <w:p w14:paraId="777BB31C" w14:textId="77777777" w:rsidR="00C83587" w:rsidRPr="007370CE" w:rsidRDefault="00C83587" w:rsidP="002C2F2C">
            <w:pPr>
              <w:rPr>
                <w:b/>
                <w:bCs/>
                <w:sz w:val="28"/>
                <w:szCs w:val="26"/>
              </w:rPr>
            </w:pPr>
            <w:r w:rsidRPr="007370CE">
              <w:rPr>
                <w:b/>
                <w:bCs/>
                <w:sz w:val="28"/>
                <w:szCs w:val="26"/>
              </w:rPr>
              <w:lastRenderedPageBreak/>
              <w:t>1-</w:t>
            </w:r>
          </w:p>
        </w:tc>
        <w:tc>
          <w:tcPr>
            <w:tcW w:w="8388" w:type="dxa"/>
            <w:shd w:val="pct20" w:color="auto" w:fill="auto"/>
          </w:tcPr>
          <w:p w14:paraId="5F9320B9" w14:textId="77777777" w:rsidR="00C83587" w:rsidRPr="007370CE" w:rsidRDefault="00C83587" w:rsidP="002C2F2C">
            <w:pPr>
              <w:rPr>
                <w:b/>
                <w:bCs/>
              </w:rPr>
            </w:pPr>
            <w:r w:rsidRPr="007370CE">
              <w:rPr>
                <w:b/>
                <w:bCs/>
              </w:rPr>
              <w:t>PRÉSENTATION DU COURS : SITUATION DU COURS PAR RAPPORT À L'ENSEMBLE DES COURS DE FRANÇAIS</w:t>
            </w:r>
          </w:p>
        </w:tc>
      </w:tr>
    </w:tbl>
    <w:p w14:paraId="07F022F7" w14:textId="77777777" w:rsidR="00C83587" w:rsidRDefault="00C83587" w:rsidP="00C83587">
      <w:pPr>
        <w:spacing w:after="60"/>
        <w:rPr>
          <w:rFonts w:ascii="Calibri" w:hAnsi="Calibri"/>
        </w:rPr>
      </w:pPr>
    </w:p>
    <w:p w14:paraId="227A1B8C" w14:textId="77777777" w:rsidR="00C83587" w:rsidRPr="007370CE" w:rsidRDefault="00C83587" w:rsidP="00C83587">
      <w:pPr>
        <w:spacing w:after="60"/>
        <w:rPr>
          <w:rFonts w:cs="Times New Roman"/>
        </w:rPr>
      </w:pPr>
      <w:r w:rsidRPr="007370CE">
        <w:rPr>
          <w:rFonts w:cs="Times New Roman"/>
        </w:rPr>
        <w:t>La nouvelle séquence des cours communs de français est constituée de quatre cours, les trois premiers relevant de la formation générale commune et le dernier de la formation générale propre.</w:t>
      </w:r>
    </w:p>
    <w:p w14:paraId="417F9E14" w14:textId="77777777" w:rsidR="00C83587" w:rsidRPr="007370CE" w:rsidRDefault="00C83587" w:rsidP="00C83587">
      <w:pPr>
        <w:spacing w:after="60"/>
        <w:rPr>
          <w:rFonts w:cs="Times New Roman"/>
        </w:rPr>
      </w:pPr>
      <w:r w:rsidRPr="007370CE">
        <w:rPr>
          <w:rFonts w:cs="Times New Roman"/>
          <w:b/>
        </w:rPr>
        <w:t>Le premier cours de la séquence, le 601-101-MQ</w:t>
      </w:r>
      <w:r w:rsidRPr="007370CE">
        <w:rPr>
          <w:rFonts w:cs="Times New Roman"/>
        </w:rPr>
        <w:t>, vise à initier l’étudiant à la lecture et à l’analyse de textes marquants appartenant aux principaux courants des littératures françaises et étrangères avant 1850. Les œuvres seront analysées en fonction du courant littéraire et de l’époque dans lesquels elles s’inscrivent pour mieux en mettre en évidence les sens actuels.</w:t>
      </w:r>
    </w:p>
    <w:p w14:paraId="57E04566" w14:textId="77777777" w:rsidR="00C83587" w:rsidRPr="007370CE" w:rsidRDefault="00C83587" w:rsidP="00C83587">
      <w:pPr>
        <w:spacing w:after="60"/>
        <w:rPr>
          <w:rFonts w:cs="Times New Roman"/>
        </w:rPr>
      </w:pPr>
      <w:r w:rsidRPr="007370CE">
        <w:rPr>
          <w:rFonts w:cs="Times New Roman"/>
          <w:b/>
        </w:rPr>
        <w:t>Le cours 601-102-MQ, deuxième cours de la séquence</w:t>
      </w:r>
      <w:r w:rsidRPr="007370CE">
        <w:rPr>
          <w:rFonts w:cs="Times New Roman"/>
        </w:rPr>
        <w:t>, vise à amener l’étudiant, par l’intermédiaire de la notion de représentation du monde, à comprendre les relations qui existent entre une œuvre appartenant à un courant littéraire déterminé et son contexte sociohistorique. La période historique choisie se situe dans la continuité du cours 101 et va de 1850 à 2000. L’étudiant aura à lire des œuvres marquantes appartenant à des courants littéraires situés dans cette période.</w:t>
      </w:r>
    </w:p>
    <w:p w14:paraId="51D3359E" w14:textId="06950253" w:rsidR="00C83587" w:rsidRPr="007370CE" w:rsidRDefault="00C83587" w:rsidP="00C83587">
      <w:pPr>
        <w:spacing w:after="60"/>
        <w:rPr>
          <w:rFonts w:cs="Times New Roman"/>
        </w:rPr>
      </w:pPr>
      <w:r w:rsidRPr="007370CE">
        <w:rPr>
          <w:rFonts w:cs="Times New Roman"/>
          <w:b/>
        </w:rPr>
        <w:t>Le troisième cours de la séquence, le 601-103-MQ</w:t>
      </w:r>
      <w:r w:rsidRPr="007370CE">
        <w:rPr>
          <w:rFonts w:cs="Times New Roman"/>
        </w:rPr>
        <w:t>, est, lui, axé sur la littérature québécoise avant 200</w:t>
      </w:r>
      <w:r w:rsidR="00FE2E1A">
        <w:rPr>
          <w:rFonts w:cs="Times New Roman"/>
        </w:rPr>
        <w:t>2</w:t>
      </w:r>
      <w:r w:rsidRPr="007370CE">
        <w:rPr>
          <w:rFonts w:cs="Times New Roman"/>
        </w:rPr>
        <w:t>. L’étudiant aura à étudier un minimum de trois œuvres marquantes de la littérature québécoise s’inscrivant dans deux courants ou tendances littéraires du XX</w:t>
      </w:r>
      <w:r w:rsidRPr="007370CE">
        <w:rPr>
          <w:rFonts w:cs="Times New Roman"/>
          <w:vertAlign w:val="superscript"/>
        </w:rPr>
        <w:t>e</w:t>
      </w:r>
      <w:r w:rsidRPr="007370CE">
        <w:rPr>
          <w:rFonts w:cs="Times New Roman"/>
        </w:rPr>
        <w:t xml:space="preserve"> siècle.</w:t>
      </w:r>
    </w:p>
    <w:p w14:paraId="2EBCC6E4" w14:textId="77777777" w:rsidR="00C83587" w:rsidRDefault="00C83587" w:rsidP="00C83587">
      <w:pPr>
        <w:rPr>
          <w:rFonts w:cs="Times New Roman"/>
        </w:rPr>
      </w:pPr>
      <w:r w:rsidRPr="007370CE">
        <w:rPr>
          <w:rFonts w:cs="Times New Roman"/>
        </w:rPr>
        <w:t xml:space="preserve">Enfin, </w:t>
      </w:r>
      <w:r w:rsidRPr="007370CE">
        <w:rPr>
          <w:rFonts w:cs="Times New Roman"/>
          <w:b/>
        </w:rPr>
        <w:t>le dernier cours de la séquence, le 601-4EA-MQ</w:t>
      </w:r>
      <w:r w:rsidRPr="007370CE">
        <w:rPr>
          <w:rFonts w:cs="Times New Roman"/>
        </w:rPr>
        <w:t>, s’ouvre sur la littérature et la culture contemporaines et se propose d’analyser des œuvres littéraires plus récentes (québécoises ou autres) ou des œuvres relevant de formes artistiques et/ou médiatiques significatives de la culture contemporaine.</w:t>
      </w:r>
    </w:p>
    <w:p w14:paraId="67AF7A01" w14:textId="0D9D44CC" w:rsidR="00487066" w:rsidRDefault="00487066"/>
    <w:tbl>
      <w:tblPr>
        <w:tblW w:w="0" w:type="auto"/>
        <w:tblBorders>
          <w:insideH w:val="single" w:sz="4" w:space="0" w:color="auto"/>
        </w:tblBorders>
        <w:shd w:val="pct25" w:color="auto" w:fill="auto"/>
        <w:tblLook w:val="04A0" w:firstRow="1" w:lastRow="0" w:firstColumn="1" w:lastColumn="0" w:noHBand="0" w:noVBand="1"/>
      </w:tblPr>
      <w:tblGrid>
        <w:gridCol w:w="530"/>
        <w:gridCol w:w="8110"/>
      </w:tblGrid>
      <w:tr w:rsidR="00C83587" w14:paraId="77F24387" w14:textId="77777777" w:rsidTr="002C2F2C">
        <w:tc>
          <w:tcPr>
            <w:tcW w:w="534" w:type="dxa"/>
            <w:shd w:val="pct25" w:color="auto" w:fill="auto"/>
          </w:tcPr>
          <w:p w14:paraId="6F1AF1E7" w14:textId="77777777" w:rsidR="00C83587" w:rsidRPr="007370CE" w:rsidRDefault="00C83587" w:rsidP="002C2F2C">
            <w:pPr>
              <w:rPr>
                <w:b/>
                <w:bCs/>
              </w:rPr>
            </w:pPr>
            <w:r w:rsidRPr="007370CE">
              <w:rPr>
                <w:b/>
                <w:bCs/>
              </w:rPr>
              <w:t xml:space="preserve">2 - </w:t>
            </w:r>
          </w:p>
        </w:tc>
        <w:tc>
          <w:tcPr>
            <w:tcW w:w="8246" w:type="dxa"/>
            <w:shd w:val="pct25" w:color="auto" w:fill="auto"/>
          </w:tcPr>
          <w:p w14:paraId="77BF10BE" w14:textId="77777777" w:rsidR="00C83587" w:rsidRPr="007370CE" w:rsidRDefault="00C83587" w:rsidP="002C2F2C">
            <w:pPr>
              <w:rPr>
                <w:b/>
                <w:bCs/>
              </w:rPr>
            </w:pPr>
            <w:r w:rsidRPr="007370CE">
              <w:rPr>
                <w:b/>
                <w:bCs/>
              </w:rPr>
              <w:t>COMPÉTENCE GÉNÉRALE DU COURS</w:t>
            </w:r>
          </w:p>
        </w:tc>
      </w:tr>
    </w:tbl>
    <w:p w14:paraId="31B26B84" w14:textId="77777777" w:rsidR="00C83587" w:rsidRPr="00C83587" w:rsidRDefault="00C83587" w:rsidP="00C83587">
      <w:pPr>
        <w:pStyle w:val="NormalWeb"/>
      </w:pPr>
      <w:r w:rsidRPr="00C83587">
        <w:t xml:space="preserve">Ce cours vise </w:t>
      </w:r>
      <w:proofErr w:type="spellStart"/>
      <w:r w:rsidRPr="00C83587">
        <w:t>a</w:t>
      </w:r>
      <w:proofErr w:type="spellEnd"/>
      <w:r w:rsidRPr="00C83587">
        <w:t>̀ amener l'</w:t>
      </w:r>
      <w:proofErr w:type="spellStart"/>
      <w:r w:rsidRPr="00C83587">
        <w:t>élève</w:t>
      </w:r>
      <w:proofErr w:type="spellEnd"/>
      <w:r w:rsidRPr="00C83587">
        <w:t xml:space="preserve"> à </w:t>
      </w:r>
      <w:proofErr w:type="spellStart"/>
      <w:r w:rsidRPr="00C83587">
        <w:t>apprécier</w:t>
      </w:r>
      <w:proofErr w:type="spellEnd"/>
      <w:r w:rsidRPr="00C83587">
        <w:t xml:space="preserve"> la </w:t>
      </w:r>
      <w:proofErr w:type="spellStart"/>
      <w:r w:rsidRPr="00C83587">
        <w:t>littérature</w:t>
      </w:r>
      <w:proofErr w:type="spellEnd"/>
      <w:r w:rsidRPr="00C83587">
        <w:t xml:space="preserve"> </w:t>
      </w:r>
      <w:proofErr w:type="spellStart"/>
      <w:r w:rsidRPr="00C83587">
        <w:t>québécoise</w:t>
      </w:r>
      <w:proofErr w:type="spellEnd"/>
      <w:r w:rsidRPr="00C83587">
        <w:t xml:space="preserve"> </w:t>
      </w:r>
      <w:proofErr w:type="spellStart"/>
      <w:r w:rsidRPr="00C83587">
        <w:t>écrite</w:t>
      </w:r>
      <w:proofErr w:type="spellEnd"/>
      <w:r w:rsidRPr="00C83587">
        <w:t xml:space="preserve"> avant les 20 </w:t>
      </w:r>
      <w:proofErr w:type="spellStart"/>
      <w:r w:rsidRPr="00C83587">
        <w:t>dernières</w:t>
      </w:r>
      <w:proofErr w:type="spellEnd"/>
      <w:r w:rsidRPr="00C83587">
        <w:t xml:space="preserve"> </w:t>
      </w:r>
      <w:proofErr w:type="spellStart"/>
      <w:r w:rsidRPr="00C83587">
        <w:t>années</w:t>
      </w:r>
      <w:proofErr w:type="spellEnd"/>
      <w:r w:rsidRPr="00C83587">
        <w:t xml:space="preserve">. </w:t>
      </w:r>
    </w:p>
    <w:p w14:paraId="24D36AFD" w14:textId="77777777" w:rsidR="00C83587" w:rsidRPr="00C83587" w:rsidRDefault="00C83587" w:rsidP="00C83587">
      <w:pPr>
        <w:pStyle w:val="NormalWeb"/>
      </w:pPr>
      <w:r w:rsidRPr="00C83587">
        <w:t>Le professeur rappelle à l'</w:t>
      </w:r>
      <w:proofErr w:type="spellStart"/>
      <w:r w:rsidRPr="00C83587">
        <w:t>élève</w:t>
      </w:r>
      <w:proofErr w:type="spellEnd"/>
      <w:r w:rsidRPr="00C83587">
        <w:t xml:space="preserve"> le bagage </w:t>
      </w:r>
      <w:proofErr w:type="spellStart"/>
      <w:r w:rsidRPr="00C83587">
        <w:t>théorique</w:t>
      </w:r>
      <w:proofErr w:type="spellEnd"/>
      <w:r w:rsidRPr="00C83587">
        <w:t xml:space="preserve"> </w:t>
      </w:r>
      <w:proofErr w:type="spellStart"/>
      <w:r w:rsidRPr="00C83587">
        <w:t>nécessaire</w:t>
      </w:r>
      <w:proofErr w:type="spellEnd"/>
      <w:r w:rsidRPr="00C83587">
        <w:t xml:space="preserve"> au niveau de l'application d'une </w:t>
      </w:r>
      <w:proofErr w:type="spellStart"/>
      <w:r w:rsidRPr="00C83587">
        <w:t>méthode</w:t>
      </w:r>
      <w:proofErr w:type="spellEnd"/>
      <w:r w:rsidRPr="00C83587">
        <w:t xml:space="preserve"> d'analyse et d'explication de textes. Il se </w:t>
      </w:r>
      <w:proofErr w:type="spellStart"/>
      <w:r w:rsidRPr="00C83587">
        <w:t>réfère</w:t>
      </w:r>
      <w:proofErr w:type="spellEnd"/>
      <w:r w:rsidRPr="00C83587">
        <w:t xml:space="preserve"> aux connaissances acquises dans les deux premiers cours en apportant à l'</w:t>
      </w:r>
      <w:proofErr w:type="spellStart"/>
      <w:r w:rsidRPr="00C83587">
        <w:t>élève</w:t>
      </w:r>
      <w:proofErr w:type="spellEnd"/>
      <w:r w:rsidRPr="00C83587">
        <w:t xml:space="preserve"> des connaissances pertinentes </w:t>
      </w:r>
      <w:proofErr w:type="spellStart"/>
      <w:r w:rsidRPr="00C83587">
        <w:t>reliées</w:t>
      </w:r>
      <w:proofErr w:type="spellEnd"/>
      <w:r w:rsidRPr="00C83587">
        <w:t xml:space="preserve"> au contexte historique, des courants </w:t>
      </w:r>
      <w:proofErr w:type="spellStart"/>
      <w:r w:rsidRPr="00C83587">
        <w:t>littéraires</w:t>
      </w:r>
      <w:proofErr w:type="spellEnd"/>
      <w:r w:rsidRPr="00C83587">
        <w:t xml:space="preserve"> et des œuvres </w:t>
      </w:r>
      <w:proofErr w:type="spellStart"/>
      <w:r w:rsidRPr="00C83587">
        <w:t>québécoises</w:t>
      </w:r>
      <w:proofErr w:type="spellEnd"/>
      <w:r w:rsidRPr="00C83587">
        <w:t xml:space="preserve"> </w:t>
      </w:r>
      <w:proofErr w:type="spellStart"/>
      <w:r w:rsidRPr="00C83587">
        <w:t>représentatives</w:t>
      </w:r>
      <w:proofErr w:type="spellEnd"/>
      <w:r w:rsidRPr="00C83587">
        <w:t xml:space="preserve"> des </w:t>
      </w:r>
      <w:proofErr w:type="spellStart"/>
      <w:r w:rsidRPr="00C83587">
        <w:t>périodes</w:t>
      </w:r>
      <w:proofErr w:type="spellEnd"/>
      <w:r w:rsidRPr="00C83587">
        <w:t xml:space="preserve"> </w:t>
      </w:r>
      <w:proofErr w:type="spellStart"/>
      <w:r w:rsidRPr="00C83587">
        <w:t>survolées</w:t>
      </w:r>
      <w:proofErr w:type="spellEnd"/>
      <w:r w:rsidRPr="00C83587">
        <w:t xml:space="preserve">. </w:t>
      </w:r>
    </w:p>
    <w:p w14:paraId="5DBC430D" w14:textId="1B054D06" w:rsidR="00C83587" w:rsidRPr="00C83587" w:rsidRDefault="00C83587" w:rsidP="00C83587">
      <w:pPr>
        <w:pStyle w:val="NormalWeb"/>
      </w:pPr>
      <w:r w:rsidRPr="00C83587">
        <w:t xml:space="preserve">Quant </w:t>
      </w:r>
      <w:proofErr w:type="spellStart"/>
      <w:r w:rsidRPr="00C83587">
        <w:t>a</w:t>
      </w:r>
      <w:proofErr w:type="spellEnd"/>
      <w:r w:rsidRPr="00C83587">
        <w:t>̀ l'</w:t>
      </w:r>
      <w:proofErr w:type="spellStart"/>
      <w:r w:rsidRPr="00C83587">
        <w:t>élève</w:t>
      </w:r>
      <w:proofErr w:type="spellEnd"/>
      <w:r w:rsidRPr="00C83587">
        <w:t xml:space="preserve">, il est </w:t>
      </w:r>
      <w:proofErr w:type="spellStart"/>
      <w:r w:rsidRPr="00C83587">
        <w:t>appele</w:t>
      </w:r>
      <w:proofErr w:type="spellEnd"/>
      <w:r w:rsidRPr="00C83587">
        <w:t xml:space="preserve">́ à mettre </w:t>
      </w:r>
      <w:proofErr w:type="spellStart"/>
      <w:r w:rsidRPr="00C83587">
        <w:t>régulièrement</w:t>
      </w:r>
      <w:proofErr w:type="spellEnd"/>
      <w:r w:rsidRPr="00C83587">
        <w:t xml:space="preserve"> en pratique les diverses notions et concepts </w:t>
      </w:r>
      <w:proofErr w:type="spellStart"/>
      <w:r w:rsidRPr="00C83587">
        <w:t>littéraires</w:t>
      </w:r>
      <w:proofErr w:type="spellEnd"/>
      <w:r w:rsidRPr="00C83587">
        <w:t xml:space="preserve"> vus en classe (ateliers individuels ou d'</w:t>
      </w:r>
      <w:proofErr w:type="spellStart"/>
      <w:r w:rsidRPr="00C83587">
        <w:t>équipe</w:t>
      </w:r>
      <w:proofErr w:type="spellEnd"/>
      <w:r w:rsidRPr="00C83587">
        <w:t xml:space="preserve">, exercices et </w:t>
      </w:r>
      <w:proofErr w:type="spellStart"/>
      <w:r w:rsidRPr="00C83587">
        <w:t>rédactions</w:t>
      </w:r>
      <w:proofErr w:type="spellEnd"/>
      <w:r w:rsidRPr="00C83587">
        <w:t xml:space="preserve"> diverses). Il utilise sa </w:t>
      </w:r>
      <w:proofErr w:type="spellStart"/>
      <w:r w:rsidRPr="00C83587">
        <w:t>compétence</w:t>
      </w:r>
      <w:proofErr w:type="spellEnd"/>
      <w:r w:rsidRPr="00C83587">
        <w:t xml:space="preserve"> à analyser et à expliquer des textes </w:t>
      </w:r>
      <w:proofErr w:type="spellStart"/>
      <w:r w:rsidRPr="00C83587">
        <w:t>littéraires</w:t>
      </w:r>
      <w:proofErr w:type="spellEnd"/>
      <w:r w:rsidRPr="00C83587">
        <w:t xml:space="preserve"> pour </w:t>
      </w:r>
      <w:proofErr w:type="spellStart"/>
      <w:r w:rsidRPr="00C83587">
        <w:t>développer</w:t>
      </w:r>
      <w:proofErr w:type="spellEnd"/>
      <w:r w:rsidRPr="00C83587">
        <w:t xml:space="preserve"> sa capacité à mettre en relation et à critiquer des textes </w:t>
      </w:r>
      <w:proofErr w:type="spellStart"/>
      <w:r w:rsidRPr="00C83587">
        <w:t>québécois</w:t>
      </w:r>
      <w:proofErr w:type="spellEnd"/>
      <w:r w:rsidRPr="00C83587">
        <w:t xml:space="preserve"> afin d'en rendre compte sous forme de dissertation. La </w:t>
      </w:r>
      <w:proofErr w:type="spellStart"/>
      <w:r w:rsidRPr="00C83587">
        <w:t>compétence</w:t>
      </w:r>
      <w:proofErr w:type="spellEnd"/>
      <w:r w:rsidRPr="00C83587">
        <w:t xml:space="preserve"> </w:t>
      </w:r>
      <w:proofErr w:type="spellStart"/>
      <w:r w:rsidRPr="00C83587">
        <w:rPr>
          <w:i/>
          <w:iCs/>
        </w:rPr>
        <w:t>Apprécier</w:t>
      </w:r>
      <w:proofErr w:type="spellEnd"/>
      <w:r w:rsidRPr="00C83587">
        <w:rPr>
          <w:i/>
          <w:iCs/>
        </w:rPr>
        <w:t xml:space="preserve"> des textes de la </w:t>
      </w:r>
      <w:proofErr w:type="spellStart"/>
      <w:r w:rsidRPr="00C83587">
        <w:rPr>
          <w:i/>
          <w:iCs/>
        </w:rPr>
        <w:t>littérature</w:t>
      </w:r>
      <w:proofErr w:type="spellEnd"/>
      <w:r w:rsidRPr="00C83587">
        <w:rPr>
          <w:i/>
          <w:iCs/>
        </w:rPr>
        <w:t xml:space="preserve"> </w:t>
      </w:r>
      <w:proofErr w:type="spellStart"/>
      <w:r w:rsidRPr="00C83587">
        <w:rPr>
          <w:i/>
          <w:iCs/>
        </w:rPr>
        <w:t>québécoise</w:t>
      </w:r>
      <w:proofErr w:type="spellEnd"/>
      <w:r w:rsidRPr="00C83587">
        <w:rPr>
          <w:i/>
          <w:iCs/>
        </w:rPr>
        <w:t xml:space="preserve"> d’</w:t>
      </w:r>
      <w:proofErr w:type="spellStart"/>
      <w:r w:rsidRPr="00C83587">
        <w:rPr>
          <w:i/>
          <w:iCs/>
        </w:rPr>
        <w:t>époques</w:t>
      </w:r>
      <w:proofErr w:type="spellEnd"/>
      <w:r w:rsidRPr="00C83587">
        <w:rPr>
          <w:i/>
          <w:iCs/>
        </w:rPr>
        <w:t xml:space="preserve"> et de genres </w:t>
      </w:r>
      <w:proofErr w:type="spellStart"/>
      <w:r w:rsidRPr="00C83587">
        <w:rPr>
          <w:i/>
          <w:iCs/>
        </w:rPr>
        <w:t>variés</w:t>
      </w:r>
      <w:proofErr w:type="spellEnd"/>
      <w:r w:rsidRPr="00C83587">
        <w:rPr>
          <w:i/>
          <w:iCs/>
        </w:rPr>
        <w:t xml:space="preserve"> </w:t>
      </w:r>
      <w:r w:rsidRPr="00C83587">
        <w:t>requiert de l’</w:t>
      </w:r>
      <w:proofErr w:type="spellStart"/>
      <w:r w:rsidRPr="00C83587">
        <w:t>élève</w:t>
      </w:r>
      <w:proofErr w:type="spellEnd"/>
      <w:r w:rsidRPr="00C83587">
        <w:t xml:space="preserve"> une utilisation </w:t>
      </w:r>
      <w:proofErr w:type="spellStart"/>
      <w:r w:rsidRPr="00C83587">
        <w:t>appropriée</w:t>
      </w:r>
      <w:proofErr w:type="spellEnd"/>
      <w:r w:rsidRPr="00C83587">
        <w:t xml:space="preserve"> et autonome des </w:t>
      </w:r>
      <w:proofErr w:type="spellStart"/>
      <w:r w:rsidRPr="00C83587">
        <w:t>stratégies</w:t>
      </w:r>
      <w:proofErr w:type="spellEnd"/>
      <w:r w:rsidRPr="00C83587">
        <w:t xml:space="preserve"> de relecture et d’autocorrection de ses de texte. </w:t>
      </w:r>
    </w:p>
    <w:p w14:paraId="616DA275" w14:textId="2A158BF0" w:rsidR="00C83587" w:rsidRPr="00B635B3" w:rsidRDefault="00B635B3" w:rsidP="00B635B3">
      <w:pPr>
        <w:pStyle w:val="NormalWeb"/>
        <w:shd w:val="clear" w:color="auto" w:fill="D0CECE" w:themeFill="background2" w:themeFillShade="E6"/>
        <w:rPr>
          <w:b/>
          <w:bCs/>
        </w:rPr>
      </w:pPr>
      <w:r>
        <w:rPr>
          <w:b/>
          <w:bCs/>
        </w:rPr>
        <w:lastRenderedPageBreak/>
        <w:t>3</w:t>
      </w:r>
      <w:r w:rsidR="000572AD">
        <w:rPr>
          <w:b/>
          <w:bCs/>
        </w:rPr>
        <w:t xml:space="preserve"> -      </w:t>
      </w:r>
      <w:r>
        <w:rPr>
          <w:b/>
          <w:bCs/>
        </w:rPr>
        <w:t>COMPÉTENCES SPÉCIFIQUES DU COURS</w:t>
      </w:r>
    </w:p>
    <w:p w14:paraId="1822509F" w14:textId="49EDCE9B" w:rsidR="00C83587" w:rsidRDefault="00B635B3">
      <w:r>
        <w:t>À la fin de ce cours, l'élève sera en mesure de :</w:t>
      </w:r>
    </w:p>
    <w:p w14:paraId="431BE367" w14:textId="77777777" w:rsidR="00B635B3" w:rsidRDefault="00B635B3"/>
    <w:p w14:paraId="26192808" w14:textId="4F5612F2" w:rsidR="00B635B3" w:rsidRDefault="00B635B3" w:rsidP="00B635B3">
      <w:pPr>
        <w:pStyle w:val="Paragraphedeliste"/>
        <w:numPr>
          <w:ilvl w:val="0"/>
          <w:numId w:val="2"/>
        </w:numPr>
      </w:pPr>
      <w:proofErr w:type="gramStart"/>
      <w:r>
        <w:t>reconnaître</w:t>
      </w:r>
      <w:proofErr w:type="gramEnd"/>
      <w:r>
        <w:t xml:space="preserve"> les caractéristiques de textes de la littérature québécoise ;</w:t>
      </w:r>
    </w:p>
    <w:p w14:paraId="5AC731E1" w14:textId="090B15DA" w:rsidR="00B635B3" w:rsidRDefault="00B635B3" w:rsidP="00B635B3">
      <w:pPr>
        <w:pStyle w:val="Paragraphedeliste"/>
        <w:numPr>
          <w:ilvl w:val="0"/>
          <w:numId w:val="2"/>
        </w:numPr>
      </w:pPr>
      <w:proofErr w:type="gramStart"/>
      <w:r>
        <w:t>comparer</w:t>
      </w:r>
      <w:proofErr w:type="gramEnd"/>
      <w:r>
        <w:t xml:space="preserve"> des textes ;</w:t>
      </w:r>
    </w:p>
    <w:p w14:paraId="07D7C2CC" w14:textId="28DBA5E4" w:rsidR="00B635B3" w:rsidRDefault="00B635B3" w:rsidP="00B635B3">
      <w:pPr>
        <w:pStyle w:val="Paragraphedeliste"/>
        <w:numPr>
          <w:ilvl w:val="0"/>
          <w:numId w:val="2"/>
        </w:numPr>
      </w:pPr>
      <w:proofErr w:type="gramStart"/>
      <w:r>
        <w:t>déterminer</w:t>
      </w:r>
      <w:proofErr w:type="gramEnd"/>
      <w:r>
        <w:t xml:space="preserve"> un point de vue critique ;</w:t>
      </w:r>
    </w:p>
    <w:p w14:paraId="00072F30" w14:textId="4D8B9921" w:rsidR="00B635B3" w:rsidRDefault="00B635B3" w:rsidP="00B635B3">
      <w:pPr>
        <w:pStyle w:val="Paragraphedeliste"/>
        <w:numPr>
          <w:ilvl w:val="0"/>
          <w:numId w:val="2"/>
        </w:numPr>
      </w:pPr>
      <w:proofErr w:type="gramStart"/>
      <w:r>
        <w:t>élaborer</w:t>
      </w:r>
      <w:proofErr w:type="gramEnd"/>
      <w:r>
        <w:t xml:space="preserve"> un plan de rédaction ;</w:t>
      </w:r>
    </w:p>
    <w:p w14:paraId="41905B8C" w14:textId="2FC84601" w:rsidR="00B635B3" w:rsidRDefault="00B635B3" w:rsidP="00B635B3">
      <w:pPr>
        <w:pStyle w:val="Paragraphedeliste"/>
        <w:numPr>
          <w:ilvl w:val="0"/>
          <w:numId w:val="2"/>
        </w:numPr>
      </w:pPr>
      <w:proofErr w:type="gramStart"/>
      <w:r>
        <w:t>rédiger</w:t>
      </w:r>
      <w:proofErr w:type="gramEnd"/>
      <w:r>
        <w:t xml:space="preserve"> une dissertation critique ;</w:t>
      </w:r>
    </w:p>
    <w:p w14:paraId="024DA03B" w14:textId="39499845" w:rsidR="00B635B3" w:rsidRDefault="00B635B3" w:rsidP="00B635B3">
      <w:pPr>
        <w:pStyle w:val="Paragraphedeliste"/>
        <w:numPr>
          <w:ilvl w:val="0"/>
          <w:numId w:val="2"/>
        </w:numPr>
      </w:pPr>
      <w:proofErr w:type="gramStart"/>
      <w:r>
        <w:t>réviser</w:t>
      </w:r>
      <w:proofErr w:type="gramEnd"/>
      <w:r>
        <w:t xml:space="preserve"> et corriger sa rédaction.</w:t>
      </w:r>
    </w:p>
    <w:p w14:paraId="5763507A" w14:textId="4E6EDC3D" w:rsidR="00B635B3" w:rsidRDefault="00B635B3" w:rsidP="00B635B3"/>
    <w:tbl>
      <w:tblPr>
        <w:tblW w:w="0" w:type="auto"/>
        <w:tblBorders>
          <w:insideH w:val="single" w:sz="4" w:space="0" w:color="auto"/>
        </w:tblBorders>
        <w:shd w:val="pct25" w:color="auto" w:fill="auto"/>
        <w:tblLook w:val="04A0" w:firstRow="1" w:lastRow="0" w:firstColumn="1" w:lastColumn="0" w:noHBand="0" w:noVBand="1"/>
      </w:tblPr>
      <w:tblGrid>
        <w:gridCol w:w="530"/>
        <w:gridCol w:w="8110"/>
      </w:tblGrid>
      <w:tr w:rsidR="00B635B3" w:rsidRPr="007370CE" w14:paraId="14F2D393" w14:textId="77777777" w:rsidTr="002C2F2C">
        <w:tc>
          <w:tcPr>
            <w:tcW w:w="534" w:type="dxa"/>
            <w:shd w:val="pct25" w:color="auto" w:fill="auto"/>
          </w:tcPr>
          <w:p w14:paraId="2D47F2E0" w14:textId="77777777" w:rsidR="00B635B3" w:rsidRPr="00467151" w:rsidRDefault="00B635B3" w:rsidP="002C2F2C">
            <w:pPr>
              <w:rPr>
                <w:rFonts w:cs="Times New Roman"/>
                <w:b/>
                <w:bCs/>
              </w:rPr>
            </w:pPr>
            <w:r>
              <w:rPr>
                <w:rFonts w:cs="Times New Roman"/>
                <w:b/>
                <w:bCs/>
              </w:rPr>
              <w:t>4 -</w:t>
            </w:r>
          </w:p>
        </w:tc>
        <w:tc>
          <w:tcPr>
            <w:tcW w:w="8246" w:type="dxa"/>
            <w:shd w:val="pct25" w:color="auto" w:fill="auto"/>
          </w:tcPr>
          <w:p w14:paraId="3C3D40FC" w14:textId="77777777" w:rsidR="00B635B3" w:rsidRPr="00467151" w:rsidRDefault="00B635B3" w:rsidP="002C2F2C">
            <w:pPr>
              <w:rPr>
                <w:rFonts w:cs="Times New Roman"/>
                <w:b/>
                <w:bCs/>
              </w:rPr>
            </w:pPr>
            <w:r>
              <w:rPr>
                <w:rFonts w:cs="Times New Roman"/>
                <w:b/>
                <w:bCs/>
              </w:rPr>
              <w:t>MÉTHODOLOGIE</w:t>
            </w:r>
          </w:p>
        </w:tc>
      </w:tr>
    </w:tbl>
    <w:p w14:paraId="42AB6194" w14:textId="77777777" w:rsidR="00B635B3" w:rsidRPr="007370CE" w:rsidRDefault="00B635B3" w:rsidP="00B635B3">
      <w:pPr>
        <w:rPr>
          <w:rFonts w:cs="Times New Roman"/>
        </w:rPr>
      </w:pPr>
    </w:p>
    <w:p w14:paraId="43CB46ED" w14:textId="77777777" w:rsidR="00B635B3" w:rsidRPr="00467151" w:rsidRDefault="00B635B3" w:rsidP="00B635B3">
      <w:pPr>
        <w:pStyle w:val="Retraitcorpsdetexte"/>
        <w:spacing w:after="60"/>
        <w:ind w:left="0"/>
        <w:jc w:val="left"/>
        <w:rPr>
          <w:rFonts w:ascii="Times New Roman" w:hAnsi="Times New Roman"/>
          <w:szCs w:val="24"/>
        </w:rPr>
      </w:pPr>
      <w:r w:rsidRPr="00467151">
        <w:rPr>
          <w:rFonts w:ascii="Times New Roman" w:hAnsi="Times New Roman"/>
          <w:szCs w:val="24"/>
        </w:rPr>
        <w:t>Le cours se donnera sous forme d’exposés magistraux qui présenteront et expliqueront les courants littéraires et les époques historiques, les textes et les œuvres à l’étude, les notions théoriques et les outils d’analyse, les règles de rédaction et de présentation matérielle des travaux.</w:t>
      </w:r>
    </w:p>
    <w:p w14:paraId="686CDBF8" w14:textId="77777777" w:rsidR="00B635B3" w:rsidRDefault="00B635B3" w:rsidP="00B635B3">
      <w:pPr>
        <w:pStyle w:val="Retraitcorpsdetexte"/>
        <w:ind w:left="0"/>
        <w:jc w:val="left"/>
        <w:rPr>
          <w:rFonts w:ascii="Times New Roman" w:hAnsi="Times New Roman"/>
          <w:szCs w:val="24"/>
        </w:rPr>
      </w:pPr>
      <w:r w:rsidRPr="00467151">
        <w:rPr>
          <w:rFonts w:ascii="Times New Roman" w:hAnsi="Times New Roman"/>
          <w:szCs w:val="24"/>
        </w:rPr>
        <w:t>Tout au long de la session, l’élève sera appelé à lire les œuvres et les textes à la maison, à préparer l’examen de synthèse à l’aide des exercices faits en classe, à rédiger des textes, à la maison ou en classe, qui rendent compte des lectures et des analyses faites en équipe ou individuellement, à participer à des séminaires et à divers ateliers de travaux pratiques. Si nécessaire, les exercices commencés en classe seront poursuivis à la maison.</w:t>
      </w:r>
    </w:p>
    <w:p w14:paraId="333FAC2F" w14:textId="77777777" w:rsidR="00B635B3" w:rsidRDefault="00B635B3" w:rsidP="00B635B3">
      <w:pPr>
        <w:pStyle w:val="Retraitcorpsdetexte"/>
        <w:ind w:left="0"/>
        <w:jc w:val="left"/>
        <w:rPr>
          <w:rFonts w:ascii="Times New Roman" w:hAnsi="Times New Roman"/>
          <w:szCs w:val="24"/>
        </w:rPr>
      </w:pPr>
    </w:p>
    <w:tbl>
      <w:tblPr>
        <w:tblW w:w="0" w:type="auto"/>
        <w:tblBorders>
          <w:insideH w:val="single" w:sz="4" w:space="0" w:color="auto"/>
        </w:tblBorders>
        <w:shd w:val="pct25" w:color="auto" w:fill="auto"/>
        <w:tblLook w:val="04A0" w:firstRow="1" w:lastRow="0" w:firstColumn="1" w:lastColumn="0" w:noHBand="0" w:noVBand="1"/>
      </w:tblPr>
      <w:tblGrid>
        <w:gridCol w:w="529"/>
        <w:gridCol w:w="8111"/>
      </w:tblGrid>
      <w:tr w:rsidR="00B635B3" w14:paraId="27A8669A" w14:textId="77777777" w:rsidTr="002C2F2C">
        <w:tc>
          <w:tcPr>
            <w:tcW w:w="534" w:type="dxa"/>
            <w:shd w:val="pct25" w:color="auto" w:fill="auto"/>
          </w:tcPr>
          <w:p w14:paraId="2CBD60EA" w14:textId="77777777" w:rsidR="00B635B3" w:rsidRPr="00775D5F" w:rsidRDefault="00B635B3" w:rsidP="002C2F2C">
            <w:pPr>
              <w:pStyle w:val="Retraitcorpsdetexte"/>
              <w:ind w:left="0"/>
              <w:jc w:val="left"/>
              <w:rPr>
                <w:rFonts w:ascii="Times New Roman" w:hAnsi="Times New Roman"/>
                <w:b/>
                <w:bCs/>
                <w:szCs w:val="24"/>
              </w:rPr>
            </w:pPr>
            <w:r w:rsidRPr="00775D5F">
              <w:rPr>
                <w:rFonts w:ascii="Times New Roman" w:hAnsi="Times New Roman"/>
                <w:b/>
                <w:bCs/>
                <w:szCs w:val="24"/>
              </w:rPr>
              <w:t>5 -</w:t>
            </w:r>
          </w:p>
        </w:tc>
        <w:tc>
          <w:tcPr>
            <w:tcW w:w="8246" w:type="dxa"/>
            <w:shd w:val="pct25" w:color="auto" w:fill="auto"/>
          </w:tcPr>
          <w:p w14:paraId="783BC2AD" w14:textId="77777777" w:rsidR="00B635B3" w:rsidRPr="00775D5F" w:rsidRDefault="00B635B3" w:rsidP="002C2F2C">
            <w:pPr>
              <w:pStyle w:val="Retraitcorpsdetexte"/>
              <w:ind w:left="0"/>
              <w:jc w:val="left"/>
              <w:rPr>
                <w:rFonts w:ascii="Times New Roman" w:hAnsi="Times New Roman"/>
                <w:b/>
                <w:bCs/>
                <w:szCs w:val="24"/>
              </w:rPr>
            </w:pPr>
            <w:r w:rsidRPr="00775D5F">
              <w:rPr>
                <w:rFonts w:ascii="Times New Roman" w:hAnsi="Times New Roman"/>
                <w:b/>
                <w:bCs/>
                <w:szCs w:val="24"/>
              </w:rPr>
              <w:t>RÈGLES DÉPARTEMENTALES</w:t>
            </w:r>
          </w:p>
        </w:tc>
      </w:tr>
    </w:tbl>
    <w:p w14:paraId="0274F040" w14:textId="77777777" w:rsidR="00B635B3" w:rsidRDefault="00B635B3" w:rsidP="00B635B3">
      <w:pPr>
        <w:pStyle w:val="Retraitcorpsdetexte"/>
        <w:ind w:left="0"/>
        <w:jc w:val="left"/>
        <w:rPr>
          <w:rFonts w:ascii="Times New Roman" w:hAnsi="Times New Roman"/>
          <w:szCs w:val="24"/>
        </w:rPr>
      </w:pPr>
    </w:p>
    <w:p w14:paraId="1653614B"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Pondération des évaluations </w:t>
      </w:r>
    </w:p>
    <w:p w14:paraId="17C842B4" w14:textId="77777777" w:rsidR="005B5387" w:rsidRPr="005B5387" w:rsidRDefault="005B5387" w:rsidP="005B5387">
      <w:pPr>
        <w:spacing w:after="60"/>
        <w:rPr>
          <w:rFonts w:cs="Times New Roman"/>
        </w:rPr>
      </w:pPr>
      <w:r w:rsidRPr="005B5387">
        <w:rPr>
          <w:rFonts w:cs="Times New Roman"/>
        </w:rPr>
        <w:t xml:space="preserve">Conformément à la Politique institutionnelle d’évaluation des apprentissages du Collège, le Département de français a décidé : </w:t>
      </w:r>
    </w:p>
    <w:p w14:paraId="78B3BFAA" w14:textId="77777777" w:rsidR="005B5387" w:rsidRPr="005B5387" w:rsidRDefault="005B5387" w:rsidP="005B5387">
      <w:pPr>
        <w:numPr>
          <w:ilvl w:val="0"/>
          <w:numId w:val="3"/>
        </w:numPr>
        <w:spacing w:after="60"/>
        <w:ind w:left="355" w:hanging="355"/>
        <w:rPr>
          <w:rFonts w:cs="Times New Roman"/>
          <w:b/>
        </w:rPr>
      </w:pPr>
      <w:r w:rsidRPr="005B5387">
        <w:rPr>
          <w:rFonts w:cs="Times New Roman"/>
          <w:b/>
        </w:rPr>
        <w:t xml:space="preserve">Pour les trois premiers cours de la séquence : </w:t>
      </w:r>
    </w:p>
    <w:p w14:paraId="22CCD984" w14:textId="77777777" w:rsidR="005B5387" w:rsidRPr="005B5387" w:rsidRDefault="005B5387" w:rsidP="005B5387">
      <w:pPr>
        <w:numPr>
          <w:ilvl w:val="0"/>
          <w:numId w:val="5"/>
        </w:numPr>
        <w:spacing w:after="60"/>
        <w:ind w:left="723" w:hanging="360"/>
        <w:jc w:val="both"/>
        <w:rPr>
          <w:rFonts w:cs="Times New Roman"/>
        </w:rPr>
      </w:pPr>
      <w:proofErr w:type="gramStart"/>
      <w:r w:rsidRPr="005B5387">
        <w:rPr>
          <w:rFonts w:cs="Times New Roman"/>
        </w:rPr>
        <w:t>qu’au</w:t>
      </w:r>
      <w:proofErr w:type="gramEnd"/>
      <w:r w:rsidRPr="005B5387">
        <w:rPr>
          <w:rFonts w:cs="Times New Roman"/>
        </w:rPr>
        <w:t xml:space="preserve"> moins 60 % de la note soit accordé aux évaluations menant à l’atteinte de la compétence de rédaction (analyse littéraire, dissertations explicative et critique); </w:t>
      </w:r>
    </w:p>
    <w:p w14:paraId="27C16111" w14:textId="77777777" w:rsidR="005B5387" w:rsidRPr="005B5387" w:rsidRDefault="005B5387" w:rsidP="005B5387">
      <w:pPr>
        <w:numPr>
          <w:ilvl w:val="0"/>
          <w:numId w:val="5"/>
        </w:numPr>
        <w:spacing w:after="60"/>
        <w:ind w:left="723" w:hanging="360"/>
        <w:jc w:val="both"/>
        <w:rPr>
          <w:rFonts w:cs="Times New Roman"/>
        </w:rPr>
      </w:pPr>
      <w:proofErr w:type="gramStart"/>
      <w:r w:rsidRPr="005B5387">
        <w:rPr>
          <w:rFonts w:cs="Times New Roman"/>
        </w:rPr>
        <w:t>que</w:t>
      </w:r>
      <w:proofErr w:type="gramEnd"/>
      <w:r w:rsidRPr="005B5387">
        <w:rPr>
          <w:rFonts w:cs="Times New Roman"/>
        </w:rPr>
        <w:t xml:space="preserve">, des points accordés à l’atteinte de la compétence de rédaction, 35 points soient consacrés à l’évaluation de la rédaction finale, laquelle sera faite en classe; </w:t>
      </w:r>
    </w:p>
    <w:p w14:paraId="40B580EC" w14:textId="77777777" w:rsidR="005B5387" w:rsidRPr="005B5387" w:rsidRDefault="005B5387" w:rsidP="005B5387">
      <w:pPr>
        <w:numPr>
          <w:ilvl w:val="0"/>
          <w:numId w:val="5"/>
        </w:numPr>
        <w:spacing w:after="60"/>
        <w:ind w:left="723" w:hanging="360"/>
        <w:jc w:val="both"/>
        <w:rPr>
          <w:rFonts w:cs="Times New Roman"/>
        </w:rPr>
      </w:pPr>
      <w:proofErr w:type="gramStart"/>
      <w:r w:rsidRPr="005B5387">
        <w:rPr>
          <w:rFonts w:cs="Times New Roman"/>
        </w:rPr>
        <w:t>que</w:t>
      </w:r>
      <w:proofErr w:type="gramEnd"/>
      <w:r w:rsidRPr="005B5387">
        <w:rPr>
          <w:rFonts w:cs="Times New Roman"/>
        </w:rPr>
        <w:t xml:space="preserve"> les points qui restent soient orientés vers l’atteinte de la compétence générale du cours. </w:t>
      </w:r>
    </w:p>
    <w:p w14:paraId="0E1FBCF9" w14:textId="77777777" w:rsidR="005B5387" w:rsidRPr="005B5387" w:rsidRDefault="005B5387" w:rsidP="005B5387">
      <w:pPr>
        <w:numPr>
          <w:ilvl w:val="0"/>
          <w:numId w:val="3"/>
        </w:numPr>
        <w:spacing w:after="60"/>
        <w:ind w:left="355" w:hanging="355"/>
        <w:rPr>
          <w:rFonts w:cs="Times New Roman"/>
          <w:b/>
        </w:rPr>
      </w:pPr>
      <w:r w:rsidRPr="005B5387">
        <w:rPr>
          <w:rFonts w:cs="Times New Roman"/>
          <w:b/>
        </w:rPr>
        <w:t xml:space="preserve">Pour le quatrième cours de la séquence : </w:t>
      </w:r>
    </w:p>
    <w:p w14:paraId="72A14AC3" w14:textId="77777777" w:rsidR="005B5387" w:rsidRPr="005B5387" w:rsidRDefault="005B5387" w:rsidP="005B5387">
      <w:pPr>
        <w:numPr>
          <w:ilvl w:val="0"/>
          <w:numId w:val="7"/>
        </w:numPr>
        <w:spacing w:after="60"/>
        <w:ind w:left="709" w:hanging="334"/>
        <w:jc w:val="both"/>
        <w:rPr>
          <w:rFonts w:cs="Times New Roman"/>
        </w:rPr>
      </w:pPr>
      <w:proofErr w:type="gramStart"/>
      <w:r w:rsidRPr="005B5387">
        <w:rPr>
          <w:rFonts w:cs="Times New Roman"/>
        </w:rPr>
        <w:t>que</w:t>
      </w:r>
      <w:proofErr w:type="gramEnd"/>
      <w:r w:rsidRPr="005B5387">
        <w:rPr>
          <w:rFonts w:cs="Times New Roman"/>
        </w:rPr>
        <w:t xml:space="preserve"> la professeure ou le professeur accorde au moins 40 % de la note finale à la production de discours oraux et au moins 40 % de la note finale à la production de textes; </w:t>
      </w:r>
    </w:p>
    <w:p w14:paraId="30BDFE6C" w14:textId="77777777" w:rsidR="005B5387" w:rsidRPr="005B5387" w:rsidRDefault="005B5387" w:rsidP="005B5387">
      <w:pPr>
        <w:numPr>
          <w:ilvl w:val="0"/>
          <w:numId w:val="7"/>
        </w:numPr>
        <w:spacing w:after="60"/>
        <w:ind w:left="709" w:hanging="334"/>
        <w:jc w:val="both"/>
        <w:rPr>
          <w:rFonts w:cs="Times New Roman"/>
        </w:rPr>
      </w:pPr>
      <w:proofErr w:type="gramStart"/>
      <w:r w:rsidRPr="005B5387">
        <w:rPr>
          <w:rFonts w:cs="Times New Roman"/>
        </w:rPr>
        <w:t>que</w:t>
      </w:r>
      <w:proofErr w:type="gramEnd"/>
      <w:r w:rsidRPr="005B5387">
        <w:rPr>
          <w:rFonts w:cs="Times New Roman"/>
        </w:rPr>
        <w:t xml:space="preserve"> l’activité synthèse du cours comporte deux volets qui compteront pour 20 % chacun : la production d’un discours oral et la rédaction d’un texte.  </w:t>
      </w:r>
    </w:p>
    <w:p w14:paraId="03D63826" w14:textId="77777777" w:rsidR="005B5387" w:rsidRPr="005B5387" w:rsidRDefault="005B5387" w:rsidP="005B5387">
      <w:pPr>
        <w:spacing w:after="60"/>
        <w:rPr>
          <w:rFonts w:cs="Times New Roman"/>
        </w:rPr>
      </w:pPr>
    </w:p>
    <w:p w14:paraId="4C34C526" w14:textId="77777777" w:rsidR="005B5387" w:rsidRPr="005B5387" w:rsidRDefault="005B5387" w:rsidP="005B5387">
      <w:pPr>
        <w:pStyle w:val="Titre2"/>
        <w:rPr>
          <w:rFonts w:ascii="Times New Roman" w:hAnsi="Times New Roman"/>
        </w:rPr>
      </w:pPr>
      <w:r w:rsidRPr="005B5387">
        <w:rPr>
          <w:rFonts w:ascii="Times New Roman" w:hAnsi="Times New Roman"/>
        </w:rPr>
        <w:lastRenderedPageBreak/>
        <w:t xml:space="preserve">Critères de correction </w:t>
      </w:r>
    </w:p>
    <w:p w14:paraId="7694C0EC" w14:textId="27515F65" w:rsidR="005B5387" w:rsidRPr="005B5387" w:rsidRDefault="005B5387" w:rsidP="005B5387">
      <w:pPr>
        <w:spacing w:after="60"/>
        <w:rPr>
          <w:rFonts w:cs="Times New Roman"/>
        </w:rPr>
      </w:pPr>
      <w:r w:rsidRPr="005B5387">
        <w:rPr>
          <w:rFonts w:cs="Times New Roman"/>
        </w:rPr>
        <w:t xml:space="preserve">Les critères de correction et les barèmes d’évaluation du Ministère seront les mêmes pour chacun des examens de rédaction et des autres travaux de même nature des trois premiers cours obligatoires de français, soit 50 % pour le contenu du texte, 20 % pour l’organisation du texte et 30 % pour la maîtrise de la langue. </w:t>
      </w:r>
    </w:p>
    <w:p w14:paraId="43BA134C"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Évaluation du français écrit </w:t>
      </w:r>
    </w:p>
    <w:p w14:paraId="5483244C" w14:textId="77777777" w:rsidR="005B5387" w:rsidRPr="005B5387" w:rsidRDefault="005B5387" w:rsidP="005B5387">
      <w:pPr>
        <w:spacing w:after="60"/>
        <w:rPr>
          <w:rFonts w:cs="Times New Roman"/>
        </w:rPr>
      </w:pPr>
      <w:r w:rsidRPr="005B5387">
        <w:rPr>
          <w:rFonts w:cs="Times New Roman"/>
        </w:rPr>
        <w:t xml:space="preserve">Les </w:t>
      </w:r>
      <w:proofErr w:type="spellStart"/>
      <w:r w:rsidRPr="005B5387">
        <w:rPr>
          <w:rFonts w:cs="Times New Roman"/>
        </w:rPr>
        <w:t>professeur.</w:t>
      </w:r>
      <w:proofErr w:type="gramStart"/>
      <w:r w:rsidRPr="005B5387">
        <w:rPr>
          <w:rFonts w:cs="Times New Roman"/>
        </w:rPr>
        <w:t>e.s</w:t>
      </w:r>
      <w:proofErr w:type="spellEnd"/>
      <w:proofErr w:type="gramEnd"/>
      <w:r w:rsidRPr="005B5387">
        <w:rPr>
          <w:rFonts w:cs="Times New Roman"/>
        </w:rPr>
        <w:t xml:space="preserve"> du Département de français utilisent une grille de correction commune, adaptée à la nouvelle grammaire, et dont les codes renvoient directement aux différents chapitres du guide d’autocorrection de la langue écrite, le</w:t>
      </w:r>
      <w:r w:rsidRPr="005B5387">
        <w:rPr>
          <w:rFonts w:cs="Times New Roman"/>
          <w:i/>
        </w:rPr>
        <w:t xml:space="preserve"> Parce que</w:t>
      </w:r>
      <w:r w:rsidRPr="005B5387">
        <w:rPr>
          <w:rFonts w:cs="Times New Roman"/>
        </w:rPr>
        <w:t xml:space="preserve">, disponible au magasin scolaire du collège et à la bibliothèque. Une échelle de fréquence d’erreurs permet de calculer, pour chaque rédaction, la note sur 30 obtenue par l’étudiante ou l’étudiant. Cette échelle permet une progression des exigences d’un cours à l’autre de la séquence. Ainsi, pour obtenir 18/30, il faut une fréquence de 25 au cours 101, de 30 au cours 102 et de 37 aux cours 103 et 104. </w:t>
      </w:r>
    </w:p>
    <w:p w14:paraId="461461B5" w14:textId="77777777" w:rsidR="005B5387" w:rsidRPr="005B5387" w:rsidRDefault="005B5387" w:rsidP="005B5387">
      <w:pPr>
        <w:pStyle w:val="Titre2"/>
        <w:rPr>
          <w:rFonts w:ascii="Times New Roman" w:hAnsi="Times New Roman"/>
        </w:rPr>
      </w:pPr>
      <w:r w:rsidRPr="005B5387">
        <w:rPr>
          <w:rFonts w:ascii="Times New Roman" w:hAnsi="Times New Roman"/>
        </w:rPr>
        <w:t>Travaux d’équipe</w:t>
      </w:r>
    </w:p>
    <w:p w14:paraId="16F53E63" w14:textId="77777777" w:rsidR="005B5387" w:rsidRPr="005B5387" w:rsidRDefault="005B5387" w:rsidP="005B5387">
      <w:pPr>
        <w:spacing w:after="60"/>
        <w:ind w:left="11" w:right="6" w:hanging="11"/>
        <w:rPr>
          <w:rFonts w:cs="Times New Roman"/>
        </w:rPr>
      </w:pPr>
      <w:r w:rsidRPr="005B5387">
        <w:rPr>
          <w:rFonts w:cs="Times New Roman"/>
        </w:rPr>
        <w:t>Pour un travail d'équipe, la professeure ou le professeur peut soit laisser l'étudiante ou l’étudiant choisir ses partenaires, soit déterminer les membres de l'équipe.</w:t>
      </w:r>
    </w:p>
    <w:p w14:paraId="59672971" w14:textId="77777777" w:rsidR="005B5387" w:rsidRPr="005B5387" w:rsidRDefault="005B5387" w:rsidP="005B5387">
      <w:pPr>
        <w:spacing w:after="60"/>
        <w:ind w:left="11" w:right="6" w:hanging="11"/>
        <w:rPr>
          <w:rFonts w:cs="Times New Roman"/>
        </w:rPr>
      </w:pPr>
      <w:r w:rsidRPr="005B5387">
        <w:rPr>
          <w:rFonts w:cs="Times New Roman"/>
        </w:rPr>
        <w:t xml:space="preserve">Lorsque le travail d'équipe donne lieu à une activité d'évaluation sommative, il convient de baliser la pondération de la note individuelle. La professeure ou le professeur peut attribuer une note individuelle ou une note d'équipe tout en s'assurant que la note finale valide l'atteinte individuelle de la compétence.  </w:t>
      </w:r>
    </w:p>
    <w:p w14:paraId="51E6A1A8" w14:textId="77C5714A" w:rsidR="005B5387" w:rsidRPr="005B5387" w:rsidRDefault="005B5387" w:rsidP="005B5387">
      <w:pPr>
        <w:spacing w:after="60"/>
        <w:ind w:left="11" w:right="6" w:hanging="11"/>
        <w:rPr>
          <w:rFonts w:cs="Times New Roman"/>
        </w:rPr>
      </w:pPr>
      <w:r w:rsidRPr="005B5387">
        <w:rPr>
          <w:rFonts w:cs="Times New Roman"/>
        </w:rPr>
        <w:t>La note individuelle attribuée à une étudiante ou à un étudiant dans un cours devrait compter pour au moins 50 % de la note finale.</w:t>
      </w:r>
    </w:p>
    <w:p w14:paraId="17D4872B"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Double seuil </w:t>
      </w:r>
    </w:p>
    <w:p w14:paraId="4F524DFE" w14:textId="77777777" w:rsidR="005B5387" w:rsidRPr="005B5387" w:rsidRDefault="005B5387" w:rsidP="005B5387">
      <w:pPr>
        <w:spacing w:after="60"/>
        <w:rPr>
          <w:rFonts w:cs="Times New Roman"/>
        </w:rPr>
      </w:pPr>
      <w:r w:rsidRPr="005B5387">
        <w:rPr>
          <w:rFonts w:cs="Times New Roman"/>
        </w:rPr>
        <w:t xml:space="preserve">Pour garantir l’atteinte de l’objectif global des trois premiers cours communs de la séquence, le Département a établi que leur réussite se mesure à partir d'un double seuil : pour réussir le cours, un minimum de 60 % doit être obtenu à la rédaction finale et pour l’ensemble des évaluations, incluant la rédaction finale. </w:t>
      </w:r>
    </w:p>
    <w:p w14:paraId="0A44CFE2" w14:textId="6C982EA6" w:rsidR="005B5387" w:rsidRPr="005B5387" w:rsidRDefault="005B5387" w:rsidP="005B5387">
      <w:pPr>
        <w:spacing w:after="60"/>
        <w:rPr>
          <w:rFonts w:cs="Times New Roman"/>
        </w:rPr>
      </w:pPr>
      <w:r w:rsidRPr="005B5387">
        <w:rPr>
          <w:rFonts w:cs="Times New Roman"/>
        </w:rPr>
        <w:t xml:space="preserve">Si le résultat obtenu à la rédaction finale est inférieur à 60 %, la note finale ne pourra pas dépasser 55 %. </w:t>
      </w:r>
    </w:p>
    <w:p w14:paraId="0CE7B4FF" w14:textId="77777777" w:rsidR="005B5387" w:rsidRPr="005B5387" w:rsidRDefault="005B5387" w:rsidP="005B5387">
      <w:pPr>
        <w:pStyle w:val="Titre2"/>
        <w:rPr>
          <w:rFonts w:ascii="Times New Roman" w:hAnsi="Times New Roman"/>
        </w:rPr>
      </w:pPr>
      <w:r w:rsidRPr="005B5387">
        <w:rPr>
          <w:rFonts w:ascii="Times New Roman" w:hAnsi="Times New Roman"/>
        </w:rPr>
        <w:t>Modalités de reprise</w:t>
      </w:r>
    </w:p>
    <w:p w14:paraId="30174E57" w14:textId="77777777" w:rsidR="005B5387" w:rsidRPr="005B5387" w:rsidRDefault="005B5387" w:rsidP="005B5387">
      <w:pPr>
        <w:numPr>
          <w:ilvl w:val="0"/>
          <w:numId w:val="3"/>
        </w:numPr>
        <w:spacing w:after="60"/>
        <w:ind w:left="355" w:hanging="355"/>
        <w:rPr>
          <w:rFonts w:cs="Times New Roman"/>
          <w:b/>
        </w:rPr>
      </w:pPr>
      <w:r w:rsidRPr="005B5387">
        <w:rPr>
          <w:rFonts w:cs="Times New Roman"/>
          <w:b/>
        </w:rPr>
        <w:t xml:space="preserve">Pour les trois premiers cours de la séquence : </w:t>
      </w:r>
    </w:p>
    <w:p w14:paraId="09251FD3" w14:textId="77777777" w:rsidR="005B5387" w:rsidRPr="005B5387" w:rsidRDefault="005B5387" w:rsidP="005B5387">
      <w:pPr>
        <w:spacing w:after="60"/>
        <w:ind w:left="355"/>
        <w:rPr>
          <w:rFonts w:cs="Times New Roman"/>
        </w:rPr>
      </w:pPr>
      <w:r w:rsidRPr="005B5387">
        <w:rPr>
          <w:rFonts w:cs="Times New Roman"/>
        </w:rPr>
        <w:t xml:space="preserve">Advenant un échec à la rédaction finale, une reprise pourrait être accordée si : </w:t>
      </w:r>
    </w:p>
    <w:p w14:paraId="70428850" w14:textId="77777777" w:rsidR="005B5387" w:rsidRPr="005B5387" w:rsidRDefault="005B5387" w:rsidP="005B5387">
      <w:pPr>
        <w:numPr>
          <w:ilvl w:val="0"/>
          <w:numId w:val="6"/>
        </w:numPr>
        <w:spacing w:after="60"/>
        <w:ind w:left="993"/>
        <w:jc w:val="both"/>
        <w:rPr>
          <w:rFonts w:cs="Times New Roman"/>
        </w:rPr>
      </w:pPr>
      <w:r w:rsidRPr="005B5387">
        <w:rPr>
          <w:rFonts w:cs="Times New Roman"/>
        </w:rPr>
        <w:t>La note cumulative pour la session est d’au moins 60 </w:t>
      </w:r>
      <w:proofErr w:type="gramStart"/>
      <w:r w:rsidRPr="005B5387">
        <w:rPr>
          <w:rFonts w:cs="Times New Roman"/>
        </w:rPr>
        <w:t>%;</w:t>
      </w:r>
      <w:proofErr w:type="gramEnd"/>
      <w:r w:rsidRPr="005B5387">
        <w:rPr>
          <w:rFonts w:cs="Times New Roman"/>
        </w:rPr>
        <w:t xml:space="preserve"> </w:t>
      </w:r>
    </w:p>
    <w:p w14:paraId="43745AC6" w14:textId="77777777" w:rsidR="005B5387" w:rsidRPr="005B5387" w:rsidRDefault="005B5387" w:rsidP="005B5387">
      <w:pPr>
        <w:numPr>
          <w:ilvl w:val="0"/>
          <w:numId w:val="6"/>
        </w:numPr>
        <w:spacing w:after="60"/>
        <w:ind w:left="993"/>
        <w:jc w:val="both"/>
        <w:rPr>
          <w:rFonts w:cs="Times New Roman"/>
        </w:rPr>
      </w:pPr>
      <w:r w:rsidRPr="005B5387">
        <w:rPr>
          <w:rFonts w:cs="Times New Roman"/>
        </w:rPr>
        <w:t>La note obtenue pour la rédaction finale se situe entre 55 % et 59 </w:t>
      </w:r>
      <w:proofErr w:type="gramStart"/>
      <w:r w:rsidRPr="005B5387">
        <w:rPr>
          <w:rFonts w:cs="Times New Roman"/>
        </w:rPr>
        <w:t>%;</w:t>
      </w:r>
      <w:proofErr w:type="gramEnd"/>
      <w:r w:rsidRPr="005B5387">
        <w:rPr>
          <w:rFonts w:cs="Times New Roman"/>
        </w:rPr>
        <w:t xml:space="preserve"> </w:t>
      </w:r>
    </w:p>
    <w:p w14:paraId="61CB458E" w14:textId="77777777" w:rsidR="005B5387" w:rsidRPr="005B5387" w:rsidRDefault="005B5387" w:rsidP="005B5387">
      <w:pPr>
        <w:numPr>
          <w:ilvl w:val="0"/>
          <w:numId w:val="6"/>
        </w:numPr>
        <w:spacing w:after="60"/>
        <w:ind w:left="993"/>
        <w:jc w:val="both"/>
        <w:rPr>
          <w:rFonts w:cs="Times New Roman"/>
        </w:rPr>
      </w:pPr>
      <w:r w:rsidRPr="005B5387">
        <w:rPr>
          <w:rFonts w:cs="Times New Roman"/>
        </w:rPr>
        <w:t xml:space="preserve">Toutes les rédactions précédentes ont été </w:t>
      </w:r>
      <w:proofErr w:type="gramStart"/>
      <w:r w:rsidRPr="005B5387">
        <w:rPr>
          <w:rFonts w:cs="Times New Roman"/>
        </w:rPr>
        <w:t>réussies;</w:t>
      </w:r>
      <w:proofErr w:type="gramEnd"/>
      <w:r w:rsidRPr="005B5387">
        <w:rPr>
          <w:rFonts w:cs="Times New Roman"/>
        </w:rPr>
        <w:t xml:space="preserve"> </w:t>
      </w:r>
    </w:p>
    <w:p w14:paraId="4E383A71" w14:textId="77777777" w:rsidR="005B5387" w:rsidRPr="005B5387" w:rsidRDefault="005B5387" w:rsidP="005B5387">
      <w:pPr>
        <w:numPr>
          <w:ilvl w:val="0"/>
          <w:numId w:val="6"/>
        </w:numPr>
        <w:spacing w:after="60"/>
        <w:ind w:left="993"/>
        <w:jc w:val="both"/>
        <w:rPr>
          <w:rFonts w:cs="Times New Roman"/>
        </w:rPr>
      </w:pPr>
      <w:r w:rsidRPr="005B5387">
        <w:rPr>
          <w:rFonts w:cs="Times New Roman"/>
        </w:rPr>
        <w:t xml:space="preserve">L’étudiante ou l’étudiant a fait preuve de ponctualité et d’assiduité durant toute la session. </w:t>
      </w:r>
    </w:p>
    <w:p w14:paraId="5E26E36E" w14:textId="77777777" w:rsidR="005B5387" w:rsidRPr="005B5387" w:rsidRDefault="005B5387" w:rsidP="005B5387">
      <w:pPr>
        <w:spacing w:after="60"/>
        <w:ind w:left="355"/>
        <w:rPr>
          <w:rFonts w:cs="Times New Roman"/>
        </w:rPr>
      </w:pPr>
      <w:r w:rsidRPr="005B5387">
        <w:rPr>
          <w:rFonts w:cs="Times New Roman"/>
          <w:bCs/>
        </w:rPr>
        <w:t>Note</w:t>
      </w:r>
      <w:r w:rsidRPr="005B5387">
        <w:rPr>
          <w:rFonts w:cs="Times New Roman"/>
        </w:rPr>
        <w:t> : Une reprise réussie permet d’obtenir la note de 60 % pour la rédaction.</w:t>
      </w:r>
    </w:p>
    <w:p w14:paraId="14EFDFC3" w14:textId="77777777" w:rsidR="005B5387" w:rsidRPr="005B5387" w:rsidRDefault="005B5387" w:rsidP="005B5387">
      <w:pPr>
        <w:numPr>
          <w:ilvl w:val="0"/>
          <w:numId w:val="3"/>
        </w:numPr>
        <w:spacing w:after="60"/>
        <w:ind w:left="355" w:hanging="355"/>
        <w:rPr>
          <w:rFonts w:cs="Times New Roman"/>
          <w:b/>
        </w:rPr>
      </w:pPr>
      <w:r w:rsidRPr="005B5387">
        <w:rPr>
          <w:rFonts w:cs="Times New Roman"/>
          <w:b/>
        </w:rPr>
        <w:lastRenderedPageBreak/>
        <w:t xml:space="preserve">Pour le quatrième cours de la séquence : </w:t>
      </w:r>
    </w:p>
    <w:p w14:paraId="19D9592C" w14:textId="25427F6E" w:rsidR="005B5387" w:rsidRPr="005B5387" w:rsidRDefault="005B5387" w:rsidP="005B5387">
      <w:pPr>
        <w:spacing w:after="60"/>
        <w:ind w:left="355"/>
        <w:rPr>
          <w:rFonts w:cs="Times New Roman"/>
        </w:rPr>
      </w:pPr>
      <w:r w:rsidRPr="005B5387">
        <w:rPr>
          <w:rFonts w:cs="Times New Roman"/>
        </w:rPr>
        <w:t xml:space="preserve">En principe, il n’y a pas de reprise pour les exposés oraux et les travaux de fin de session. </w:t>
      </w:r>
    </w:p>
    <w:p w14:paraId="423EA6E7"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Intervalle de confiance </w:t>
      </w:r>
    </w:p>
    <w:p w14:paraId="7895D56A" w14:textId="77777777" w:rsidR="005B5387" w:rsidRPr="005B5387" w:rsidRDefault="005B5387" w:rsidP="005B5387">
      <w:pPr>
        <w:spacing w:after="60"/>
        <w:rPr>
          <w:rFonts w:cs="Times New Roman"/>
        </w:rPr>
      </w:pPr>
      <w:r w:rsidRPr="005B5387">
        <w:rPr>
          <w:rFonts w:cs="Times New Roman"/>
        </w:rPr>
        <w:t xml:space="preserve">Dans le cas où le résultat final se situe dans l’intervalle de confiance de 55 % à 59 %, il revient à la professeure ou au professeur de juger si l’objectif global du cours a été atteint. </w:t>
      </w:r>
    </w:p>
    <w:p w14:paraId="73A77F6A" w14:textId="031F72CF" w:rsidR="005B5387" w:rsidRPr="005B5387" w:rsidRDefault="005B5387" w:rsidP="005B5387">
      <w:pPr>
        <w:spacing w:after="60"/>
        <w:rPr>
          <w:rFonts w:cs="Times New Roman"/>
        </w:rPr>
      </w:pPr>
      <w:r w:rsidRPr="005B5387">
        <w:rPr>
          <w:rFonts w:cs="Times New Roman"/>
        </w:rPr>
        <w:t>Le Département de français précise qu’aucune note finale entre 55 % et 60 % ne sera attribuée afin que soit signifié clairement la réussite ou l’échec du cours.</w:t>
      </w:r>
    </w:p>
    <w:p w14:paraId="7BD002A2" w14:textId="77777777" w:rsidR="005B5387" w:rsidRPr="005B5387" w:rsidRDefault="005B5387" w:rsidP="005B5387">
      <w:pPr>
        <w:pStyle w:val="Titre2"/>
        <w:rPr>
          <w:rFonts w:ascii="Times New Roman" w:hAnsi="Times New Roman"/>
        </w:rPr>
      </w:pPr>
      <w:r w:rsidRPr="005B5387">
        <w:rPr>
          <w:rFonts w:ascii="Times New Roman" w:hAnsi="Times New Roman"/>
        </w:rPr>
        <w:t>Modalités de modification de note pendant le cours</w:t>
      </w:r>
    </w:p>
    <w:p w14:paraId="3F4A982A" w14:textId="68842C7D" w:rsidR="005B5387" w:rsidRPr="005B5387" w:rsidRDefault="005B5387" w:rsidP="005B5387">
      <w:pPr>
        <w:rPr>
          <w:rFonts w:cs="Times New Roman"/>
        </w:rPr>
      </w:pPr>
      <w:r w:rsidRPr="005B5387">
        <w:rPr>
          <w:rFonts w:cs="Times New Roman"/>
        </w:rPr>
        <w:t xml:space="preserve">Après avoir pris connaissance de la correction d’un travail ou d’un examen, l’étudiante ou l’étudiant peut demander à sa professeure ou à son professeur des explications concernant son évaluation. À la suite des explications données, l’étudiante ou l’étudiant peut demander, selon des motifs valables, que la note obtenue soit modifiée. Dans un délai raisonnable, la professeure ou le professeur </w:t>
      </w:r>
      <w:proofErr w:type="spellStart"/>
      <w:r w:rsidRPr="005B5387">
        <w:rPr>
          <w:rFonts w:cs="Times New Roman"/>
        </w:rPr>
        <w:t>maintient</w:t>
      </w:r>
      <w:proofErr w:type="spellEnd"/>
      <w:r w:rsidRPr="005B5387">
        <w:rPr>
          <w:rFonts w:cs="Times New Roman"/>
        </w:rPr>
        <w:t xml:space="preserve"> ou modifie la note au dossier.</w:t>
      </w:r>
    </w:p>
    <w:p w14:paraId="2BBC5E26"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Modalités de modification ou de révision de la note finale </w:t>
      </w:r>
    </w:p>
    <w:p w14:paraId="747497F1" w14:textId="77777777" w:rsidR="005B5387" w:rsidRPr="005B5387" w:rsidRDefault="005B5387" w:rsidP="005B5387">
      <w:pPr>
        <w:spacing w:after="60"/>
        <w:rPr>
          <w:rFonts w:cs="Times New Roman"/>
        </w:rPr>
      </w:pPr>
      <w:r w:rsidRPr="005B5387">
        <w:rPr>
          <w:rFonts w:cs="Times New Roman"/>
        </w:rPr>
        <w:t xml:space="preserve">L’étudiante ou l’étudiant qui, après avoir pris connaissance de sa note finale, se croit </w:t>
      </w:r>
      <w:proofErr w:type="spellStart"/>
      <w:proofErr w:type="gramStart"/>
      <w:r w:rsidRPr="005B5387">
        <w:rPr>
          <w:rFonts w:cs="Times New Roman"/>
        </w:rPr>
        <w:t>lésé.e</w:t>
      </w:r>
      <w:proofErr w:type="spellEnd"/>
      <w:proofErr w:type="gramEnd"/>
      <w:r w:rsidRPr="005B5387">
        <w:rPr>
          <w:rFonts w:cs="Times New Roman"/>
        </w:rPr>
        <w:t xml:space="preserve"> par la correction de l’évaluation sommative finale ou </w:t>
      </w:r>
      <w:proofErr w:type="spellStart"/>
      <w:r w:rsidRPr="005B5387">
        <w:rPr>
          <w:rFonts w:cs="Times New Roman"/>
        </w:rPr>
        <w:t>a</w:t>
      </w:r>
      <w:proofErr w:type="spellEnd"/>
      <w:r w:rsidRPr="005B5387">
        <w:rPr>
          <w:rFonts w:cs="Times New Roman"/>
        </w:rPr>
        <w:t xml:space="preserve"> des motifs valables de croire que sa note n’est pas juste et équitable, peut remplir le formulaire de </w:t>
      </w:r>
      <w:r w:rsidRPr="005B5387">
        <w:rPr>
          <w:rFonts w:cs="Times New Roman"/>
          <w:u w:val="single"/>
        </w:rPr>
        <w:t>modification de note</w:t>
      </w:r>
      <w:r w:rsidRPr="005B5387">
        <w:rPr>
          <w:rFonts w:cs="Times New Roman"/>
        </w:rPr>
        <w:t xml:space="preserve"> en ligne et y exposer ses motifs par écrit dans les cinq (5) jours ouvrables suivant la date officielle de remise des notes. </w:t>
      </w:r>
    </w:p>
    <w:p w14:paraId="37F5E4F9" w14:textId="77777777" w:rsidR="005B5387" w:rsidRPr="005B5387" w:rsidRDefault="005B5387" w:rsidP="005B5387">
      <w:pPr>
        <w:spacing w:after="60"/>
        <w:rPr>
          <w:rFonts w:cs="Times New Roman"/>
        </w:rPr>
      </w:pPr>
      <w:r w:rsidRPr="005B5387">
        <w:rPr>
          <w:rFonts w:cs="Times New Roman"/>
        </w:rPr>
        <w:t xml:space="preserve">Une étudiante ou un étudiant qui, après avoir pris connaissance du résultat de sa demande de modification, se croit encore </w:t>
      </w:r>
      <w:proofErr w:type="spellStart"/>
      <w:proofErr w:type="gramStart"/>
      <w:r w:rsidRPr="005B5387">
        <w:rPr>
          <w:rFonts w:cs="Times New Roman"/>
        </w:rPr>
        <w:t>lésé.e</w:t>
      </w:r>
      <w:proofErr w:type="spellEnd"/>
      <w:proofErr w:type="gramEnd"/>
      <w:r w:rsidRPr="005B5387">
        <w:rPr>
          <w:rFonts w:cs="Times New Roman"/>
        </w:rPr>
        <w:t xml:space="preserve"> par sa note finale, peut faire une demande de </w:t>
      </w:r>
      <w:r w:rsidRPr="005B5387">
        <w:rPr>
          <w:rFonts w:cs="Times New Roman"/>
          <w:u w:val="single"/>
        </w:rPr>
        <w:t>révision de note</w:t>
      </w:r>
      <w:r w:rsidRPr="005B5387">
        <w:rPr>
          <w:rFonts w:cs="Times New Roman"/>
        </w:rPr>
        <w:t xml:space="preserve"> en exposant des motifs valables par écrit au moyen du formulaire disponible en ligne, et ce, dans les cinq (5) jours ouvrables suivant la transmission de la réponse de la professeure ou du professeur. À la suite de cette demande, un comité de révision de note composé de trois </w:t>
      </w:r>
      <w:proofErr w:type="spellStart"/>
      <w:r w:rsidRPr="005B5387">
        <w:rPr>
          <w:rFonts w:cs="Times New Roman"/>
        </w:rPr>
        <w:t>professeur.</w:t>
      </w:r>
      <w:proofErr w:type="gramStart"/>
      <w:r w:rsidRPr="005B5387">
        <w:rPr>
          <w:rFonts w:cs="Times New Roman"/>
        </w:rPr>
        <w:t>e.s</w:t>
      </w:r>
      <w:proofErr w:type="spellEnd"/>
      <w:proofErr w:type="gramEnd"/>
      <w:r w:rsidRPr="005B5387">
        <w:rPr>
          <w:rFonts w:cs="Times New Roman"/>
        </w:rPr>
        <w:t xml:space="preserve">, dont la professeure ou le professeur </w:t>
      </w:r>
      <w:proofErr w:type="spellStart"/>
      <w:r w:rsidRPr="005B5387">
        <w:rPr>
          <w:rFonts w:cs="Times New Roman"/>
        </w:rPr>
        <w:t>concerné.e</w:t>
      </w:r>
      <w:proofErr w:type="spellEnd"/>
      <w:r w:rsidRPr="005B5387">
        <w:rPr>
          <w:rFonts w:cs="Times New Roman"/>
        </w:rPr>
        <w:t xml:space="preserve">, est formé. L’étudiante ou l’étudiant qui le désire a le droit de se faire entendre et d’être </w:t>
      </w:r>
      <w:proofErr w:type="spellStart"/>
      <w:proofErr w:type="gramStart"/>
      <w:r w:rsidRPr="005B5387">
        <w:rPr>
          <w:rFonts w:cs="Times New Roman"/>
        </w:rPr>
        <w:t>accompagné.e</w:t>
      </w:r>
      <w:proofErr w:type="spellEnd"/>
      <w:proofErr w:type="gramEnd"/>
      <w:r w:rsidRPr="005B5387">
        <w:rPr>
          <w:rFonts w:cs="Times New Roman"/>
        </w:rPr>
        <w:t xml:space="preserve"> par une représentante ou un représentant de l’Association étudiante.</w:t>
      </w:r>
    </w:p>
    <w:p w14:paraId="03000626" w14:textId="31ABA795" w:rsidR="005B5387" w:rsidRPr="005B5387" w:rsidRDefault="005B5387" w:rsidP="005B5387">
      <w:pPr>
        <w:spacing w:after="60"/>
        <w:rPr>
          <w:rFonts w:cs="Times New Roman"/>
        </w:rPr>
      </w:pPr>
      <w:r w:rsidRPr="005B5387">
        <w:rPr>
          <w:rFonts w:cs="Times New Roman"/>
        </w:rPr>
        <w:t>À la suite de cette audition, le comité rend sa décision et la communique au service de l’Encadrement scolaire ainsi qu’à l’étudiante ou à l’étudiant. La décision du comité est sans appel.</w:t>
      </w:r>
    </w:p>
    <w:p w14:paraId="32F893E2"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Présence aux cours </w:t>
      </w:r>
    </w:p>
    <w:p w14:paraId="054E01CD" w14:textId="77777777" w:rsidR="005B5387" w:rsidRPr="005B5387" w:rsidRDefault="005B5387" w:rsidP="005B5387">
      <w:pPr>
        <w:spacing w:after="60"/>
        <w:rPr>
          <w:rFonts w:cs="Times New Roman"/>
          <w:color w:val="000000" w:themeColor="text1"/>
        </w:rPr>
      </w:pPr>
      <w:r w:rsidRPr="005B5387">
        <w:rPr>
          <w:rFonts w:cs="Times New Roman"/>
          <w:color w:val="000000" w:themeColor="text1"/>
        </w:rPr>
        <w:t>La seule présence aux cours ne peut donner des points.</w:t>
      </w:r>
      <w:r w:rsidRPr="005B5387">
        <w:rPr>
          <w:rFonts w:eastAsia="Times New Roman" w:cs="Times New Roman"/>
          <w:color w:val="000000" w:themeColor="text1"/>
        </w:rPr>
        <w:t xml:space="preserve"> </w:t>
      </w:r>
      <w:r w:rsidRPr="005B5387">
        <w:rPr>
          <w:rFonts w:cs="Times New Roman"/>
          <w:color w:val="000000" w:themeColor="text1"/>
        </w:rPr>
        <w:t> </w:t>
      </w:r>
    </w:p>
    <w:p w14:paraId="1CA7BE89" w14:textId="77777777" w:rsidR="005B5387" w:rsidRPr="005B5387" w:rsidRDefault="005B5387" w:rsidP="005B5387">
      <w:pPr>
        <w:spacing w:after="60"/>
        <w:rPr>
          <w:rFonts w:cs="Times New Roman"/>
          <w:color w:val="000000" w:themeColor="text1"/>
        </w:rPr>
      </w:pPr>
      <w:r w:rsidRPr="005B5387">
        <w:rPr>
          <w:rFonts w:cs="Times New Roman"/>
          <w:color w:val="000000" w:themeColor="text1"/>
        </w:rPr>
        <w:t>La professeure ou le professeur n'est pas </w:t>
      </w:r>
      <w:proofErr w:type="spellStart"/>
      <w:proofErr w:type="gramStart"/>
      <w:r w:rsidRPr="005B5387">
        <w:rPr>
          <w:rFonts w:cs="Times New Roman"/>
          <w:color w:val="000000" w:themeColor="text1"/>
        </w:rPr>
        <w:t>tenu.e</w:t>
      </w:r>
      <w:proofErr w:type="spellEnd"/>
      <w:proofErr w:type="gramEnd"/>
      <w:r w:rsidRPr="005B5387">
        <w:rPr>
          <w:rFonts w:cs="Times New Roman"/>
          <w:color w:val="000000" w:themeColor="text1"/>
        </w:rPr>
        <w:t> de compenser l'absence au cours d'une étudiante ou d’un étudiant. Aussi, l’étudiante ou l’étudiant qui s’est </w:t>
      </w:r>
      <w:proofErr w:type="spellStart"/>
      <w:proofErr w:type="gramStart"/>
      <w:r w:rsidRPr="005B5387">
        <w:rPr>
          <w:rFonts w:cs="Times New Roman"/>
          <w:color w:val="000000" w:themeColor="text1"/>
        </w:rPr>
        <w:t>absenté.e</w:t>
      </w:r>
      <w:proofErr w:type="spellEnd"/>
      <w:proofErr w:type="gramEnd"/>
      <w:r w:rsidRPr="005B5387">
        <w:rPr>
          <w:rFonts w:cs="Times New Roman"/>
          <w:color w:val="000000" w:themeColor="text1"/>
        </w:rPr>
        <w:t> doit vérifier ce qui était prévu au plan de cours, s’informer auprès de ses pairs de la matière vue en classe, faire le travail nécessaire pour rattraper son retard et s’assurer d’être à jour pour le cours suivant. </w:t>
      </w:r>
      <w:r w:rsidRPr="005B5387">
        <w:rPr>
          <w:rFonts w:eastAsia="Times New Roman" w:cs="Times New Roman"/>
          <w:color w:val="000000" w:themeColor="text1"/>
        </w:rPr>
        <w:t xml:space="preserve"> </w:t>
      </w:r>
      <w:r w:rsidRPr="005B5387">
        <w:rPr>
          <w:rFonts w:cs="Times New Roman"/>
          <w:color w:val="000000" w:themeColor="text1"/>
        </w:rPr>
        <w:t> </w:t>
      </w:r>
    </w:p>
    <w:p w14:paraId="00FE3BDE" w14:textId="2148C663" w:rsidR="005B5387" w:rsidRPr="005B5387" w:rsidRDefault="005B5387" w:rsidP="005B5387">
      <w:pPr>
        <w:rPr>
          <w:rFonts w:cs="Times New Roman"/>
          <w:color w:val="000000" w:themeColor="text1"/>
        </w:rPr>
      </w:pPr>
      <w:r w:rsidRPr="005B5387">
        <w:rPr>
          <w:rFonts w:cs="Times New Roman"/>
          <w:color w:val="000000" w:themeColor="text1"/>
        </w:rPr>
        <w:lastRenderedPageBreak/>
        <w:t>Comme l’ensemble des activités pédagogiques inscrites au plan de cours contribue à l’atteinte de la compétence finale, l'étudiante ou l’étudiant doit faire preuve d'un réel engagement. Dans le cas contraire, l’étudiante ou l’étudiant pourra être </w:t>
      </w:r>
      <w:proofErr w:type="spellStart"/>
      <w:proofErr w:type="gramStart"/>
      <w:r w:rsidRPr="005B5387">
        <w:rPr>
          <w:rFonts w:cs="Times New Roman"/>
          <w:color w:val="000000" w:themeColor="text1"/>
        </w:rPr>
        <w:t>convoqué.e</w:t>
      </w:r>
      <w:proofErr w:type="spellEnd"/>
      <w:proofErr w:type="gramEnd"/>
      <w:r w:rsidRPr="005B5387">
        <w:rPr>
          <w:rFonts w:cs="Times New Roman"/>
          <w:color w:val="000000" w:themeColor="text1"/>
        </w:rPr>
        <w:t> afin de discuter de son manque d’engagement (plus d’une absence non motivée, problèmes de ponctualité, participation insuffisante aux activités en classe, etc.), et du fait que celui-ci risquerait sérieusement de compromettre sa réussite du cours.</w:t>
      </w:r>
    </w:p>
    <w:p w14:paraId="344B742A"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Règle sur l’utilisation des appareils électroniques en classe </w:t>
      </w:r>
    </w:p>
    <w:p w14:paraId="4DB431CB" w14:textId="77777777" w:rsidR="005B5387" w:rsidRPr="005B5387" w:rsidRDefault="005B5387" w:rsidP="005B5387">
      <w:pPr>
        <w:spacing w:after="60"/>
        <w:rPr>
          <w:rFonts w:cs="Times New Roman"/>
        </w:rPr>
      </w:pPr>
      <w:r w:rsidRPr="005B5387">
        <w:rPr>
          <w:rFonts w:cs="Times New Roman"/>
        </w:rPr>
        <w:t xml:space="preserve">L’envoi ou la réception de textos ou d’appels téléphoniques, l’utilisation d’Internet et des réseaux sociaux sont formellement interdits pendant les cours. Sauf décision contraire de la professeure ou du professeur, les ordinateurs portables, téléphones multifonctions et autres appareils électroniques ou numériques doivent donc être éteints et rangés de manière à être invisibles et inaccessibles en classe. </w:t>
      </w:r>
    </w:p>
    <w:p w14:paraId="19EAD50A" w14:textId="25076AB6" w:rsidR="005B5387" w:rsidRPr="005B5387" w:rsidRDefault="005B5387" w:rsidP="005B5387">
      <w:pPr>
        <w:spacing w:after="60"/>
        <w:rPr>
          <w:rFonts w:cs="Times New Roman"/>
        </w:rPr>
      </w:pPr>
      <w:r w:rsidRPr="005B5387">
        <w:rPr>
          <w:rFonts w:cs="Times New Roman"/>
        </w:rPr>
        <w:t xml:space="preserve">Toute étudiante ou tout étudiant qui contreviendrait à cette règle pourrait se voir confisquer son appareil électronique, et ce, jusqu’à la fin de la séance et pourrait même, selon le contexte, être </w:t>
      </w:r>
      <w:proofErr w:type="spellStart"/>
      <w:proofErr w:type="gramStart"/>
      <w:r w:rsidRPr="005B5387">
        <w:rPr>
          <w:rFonts w:cs="Times New Roman"/>
        </w:rPr>
        <w:t>invité.e</w:t>
      </w:r>
      <w:proofErr w:type="spellEnd"/>
      <w:proofErr w:type="gramEnd"/>
      <w:r w:rsidRPr="005B5387">
        <w:rPr>
          <w:rFonts w:cs="Times New Roman"/>
        </w:rPr>
        <w:t xml:space="preserve"> à quitter la classe, ce qui entraînerait une absence non motivée équivalente à la partie manquée du cours. Si l’appareil proscrit est utilisé pendant une évaluation et que la professeure ou le professeur a une raison sérieuse de croire qu’il y a eu plagiat, la note zéro (0) pourrait être attribuée.</w:t>
      </w:r>
    </w:p>
    <w:p w14:paraId="60FBA6C4"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Utilisation du Service d’aide à l’intégration des </w:t>
      </w:r>
      <w:proofErr w:type="spellStart"/>
      <w:r w:rsidRPr="005B5387">
        <w:rPr>
          <w:rFonts w:ascii="Times New Roman" w:hAnsi="Times New Roman"/>
        </w:rPr>
        <w:t>étudiant.</w:t>
      </w:r>
      <w:proofErr w:type="gramStart"/>
      <w:r w:rsidRPr="005B5387">
        <w:rPr>
          <w:rFonts w:ascii="Times New Roman" w:hAnsi="Times New Roman"/>
        </w:rPr>
        <w:t>e.s</w:t>
      </w:r>
      <w:proofErr w:type="spellEnd"/>
      <w:proofErr w:type="gramEnd"/>
      <w:r w:rsidRPr="005B5387">
        <w:rPr>
          <w:rFonts w:ascii="Times New Roman" w:hAnsi="Times New Roman"/>
        </w:rPr>
        <w:t xml:space="preserve"> (SAIDE) </w:t>
      </w:r>
    </w:p>
    <w:p w14:paraId="313987A5" w14:textId="77777777" w:rsidR="005B5387" w:rsidRPr="005B5387" w:rsidRDefault="005B5387" w:rsidP="005B5387">
      <w:pPr>
        <w:spacing w:after="60"/>
        <w:rPr>
          <w:rFonts w:cs="Times New Roman"/>
        </w:rPr>
      </w:pPr>
      <w:r w:rsidRPr="005B5387">
        <w:rPr>
          <w:rFonts w:cs="Times New Roman"/>
        </w:rPr>
        <w:t>Il est de la responsabilité de l’étudiante ou de l’étudiant souhaitant avoir accès aux services du SAIDE de s’y inscrire.</w:t>
      </w:r>
    </w:p>
    <w:p w14:paraId="071581A3" w14:textId="77777777" w:rsidR="005B5387" w:rsidRPr="005B5387" w:rsidRDefault="005B5387" w:rsidP="005B5387">
      <w:pPr>
        <w:spacing w:after="60"/>
        <w:rPr>
          <w:rFonts w:cs="Times New Roman"/>
        </w:rPr>
      </w:pPr>
      <w:r w:rsidRPr="005B5387">
        <w:rPr>
          <w:rFonts w:cs="Times New Roman"/>
        </w:rPr>
        <w:t xml:space="preserve">Il est de la responsabilité de l’étudiante ou de l’étudiant </w:t>
      </w:r>
      <w:proofErr w:type="spellStart"/>
      <w:proofErr w:type="gramStart"/>
      <w:r w:rsidRPr="005B5387">
        <w:rPr>
          <w:rFonts w:cs="Times New Roman"/>
        </w:rPr>
        <w:t>inscrit.e</w:t>
      </w:r>
      <w:proofErr w:type="spellEnd"/>
      <w:proofErr w:type="gramEnd"/>
      <w:r w:rsidRPr="005B5387">
        <w:rPr>
          <w:rFonts w:cs="Times New Roman"/>
        </w:rPr>
        <w:t xml:space="preserve"> au SAIDE de s’assurer du suivi de son dossier, de s’informer des diverses procédures à suivre au sein du service et d’établir un contact avec la professeure ou le professeur afin d’échanger au sujet des accommodements proposés et, si nécessaire, de planifier leur mise en pratique.</w:t>
      </w:r>
    </w:p>
    <w:p w14:paraId="2A40F870" w14:textId="2895863C" w:rsidR="005B5387" w:rsidRPr="005B5387" w:rsidRDefault="005B5387" w:rsidP="005B5387">
      <w:pPr>
        <w:spacing w:after="60"/>
        <w:rPr>
          <w:rFonts w:cs="Times New Roman"/>
        </w:rPr>
      </w:pPr>
      <w:r w:rsidRPr="005B5387">
        <w:rPr>
          <w:rFonts w:cs="Times New Roman"/>
        </w:rPr>
        <w:t xml:space="preserve">Une professeure ou un professeur ne peut pas convenir d’accommodements sans avoir été </w:t>
      </w:r>
      <w:proofErr w:type="spellStart"/>
      <w:proofErr w:type="gramStart"/>
      <w:r w:rsidRPr="005B5387">
        <w:rPr>
          <w:rFonts w:cs="Times New Roman"/>
        </w:rPr>
        <w:t>informé.e</w:t>
      </w:r>
      <w:proofErr w:type="spellEnd"/>
      <w:proofErr w:type="gramEnd"/>
      <w:r w:rsidRPr="005B5387">
        <w:rPr>
          <w:rFonts w:cs="Times New Roman"/>
        </w:rPr>
        <w:t xml:space="preserve"> préalablement par une conseillère ou un conseiller en services adaptés du SAIDE des besoins particuliers d’une étudiante ou d’un étudiant. Lorsque les besoins et les propositions d’accommodements sont communiqués à la professeure ou au professeur en cours de session, la mise en œuvre de ces derniers s’applique aux évaluations restantes.</w:t>
      </w:r>
    </w:p>
    <w:p w14:paraId="1987B6A2"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Absence à une activité d’évaluation sommative </w:t>
      </w:r>
    </w:p>
    <w:p w14:paraId="7D87298D" w14:textId="324BF355" w:rsidR="005B5387" w:rsidRDefault="005B5387" w:rsidP="005B5387">
      <w:pPr>
        <w:spacing w:after="60"/>
        <w:rPr>
          <w:rFonts w:cs="Times New Roman"/>
        </w:rPr>
      </w:pPr>
      <w:r w:rsidRPr="005B5387">
        <w:rPr>
          <w:rFonts w:cs="Times New Roman"/>
        </w:rPr>
        <w:t>Une étudiante ou un étudiant qui, pour des raisons exceptionnelles, n’a pu se présenter au moment prévu pour une activité d’évaluation sommative, peut reprendre cette activité d’évaluation dans les délais qui lui sont impartis, à condition que la raison de l’absence soit approuvée par la professeure ou le professeur. Une absence dont la raison n’est pas approuvée entraine la note zéro (0).</w:t>
      </w:r>
    </w:p>
    <w:p w14:paraId="6C37C34B" w14:textId="19E68E5E" w:rsidR="005B5387" w:rsidRPr="005B5387" w:rsidRDefault="005B5387" w:rsidP="005B5387">
      <w:pPr>
        <w:rPr>
          <w:rFonts w:cs="Times New Roman"/>
        </w:rPr>
      </w:pPr>
      <w:r>
        <w:rPr>
          <w:rFonts w:cs="Times New Roman"/>
        </w:rPr>
        <w:br w:type="page"/>
      </w:r>
    </w:p>
    <w:p w14:paraId="45520DB1" w14:textId="77777777" w:rsidR="005B5387" w:rsidRPr="005B5387" w:rsidRDefault="005B5387" w:rsidP="005B5387">
      <w:pPr>
        <w:pStyle w:val="Titre2"/>
        <w:rPr>
          <w:rFonts w:ascii="Times New Roman" w:hAnsi="Times New Roman"/>
        </w:rPr>
      </w:pPr>
      <w:r w:rsidRPr="005B5387">
        <w:rPr>
          <w:rFonts w:ascii="Times New Roman" w:hAnsi="Times New Roman"/>
        </w:rPr>
        <w:lastRenderedPageBreak/>
        <w:t xml:space="preserve">Pénalité pour les travaux en retard </w:t>
      </w:r>
    </w:p>
    <w:p w14:paraId="77E428B9" w14:textId="32523006" w:rsidR="005B5387" w:rsidRPr="005B5387" w:rsidRDefault="005B5387" w:rsidP="005B5387">
      <w:pPr>
        <w:spacing w:after="60"/>
        <w:rPr>
          <w:rFonts w:cs="Times New Roman"/>
        </w:rPr>
      </w:pPr>
      <w:r w:rsidRPr="005B5387">
        <w:rPr>
          <w:rFonts w:cs="Times New Roman"/>
        </w:rPr>
        <w:t>Dans un souci d’équité, l’étudiante ou l’étudiant qui remet un travail en retard peut perdre jusqu’à 10 % des points prévus pour ce travail par jour ouvrable de retard sauf si le motif</w:t>
      </w:r>
      <w:r>
        <w:rPr>
          <w:rFonts w:cs="Times New Roman"/>
        </w:rPr>
        <w:t xml:space="preserve"> </w:t>
      </w:r>
      <w:r w:rsidRPr="005B5387">
        <w:rPr>
          <w:rFonts w:cs="Times New Roman"/>
        </w:rPr>
        <w:t xml:space="preserve">du retard est jugé exceptionnel et acceptable par la professeure, le professeur ou son département. </w:t>
      </w:r>
    </w:p>
    <w:p w14:paraId="6D8DE78B" w14:textId="16092408" w:rsidR="005B5387" w:rsidRPr="005B5387" w:rsidRDefault="005B5387" w:rsidP="005B5387">
      <w:pPr>
        <w:spacing w:after="60"/>
        <w:rPr>
          <w:rFonts w:cs="Times New Roman"/>
        </w:rPr>
      </w:pPr>
      <w:r w:rsidRPr="005B5387">
        <w:rPr>
          <w:rFonts w:cs="Times New Roman"/>
        </w:rPr>
        <w:t>Après la remise des travaux corrigés ou la diffusion du solutionnaire, les travaux ne sont plus admis et se voient automatiquement attribuer la note zéro (0).</w:t>
      </w:r>
    </w:p>
    <w:p w14:paraId="77F8C338"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Tricherie, plagiat et fraude </w:t>
      </w:r>
    </w:p>
    <w:p w14:paraId="1D6621C6" w14:textId="77777777" w:rsidR="005B5387" w:rsidRPr="005B5387" w:rsidRDefault="005B5387" w:rsidP="005B5387">
      <w:pPr>
        <w:spacing w:after="60"/>
        <w:rPr>
          <w:rFonts w:cs="Times New Roman"/>
        </w:rPr>
      </w:pPr>
      <w:r w:rsidRPr="005B5387">
        <w:rPr>
          <w:rFonts w:cs="Times New Roman"/>
        </w:rPr>
        <w:t xml:space="preserve">La tricherie, le plagiat et la fraude ou toute collaboration à ces actes dans le cadre d’une activité sont automatiquement sanctionnés par la note de zéro (0) pour une partie ou pour la totalité de l’activité d’évaluation, selon la décision de la professeure ou du professeur, qui présente la situation documentée à la coordination départementale. Une deuxième occurrence de tricherie, de plagiat ou de fraude dans un même cours peut entraîner l’échec à ce cours. </w:t>
      </w:r>
    </w:p>
    <w:p w14:paraId="722A6817" w14:textId="77777777" w:rsidR="005B5387" w:rsidRPr="005B5387" w:rsidRDefault="005B5387" w:rsidP="005B5387">
      <w:pPr>
        <w:spacing w:after="60"/>
        <w:rPr>
          <w:rFonts w:cs="Times New Roman"/>
        </w:rPr>
      </w:pPr>
      <w:r w:rsidRPr="005B5387">
        <w:rPr>
          <w:rFonts w:cs="Times New Roman"/>
        </w:rPr>
        <w:t xml:space="preserve">Selon la gravité ou la récurrence de la tricherie, du plagiat et de la fraude, la coordination départementale, la professeure ou le professeur soumet le dossier à la direction adjointe qui, le cas échéant, pourra imposer une sanction pouvant aller jusqu’à l’exclusion de l’étudiante ou de l’étudiant du Collège. </w:t>
      </w:r>
    </w:p>
    <w:p w14:paraId="5FE83F47" w14:textId="77777777" w:rsidR="005B5387" w:rsidRPr="005B5387" w:rsidRDefault="005B5387" w:rsidP="005B5387">
      <w:pPr>
        <w:spacing w:after="60"/>
        <w:rPr>
          <w:rFonts w:cs="Times New Roman"/>
          <w:b/>
        </w:rPr>
      </w:pPr>
    </w:p>
    <w:p w14:paraId="6BD0699F" w14:textId="77777777" w:rsidR="005B5387" w:rsidRPr="005B5387" w:rsidRDefault="005B5387" w:rsidP="005B5387">
      <w:pPr>
        <w:spacing w:after="60"/>
        <w:rPr>
          <w:rFonts w:cs="Times New Roman"/>
        </w:rPr>
      </w:pPr>
      <w:r w:rsidRPr="005B5387">
        <w:rPr>
          <w:rFonts w:cs="Times New Roman"/>
          <w:b/>
        </w:rPr>
        <w:t>Définitions de la tricherie, du plagiat et de la fraude</w:t>
      </w:r>
      <w:r w:rsidRPr="005B5387">
        <w:rPr>
          <w:rFonts w:cs="Times New Roman"/>
          <w:vertAlign w:val="superscript"/>
        </w:rPr>
        <w:footnoteReference w:id="1"/>
      </w:r>
      <w:r w:rsidRPr="005B5387">
        <w:rPr>
          <w:rFonts w:cs="Times New Roman"/>
          <w:b/>
        </w:rPr>
        <w:t xml:space="preserve"> : </w:t>
      </w:r>
    </w:p>
    <w:p w14:paraId="3570E901" w14:textId="77777777" w:rsidR="005B5387" w:rsidRPr="005B5387" w:rsidRDefault="005B5387" w:rsidP="005B5387">
      <w:pPr>
        <w:numPr>
          <w:ilvl w:val="0"/>
          <w:numId w:val="4"/>
        </w:numPr>
        <w:spacing w:after="60"/>
        <w:ind w:left="357" w:hanging="357"/>
        <w:jc w:val="both"/>
        <w:rPr>
          <w:rFonts w:cs="Times New Roman"/>
        </w:rPr>
      </w:pPr>
      <w:r w:rsidRPr="005B5387">
        <w:rPr>
          <w:rFonts w:cs="Times New Roman"/>
        </w:rPr>
        <w:t>« La tricherie est le fait d’enfreindre une règle en laissant croire qu’on la respecte </w:t>
      </w:r>
      <w:proofErr w:type="gramStart"/>
      <w:r w:rsidRPr="005B5387">
        <w:rPr>
          <w:rFonts w:cs="Times New Roman"/>
        </w:rPr>
        <w:t>»;</w:t>
      </w:r>
      <w:proofErr w:type="gramEnd"/>
      <w:r w:rsidRPr="005B5387">
        <w:rPr>
          <w:rFonts w:cs="Times New Roman"/>
        </w:rPr>
        <w:t xml:space="preserve"> </w:t>
      </w:r>
    </w:p>
    <w:p w14:paraId="47A7A919" w14:textId="77777777" w:rsidR="005B5387" w:rsidRPr="005B5387" w:rsidRDefault="005B5387" w:rsidP="005B5387">
      <w:pPr>
        <w:numPr>
          <w:ilvl w:val="0"/>
          <w:numId w:val="4"/>
        </w:numPr>
        <w:spacing w:after="60"/>
        <w:ind w:left="357" w:hanging="357"/>
        <w:jc w:val="both"/>
        <w:rPr>
          <w:rFonts w:cs="Times New Roman"/>
        </w:rPr>
      </w:pPr>
      <w:r w:rsidRPr="005B5387">
        <w:rPr>
          <w:rFonts w:cs="Times New Roman"/>
        </w:rPr>
        <w:t>« Le plagiat est le fait d’attribuer à soi-même ou de copier, en tout ou en partie, le travail intellectuel ou l’œuvre d’une autre personne sans en citer la source </w:t>
      </w:r>
      <w:proofErr w:type="gramStart"/>
      <w:r w:rsidRPr="005B5387">
        <w:rPr>
          <w:rFonts w:cs="Times New Roman"/>
        </w:rPr>
        <w:t>»;</w:t>
      </w:r>
      <w:proofErr w:type="gramEnd"/>
      <w:r w:rsidRPr="005B5387">
        <w:rPr>
          <w:rFonts w:cs="Times New Roman"/>
        </w:rPr>
        <w:t xml:space="preserve"> </w:t>
      </w:r>
    </w:p>
    <w:p w14:paraId="09862905" w14:textId="7BF3682C" w:rsidR="005B5387" w:rsidRPr="005B5387" w:rsidRDefault="005B5387" w:rsidP="005B5387">
      <w:pPr>
        <w:numPr>
          <w:ilvl w:val="0"/>
          <w:numId w:val="4"/>
        </w:numPr>
        <w:spacing w:after="60"/>
        <w:ind w:left="357" w:hanging="357"/>
        <w:jc w:val="both"/>
        <w:rPr>
          <w:rFonts w:cs="Times New Roman"/>
        </w:rPr>
      </w:pPr>
      <w:r w:rsidRPr="005B5387">
        <w:rPr>
          <w:rFonts w:cs="Times New Roman"/>
        </w:rPr>
        <w:t xml:space="preserve">« La fraude est le fait de tromper ou de tenter de tromper intentionnellement afin de modifier les résultats d’une activité d’évaluation réalisée individuellement ou en équipe ». </w:t>
      </w:r>
    </w:p>
    <w:p w14:paraId="7AE06028"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Délai de remise des travaux corrigés </w:t>
      </w:r>
    </w:p>
    <w:p w14:paraId="02FFAD5C" w14:textId="43F047FC" w:rsidR="005B5387" w:rsidRPr="005B5387" w:rsidRDefault="005B5387" w:rsidP="005B5387">
      <w:pPr>
        <w:spacing w:after="60"/>
        <w:rPr>
          <w:rFonts w:cs="Times New Roman"/>
        </w:rPr>
      </w:pPr>
      <w:r w:rsidRPr="005B5387">
        <w:rPr>
          <w:rFonts w:cs="Times New Roman"/>
        </w:rPr>
        <w:t xml:space="preserve">La professeure ou le professeur peut prendre jusqu’à trois semaines pour corriger les rédactions longues (700 mots et plus) et s’engage à rendre les autres travaux deux semaines suivant leur date de remise par </w:t>
      </w:r>
      <w:proofErr w:type="gramStart"/>
      <w:r w:rsidRPr="005B5387">
        <w:rPr>
          <w:rFonts w:cs="Times New Roman"/>
        </w:rPr>
        <w:t xml:space="preserve">les </w:t>
      </w:r>
      <w:proofErr w:type="spellStart"/>
      <w:r w:rsidRPr="005B5387">
        <w:rPr>
          <w:rFonts w:cs="Times New Roman"/>
        </w:rPr>
        <w:t>étudiant</w:t>
      </w:r>
      <w:proofErr w:type="gramEnd"/>
      <w:r w:rsidRPr="005B5387">
        <w:rPr>
          <w:rFonts w:cs="Times New Roman"/>
        </w:rPr>
        <w:t>.e.s</w:t>
      </w:r>
      <w:proofErr w:type="spellEnd"/>
      <w:r w:rsidRPr="005B5387">
        <w:rPr>
          <w:rFonts w:cs="Times New Roman"/>
        </w:rPr>
        <w:t xml:space="preserve">.  </w:t>
      </w:r>
    </w:p>
    <w:p w14:paraId="25AA523A"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Délai de conservation des travaux par les </w:t>
      </w:r>
      <w:proofErr w:type="spellStart"/>
      <w:r w:rsidRPr="005B5387">
        <w:rPr>
          <w:rFonts w:ascii="Times New Roman" w:hAnsi="Times New Roman"/>
        </w:rPr>
        <w:t>étudiant.</w:t>
      </w:r>
      <w:proofErr w:type="gramStart"/>
      <w:r w:rsidRPr="005B5387">
        <w:rPr>
          <w:rFonts w:ascii="Times New Roman" w:hAnsi="Times New Roman"/>
        </w:rPr>
        <w:t>e.s</w:t>
      </w:r>
      <w:proofErr w:type="spellEnd"/>
      <w:proofErr w:type="gramEnd"/>
    </w:p>
    <w:p w14:paraId="12215092" w14:textId="77777777" w:rsidR="005B5387" w:rsidRPr="005B5387" w:rsidRDefault="005B5387" w:rsidP="005B5387">
      <w:pPr>
        <w:spacing w:after="60"/>
        <w:rPr>
          <w:rFonts w:cs="Times New Roman"/>
        </w:rPr>
      </w:pPr>
      <w:r w:rsidRPr="005B5387">
        <w:rPr>
          <w:rFonts w:cs="Times New Roman"/>
        </w:rPr>
        <w:t>L’étudiante ou l’étudiant doit conserver les travaux, tests et examens remis par la professeure ou le professeur jusqu’à échéance des délais de révision de note.</w:t>
      </w:r>
    </w:p>
    <w:p w14:paraId="231C9ED3" w14:textId="77777777" w:rsidR="005B5387" w:rsidRPr="005B5387" w:rsidRDefault="005B5387" w:rsidP="005B5387">
      <w:pPr>
        <w:spacing w:after="60"/>
        <w:rPr>
          <w:rFonts w:cs="Times New Roman"/>
        </w:rPr>
      </w:pPr>
    </w:p>
    <w:p w14:paraId="1C05B775" w14:textId="77777777" w:rsidR="005B5387" w:rsidRPr="005B5387" w:rsidRDefault="005B5387" w:rsidP="005B5387">
      <w:pPr>
        <w:pStyle w:val="Titre2"/>
        <w:rPr>
          <w:rFonts w:ascii="Times New Roman" w:hAnsi="Times New Roman"/>
        </w:rPr>
      </w:pPr>
      <w:r w:rsidRPr="005B5387">
        <w:rPr>
          <w:rFonts w:ascii="Times New Roman" w:hAnsi="Times New Roman"/>
        </w:rPr>
        <w:lastRenderedPageBreak/>
        <w:t xml:space="preserve">Modalité d’une éventuelle modification au plan de cours </w:t>
      </w:r>
    </w:p>
    <w:p w14:paraId="3467C2C5" w14:textId="74066CE1" w:rsidR="005B5387" w:rsidRPr="005B5387" w:rsidRDefault="005B5387" w:rsidP="005B5387">
      <w:pPr>
        <w:spacing w:after="60"/>
        <w:rPr>
          <w:rFonts w:cs="Times New Roman"/>
        </w:rPr>
      </w:pPr>
      <w:r w:rsidRPr="005B5387">
        <w:rPr>
          <w:rFonts w:cs="Times New Roman"/>
        </w:rPr>
        <w:t>Toute modification au plan de cours qui aurait été rendue nécessaire sera annoncée aussitôt que possible par la professeure ou le professeur.</w:t>
      </w:r>
    </w:p>
    <w:p w14:paraId="0BA7CA6C" w14:textId="77777777" w:rsidR="005B5387" w:rsidRPr="005B5387" w:rsidRDefault="005B5387" w:rsidP="005B5387">
      <w:pPr>
        <w:pStyle w:val="Titre2"/>
        <w:rPr>
          <w:rFonts w:ascii="Times New Roman" w:hAnsi="Times New Roman"/>
        </w:rPr>
      </w:pPr>
      <w:r w:rsidRPr="005B5387">
        <w:rPr>
          <w:rFonts w:ascii="Times New Roman" w:hAnsi="Times New Roman"/>
        </w:rPr>
        <w:t xml:space="preserve">Disponibilité de la professeure ou du professeur </w:t>
      </w:r>
    </w:p>
    <w:p w14:paraId="341F830D" w14:textId="358BE7E1" w:rsidR="000572AD" w:rsidRDefault="005B5387" w:rsidP="005B5387">
      <w:pPr>
        <w:jc w:val="both"/>
        <w:rPr>
          <w:rFonts w:cs="Times New Roman"/>
        </w:rPr>
      </w:pPr>
      <w:r w:rsidRPr="005B5387">
        <w:rPr>
          <w:rFonts w:cs="Times New Roman"/>
        </w:rPr>
        <w:t xml:space="preserve">La professeure ou le professeur a le devoir de faire connaître ses heures de disponibilité à l’ensemble de ses </w:t>
      </w:r>
      <w:proofErr w:type="spellStart"/>
      <w:r w:rsidRPr="005B5387">
        <w:rPr>
          <w:rFonts w:cs="Times New Roman"/>
        </w:rPr>
        <w:t>étudiant.</w:t>
      </w:r>
      <w:proofErr w:type="gramStart"/>
      <w:r w:rsidRPr="005B5387">
        <w:rPr>
          <w:rFonts w:cs="Times New Roman"/>
        </w:rPr>
        <w:t>e.s</w:t>
      </w:r>
      <w:proofErr w:type="spellEnd"/>
      <w:proofErr w:type="gramEnd"/>
      <w:r w:rsidRPr="005B5387">
        <w:rPr>
          <w:rFonts w:cs="Times New Roman"/>
        </w:rPr>
        <w:t xml:space="preserve"> lors de la présentation du plan de cours.</w:t>
      </w:r>
    </w:p>
    <w:p w14:paraId="534B6B31" w14:textId="77777777" w:rsidR="005B5387" w:rsidRPr="005B5387" w:rsidRDefault="005B5387" w:rsidP="005B5387">
      <w:pPr>
        <w:jc w:val="both"/>
        <w:rPr>
          <w:rFonts w:cs="Times New Roman"/>
        </w:rPr>
      </w:pPr>
    </w:p>
    <w:tbl>
      <w:tblPr>
        <w:tblW w:w="0" w:type="auto"/>
        <w:tblBorders>
          <w:insideH w:val="single" w:sz="4" w:space="0" w:color="auto"/>
        </w:tblBorders>
        <w:shd w:val="pct25" w:color="auto" w:fill="auto"/>
        <w:tblLook w:val="04A0" w:firstRow="1" w:lastRow="0" w:firstColumn="1" w:lastColumn="0" w:noHBand="0" w:noVBand="1"/>
      </w:tblPr>
      <w:tblGrid>
        <w:gridCol w:w="530"/>
        <w:gridCol w:w="8110"/>
      </w:tblGrid>
      <w:tr w:rsidR="00B635B3" w:rsidRPr="00775D5F" w14:paraId="7600B9F9" w14:textId="77777777" w:rsidTr="002C2F2C">
        <w:tc>
          <w:tcPr>
            <w:tcW w:w="534" w:type="dxa"/>
            <w:shd w:val="pct25" w:color="auto" w:fill="auto"/>
          </w:tcPr>
          <w:p w14:paraId="166DE823" w14:textId="77777777" w:rsidR="00B635B3" w:rsidRPr="00775D5F" w:rsidRDefault="00B635B3" w:rsidP="002C2F2C">
            <w:pPr>
              <w:rPr>
                <w:b/>
                <w:bCs/>
                <w:lang w:val="fr-CA"/>
              </w:rPr>
            </w:pPr>
            <w:r>
              <w:rPr>
                <w:b/>
                <w:bCs/>
                <w:lang w:val="fr-CA"/>
              </w:rPr>
              <w:t>7</w:t>
            </w:r>
            <w:r w:rsidRPr="00775D5F">
              <w:rPr>
                <w:b/>
                <w:bCs/>
                <w:lang w:val="fr-CA"/>
              </w:rPr>
              <w:t xml:space="preserve"> -</w:t>
            </w:r>
          </w:p>
        </w:tc>
        <w:tc>
          <w:tcPr>
            <w:tcW w:w="8246" w:type="dxa"/>
            <w:shd w:val="pct25" w:color="auto" w:fill="auto"/>
          </w:tcPr>
          <w:p w14:paraId="116F4D9A" w14:textId="77777777" w:rsidR="00B635B3" w:rsidRPr="00775D5F" w:rsidRDefault="00B635B3" w:rsidP="002C2F2C">
            <w:pPr>
              <w:rPr>
                <w:b/>
                <w:bCs/>
                <w:lang w:val="fr-CA"/>
              </w:rPr>
            </w:pPr>
            <w:r w:rsidRPr="00775D5F">
              <w:rPr>
                <w:b/>
                <w:bCs/>
                <w:lang w:val="fr-CA"/>
              </w:rPr>
              <w:t>PONDÉRATION</w:t>
            </w:r>
          </w:p>
        </w:tc>
      </w:tr>
    </w:tbl>
    <w:p w14:paraId="72BBDCC2" w14:textId="50496CDC" w:rsidR="00B635B3" w:rsidRDefault="00B635B3" w:rsidP="00B635B3"/>
    <w:p w14:paraId="2BE2067F" w14:textId="20DA7418" w:rsidR="00B635B3" w:rsidRDefault="00B635B3" w:rsidP="00B635B3">
      <w:pPr>
        <w:ind w:firstLine="708"/>
      </w:pPr>
      <w:r>
        <w:t xml:space="preserve">Première dissertation : </w:t>
      </w:r>
      <w:r w:rsidR="000572AD">
        <w:tab/>
      </w:r>
      <w:r w:rsidR="00E7606B">
        <w:tab/>
      </w:r>
      <w:r w:rsidR="000572AD">
        <w:t>20 %</w:t>
      </w:r>
    </w:p>
    <w:p w14:paraId="254B0C00" w14:textId="4B5F44AD" w:rsidR="00B635B3" w:rsidRDefault="00B635B3" w:rsidP="00B635B3">
      <w:pPr>
        <w:ind w:firstLine="708"/>
      </w:pPr>
      <w:r>
        <w:t>Épreuve certificative :</w:t>
      </w:r>
      <w:r w:rsidR="000572AD">
        <w:t xml:space="preserve"> </w:t>
      </w:r>
      <w:r w:rsidR="000572AD">
        <w:tab/>
      </w:r>
      <w:r w:rsidR="00E7606B">
        <w:tab/>
      </w:r>
      <w:r w:rsidR="000572AD">
        <w:t>35 %</w:t>
      </w:r>
    </w:p>
    <w:p w14:paraId="06434994" w14:textId="4FC83E81" w:rsidR="00B635B3" w:rsidRDefault="00B635B3" w:rsidP="00B635B3">
      <w:pPr>
        <w:ind w:firstLine="708"/>
      </w:pPr>
      <w:r>
        <w:t>Contrôle</w:t>
      </w:r>
      <w:r w:rsidR="00E7606B">
        <w:t>s</w:t>
      </w:r>
      <w:r>
        <w:t xml:space="preserve"> de lecture :</w:t>
      </w:r>
      <w:r w:rsidR="000572AD">
        <w:t xml:space="preserve"> </w:t>
      </w:r>
      <w:r w:rsidR="000572AD">
        <w:tab/>
      </w:r>
      <w:r w:rsidR="000572AD">
        <w:tab/>
      </w:r>
      <w:r w:rsidR="00E7606B">
        <w:tab/>
      </w:r>
      <w:r w:rsidR="00852BAB">
        <w:t>15</w:t>
      </w:r>
      <w:r w:rsidR="000572AD">
        <w:t xml:space="preserve"> %</w:t>
      </w:r>
    </w:p>
    <w:p w14:paraId="3B23F0EF" w14:textId="7A34FD57" w:rsidR="00B635B3" w:rsidRDefault="00E7606B" w:rsidP="00B635B3">
      <w:pPr>
        <w:ind w:firstLine="708"/>
      </w:pPr>
      <w:r>
        <w:t>Séminaire</w:t>
      </w:r>
      <w:r w:rsidR="00B635B3">
        <w:t xml:space="preserve"> :</w:t>
      </w:r>
      <w:r w:rsidR="000572AD">
        <w:t xml:space="preserve"> </w:t>
      </w:r>
      <w:r w:rsidR="000572AD">
        <w:tab/>
      </w:r>
      <w:r w:rsidR="000572AD">
        <w:tab/>
      </w:r>
      <w:r w:rsidR="000572AD">
        <w:tab/>
      </w:r>
      <w:r>
        <w:tab/>
      </w:r>
      <w:r w:rsidR="000572AD">
        <w:t>1</w:t>
      </w:r>
      <w:r w:rsidR="00852BAB">
        <w:t>5</w:t>
      </w:r>
      <w:r w:rsidR="000572AD">
        <w:t xml:space="preserve"> %</w:t>
      </w:r>
    </w:p>
    <w:p w14:paraId="1881FD9B" w14:textId="4C266CD8" w:rsidR="00B635B3" w:rsidRDefault="000572AD" w:rsidP="00B635B3">
      <w:pPr>
        <w:ind w:firstLine="708"/>
      </w:pPr>
      <w:r>
        <w:t xml:space="preserve">Pastiche : </w:t>
      </w:r>
      <w:r>
        <w:tab/>
      </w:r>
      <w:r>
        <w:tab/>
      </w:r>
      <w:r>
        <w:tab/>
      </w:r>
      <w:r w:rsidR="00E7606B">
        <w:tab/>
      </w:r>
      <w:r>
        <w:t>5%</w:t>
      </w:r>
    </w:p>
    <w:p w14:paraId="31A0DD24" w14:textId="452F8C4E" w:rsidR="000572AD" w:rsidRDefault="00E7606B" w:rsidP="00B635B3">
      <w:pPr>
        <w:ind w:firstLine="708"/>
      </w:pPr>
      <w:r>
        <w:t>« Reportages » sur Montréal</w:t>
      </w:r>
      <w:r w:rsidR="000572AD">
        <w:t xml:space="preserve"> : </w:t>
      </w:r>
      <w:r w:rsidR="000572AD">
        <w:tab/>
        <w:t>10%</w:t>
      </w:r>
    </w:p>
    <w:p w14:paraId="3A404FFD" w14:textId="77777777" w:rsidR="00B635B3" w:rsidRDefault="00B635B3" w:rsidP="00B635B3"/>
    <w:tbl>
      <w:tblPr>
        <w:tblW w:w="0" w:type="auto"/>
        <w:tblInd w:w="-34" w:type="dxa"/>
        <w:tblBorders>
          <w:insideH w:val="single" w:sz="4" w:space="0" w:color="auto"/>
        </w:tblBorders>
        <w:shd w:val="pct25" w:color="auto" w:fill="auto"/>
        <w:tblLook w:val="04A0" w:firstRow="1" w:lastRow="0" w:firstColumn="1" w:lastColumn="0" w:noHBand="0" w:noVBand="1"/>
      </w:tblPr>
      <w:tblGrid>
        <w:gridCol w:w="560"/>
        <w:gridCol w:w="8114"/>
      </w:tblGrid>
      <w:tr w:rsidR="00B635B3" w:rsidRPr="00775D5F" w14:paraId="07BA43C9" w14:textId="77777777" w:rsidTr="002C2F2C">
        <w:tc>
          <w:tcPr>
            <w:tcW w:w="568" w:type="dxa"/>
            <w:shd w:val="pct25" w:color="auto" w:fill="auto"/>
          </w:tcPr>
          <w:p w14:paraId="717B1266" w14:textId="77777777" w:rsidR="00B635B3" w:rsidRPr="00775D5F" w:rsidRDefault="00B635B3" w:rsidP="002C2F2C">
            <w:pPr>
              <w:jc w:val="both"/>
              <w:rPr>
                <w:rFonts w:cs="Times New Roman"/>
                <w:b/>
                <w:bCs/>
              </w:rPr>
            </w:pPr>
            <w:r>
              <w:rPr>
                <w:rFonts w:cs="Times New Roman"/>
                <w:b/>
                <w:bCs/>
              </w:rPr>
              <w:t>8</w:t>
            </w:r>
            <w:r w:rsidRPr="00775D5F">
              <w:rPr>
                <w:rFonts w:cs="Times New Roman"/>
                <w:b/>
                <w:bCs/>
              </w:rPr>
              <w:t xml:space="preserve"> -</w:t>
            </w:r>
          </w:p>
        </w:tc>
        <w:tc>
          <w:tcPr>
            <w:tcW w:w="8322" w:type="dxa"/>
            <w:shd w:val="pct25" w:color="auto" w:fill="auto"/>
          </w:tcPr>
          <w:p w14:paraId="197DBCA2" w14:textId="77777777" w:rsidR="00B635B3" w:rsidRPr="00775D5F" w:rsidRDefault="00B635B3" w:rsidP="002C2F2C">
            <w:pPr>
              <w:jc w:val="both"/>
              <w:rPr>
                <w:rFonts w:cs="Times New Roman"/>
                <w:b/>
                <w:bCs/>
              </w:rPr>
            </w:pPr>
            <w:r w:rsidRPr="00775D5F">
              <w:rPr>
                <w:rFonts w:cs="Times New Roman"/>
                <w:b/>
                <w:bCs/>
              </w:rPr>
              <w:t>EXIGENCES PARTICULIÈRES</w:t>
            </w:r>
          </w:p>
        </w:tc>
      </w:tr>
    </w:tbl>
    <w:p w14:paraId="0FC71A96" w14:textId="77777777" w:rsidR="00B635B3" w:rsidRPr="00467151" w:rsidRDefault="00B635B3" w:rsidP="00B635B3">
      <w:pPr>
        <w:ind w:left="360"/>
        <w:jc w:val="both"/>
        <w:rPr>
          <w:rFonts w:cs="Times New Roman"/>
        </w:rPr>
      </w:pPr>
    </w:p>
    <w:p w14:paraId="6453B88B" w14:textId="77777777" w:rsidR="00B635B3" w:rsidRPr="00467151" w:rsidRDefault="00B635B3" w:rsidP="00B635B3">
      <w:pPr>
        <w:numPr>
          <w:ilvl w:val="0"/>
          <w:numId w:val="10"/>
        </w:numPr>
        <w:tabs>
          <w:tab w:val="clear" w:pos="360"/>
          <w:tab w:val="num" w:pos="717"/>
        </w:tabs>
        <w:ind w:left="717"/>
        <w:rPr>
          <w:rFonts w:cs="Times New Roman"/>
        </w:rPr>
      </w:pPr>
      <w:r w:rsidRPr="00467151">
        <w:rPr>
          <w:rFonts w:cs="Times New Roman"/>
        </w:rPr>
        <w:t>Compte tenu des objectifs précisés plus haut, la présence au cours est nécessaire. Toute absence à un cours entraîne la perte des points pour un travail écrit fait en classe.</w:t>
      </w:r>
    </w:p>
    <w:p w14:paraId="7ADB9458" w14:textId="77777777" w:rsidR="00B635B3" w:rsidRPr="00467151" w:rsidRDefault="00B635B3" w:rsidP="00B635B3">
      <w:pPr>
        <w:numPr>
          <w:ilvl w:val="0"/>
          <w:numId w:val="10"/>
        </w:numPr>
        <w:tabs>
          <w:tab w:val="clear" w:pos="360"/>
          <w:tab w:val="num" w:pos="717"/>
        </w:tabs>
        <w:ind w:left="717"/>
        <w:rPr>
          <w:rFonts w:cs="Times New Roman"/>
        </w:rPr>
      </w:pPr>
      <w:r w:rsidRPr="00467151">
        <w:rPr>
          <w:rFonts w:cs="Times New Roman"/>
        </w:rPr>
        <w:t>Il est de la responsabilité de l’élève absent à un cours de vérifier ce qui était prévu au plan de cours, de télécharger les documents distribués en classe sur le CVM virtuel, de faire le travail nécessaire pour rattraper son retard avant le cours suivant.</w:t>
      </w:r>
    </w:p>
    <w:p w14:paraId="54D6EABB" w14:textId="77777777" w:rsidR="00B635B3" w:rsidRPr="00467151" w:rsidRDefault="00B635B3" w:rsidP="00B635B3">
      <w:pPr>
        <w:numPr>
          <w:ilvl w:val="0"/>
          <w:numId w:val="10"/>
        </w:numPr>
        <w:tabs>
          <w:tab w:val="clear" w:pos="360"/>
          <w:tab w:val="num" w:pos="717"/>
        </w:tabs>
        <w:ind w:left="717"/>
        <w:rPr>
          <w:rFonts w:cs="Times New Roman"/>
        </w:rPr>
      </w:pPr>
      <w:r w:rsidRPr="00467151">
        <w:rPr>
          <w:rFonts w:cs="Times New Roman"/>
        </w:rPr>
        <w:t>L’élève vérifie régulièrement ses notes sur LÉA et informe rapidement le professeur de toute erreur ou omission.</w:t>
      </w:r>
    </w:p>
    <w:p w14:paraId="53F7DE06" w14:textId="7E2AC478" w:rsidR="00B635B3" w:rsidRDefault="00B635B3" w:rsidP="00B635B3">
      <w:pPr>
        <w:numPr>
          <w:ilvl w:val="0"/>
          <w:numId w:val="10"/>
        </w:numPr>
        <w:tabs>
          <w:tab w:val="clear" w:pos="360"/>
          <w:tab w:val="num" w:pos="717"/>
        </w:tabs>
        <w:ind w:left="717"/>
        <w:rPr>
          <w:rFonts w:cs="Times New Roman"/>
        </w:rPr>
      </w:pPr>
      <w:r w:rsidRPr="00467151">
        <w:rPr>
          <w:rFonts w:cs="Times New Roman"/>
        </w:rPr>
        <w:t>Être ponctuel est une forme de politesse, car arriver en retard dérange tout le monde, autant la classe que le professeur. La ponctualité est donc nécessaire. En cas de nécessité, l’accès à la classe sera interdit aux retardataires.</w:t>
      </w:r>
    </w:p>
    <w:p w14:paraId="49C028FA" w14:textId="6BF0E28C" w:rsidR="000572AD" w:rsidRDefault="000572AD" w:rsidP="000572AD">
      <w:pPr>
        <w:rPr>
          <w:rFonts w:cs="Times New Roman"/>
        </w:rPr>
      </w:pPr>
    </w:p>
    <w:tbl>
      <w:tblPr>
        <w:tblW w:w="0" w:type="auto"/>
        <w:tblBorders>
          <w:insideH w:val="single" w:sz="4" w:space="0" w:color="auto"/>
        </w:tblBorders>
        <w:shd w:val="pct25" w:color="auto" w:fill="auto"/>
        <w:tblLook w:val="04A0" w:firstRow="1" w:lastRow="0" w:firstColumn="1" w:lastColumn="0" w:noHBand="0" w:noVBand="1"/>
      </w:tblPr>
      <w:tblGrid>
        <w:gridCol w:w="530"/>
        <w:gridCol w:w="8110"/>
      </w:tblGrid>
      <w:tr w:rsidR="000572AD" w:rsidRPr="00775D5F" w14:paraId="65D43FCB" w14:textId="77777777" w:rsidTr="002C2F2C">
        <w:tc>
          <w:tcPr>
            <w:tcW w:w="534" w:type="dxa"/>
            <w:shd w:val="pct25" w:color="auto" w:fill="auto"/>
          </w:tcPr>
          <w:p w14:paraId="31EFC9EF" w14:textId="77777777" w:rsidR="000572AD" w:rsidRPr="00775D5F" w:rsidRDefault="000572AD" w:rsidP="002C2F2C">
            <w:pPr>
              <w:rPr>
                <w:rFonts w:cs="Times New Roman"/>
                <w:b/>
                <w:bCs/>
              </w:rPr>
            </w:pPr>
            <w:r>
              <w:rPr>
                <w:rFonts w:cs="Times New Roman"/>
                <w:b/>
                <w:bCs/>
              </w:rPr>
              <w:t>9</w:t>
            </w:r>
            <w:r w:rsidRPr="00775D5F">
              <w:rPr>
                <w:rFonts w:cs="Times New Roman"/>
                <w:b/>
                <w:bCs/>
              </w:rPr>
              <w:t xml:space="preserve"> -</w:t>
            </w:r>
          </w:p>
        </w:tc>
        <w:tc>
          <w:tcPr>
            <w:tcW w:w="8246" w:type="dxa"/>
            <w:shd w:val="pct25" w:color="auto" w:fill="auto"/>
          </w:tcPr>
          <w:p w14:paraId="57229C55" w14:textId="77777777" w:rsidR="000572AD" w:rsidRPr="00775D5F" w:rsidRDefault="000572AD" w:rsidP="002C2F2C">
            <w:pPr>
              <w:rPr>
                <w:rFonts w:cs="Times New Roman"/>
                <w:b/>
                <w:bCs/>
              </w:rPr>
            </w:pPr>
            <w:r w:rsidRPr="00775D5F">
              <w:rPr>
                <w:rFonts w:cs="Times New Roman"/>
                <w:b/>
                <w:bCs/>
              </w:rPr>
              <w:t>BIBLIOGRAPHIE</w:t>
            </w:r>
          </w:p>
        </w:tc>
      </w:tr>
    </w:tbl>
    <w:p w14:paraId="13300C00" w14:textId="19F5FF87" w:rsidR="000572AD" w:rsidRDefault="000572AD" w:rsidP="000572AD">
      <w:pPr>
        <w:rPr>
          <w:rFonts w:cs="Times New Roman"/>
        </w:rPr>
      </w:pPr>
    </w:p>
    <w:p w14:paraId="0D58A800" w14:textId="62406AB6" w:rsidR="000572AD" w:rsidRDefault="000572AD" w:rsidP="000572AD">
      <w:pPr>
        <w:rPr>
          <w:rFonts w:cs="Times New Roman"/>
        </w:rPr>
      </w:pPr>
      <w:r>
        <w:rPr>
          <w:rFonts w:cs="Times New Roman"/>
          <w:u w:val="single"/>
        </w:rPr>
        <w:t>LECTURES OBLIGATOIRES :</w:t>
      </w:r>
    </w:p>
    <w:p w14:paraId="5C4AA793" w14:textId="370B9BFA" w:rsidR="000572AD" w:rsidRDefault="000572AD" w:rsidP="000572AD">
      <w:pPr>
        <w:rPr>
          <w:rFonts w:cs="Times New Roman"/>
        </w:rPr>
      </w:pPr>
    </w:p>
    <w:p w14:paraId="5AB7837E" w14:textId="5E45A69D" w:rsidR="00B92746" w:rsidRDefault="00B92746" w:rsidP="000572AD">
      <w:pPr>
        <w:rPr>
          <w:rFonts w:cs="Times New Roman"/>
        </w:rPr>
      </w:pPr>
      <w:r>
        <w:rPr>
          <w:rFonts w:cs="Times New Roman"/>
        </w:rPr>
        <w:t>HÉBERT, Anne, « Le Torrent », éditions BQ</w:t>
      </w:r>
    </w:p>
    <w:p w14:paraId="536B9D09" w14:textId="5789C0D5" w:rsidR="000572AD" w:rsidRDefault="000572AD" w:rsidP="000572AD">
      <w:pPr>
        <w:rPr>
          <w:rFonts w:cs="Times New Roman"/>
        </w:rPr>
      </w:pPr>
      <w:r>
        <w:rPr>
          <w:rFonts w:cs="Times New Roman"/>
        </w:rPr>
        <w:t xml:space="preserve">TREMBLAY, Michel, </w:t>
      </w:r>
      <w:r>
        <w:rPr>
          <w:rFonts w:cs="Times New Roman"/>
          <w:i/>
          <w:iCs/>
        </w:rPr>
        <w:t>Les Belles-Sœurs</w:t>
      </w:r>
      <w:r>
        <w:rPr>
          <w:rFonts w:cs="Times New Roman"/>
        </w:rPr>
        <w:t>, édition Actes-Sud</w:t>
      </w:r>
    </w:p>
    <w:p w14:paraId="01D27766" w14:textId="27984D53" w:rsidR="000572AD" w:rsidRDefault="005B5387" w:rsidP="000572AD">
      <w:pPr>
        <w:rPr>
          <w:rFonts w:cs="Times New Roman"/>
        </w:rPr>
      </w:pPr>
      <w:r>
        <w:rPr>
          <w:rFonts w:cs="Times New Roman"/>
        </w:rPr>
        <w:t>BLAIS, Marie-Claire</w:t>
      </w:r>
      <w:r w:rsidR="000572AD">
        <w:rPr>
          <w:rFonts w:cs="Times New Roman"/>
        </w:rPr>
        <w:t xml:space="preserve">, </w:t>
      </w:r>
      <w:r>
        <w:rPr>
          <w:rFonts w:cs="Times New Roman"/>
          <w:i/>
          <w:iCs/>
        </w:rPr>
        <w:t>Les nuits de l’</w:t>
      </w:r>
      <w:r w:rsidR="008C6057">
        <w:rPr>
          <w:rFonts w:cs="Times New Roman"/>
          <w:i/>
          <w:iCs/>
        </w:rPr>
        <w:t>U</w:t>
      </w:r>
      <w:r>
        <w:rPr>
          <w:rFonts w:cs="Times New Roman"/>
          <w:i/>
          <w:iCs/>
        </w:rPr>
        <w:t>nderground</w:t>
      </w:r>
      <w:r w:rsidR="000572AD">
        <w:rPr>
          <w:rFonts w:cs="Times New Roman"/>
        </w:rPr>
        <w:t xml:space="preserve">, édition </w:t>
      </w:r>
      <w:r>
        <w:rPr>
          <w:rFonts w:cs="Times New Roman"/>
        </w:rPr>
        <w:t>Boréal</w:t>
      </w:r>
    </w:p>
    <w:p w14:paraId="3F4C9D82" w14:textId="364FEC5F" w:rsidR="000572AD" w:rsidRDefault="005B5387" w:rsidP="000572AD">
      <w:pPr>
        <w:rPr>
          <w:rFonts w:cs="Times New Roman"/>
        </w:rPr>
      </w:pPr>
      <w:r>
        <w:rPr>
          <w:rFonts w:cs="Times New Roman"/>
        </w:rPr>
        <w:t>CHAURETTE, Normand</w:t>
      </w:r>
      <w:r w:rsidR="000572AD">
        <w:rPr>
          <w:rFonts w:cs="Times New Roman"/>
        </w:rPr>
        <w:t xml:space="preserve">, </w:t>
      </w:r>
      <w:proofErr w:type="spellStart"/>
      <w:r>
        <w:rPr>
          <w:rFonts w:cs="Times New Roman"/>
          <w:i/>
          <w:iCs/>
        </w:rPr>
        <w:t>Provincetown</w:t>
      </w:r>
      <w:proofErr w:type="spellEnd"/>
      <w:r>
        <w:rPr>
          <w:rFonts w:cs="Times New Roman"/>
          <w:i/>
          <w:iCs/>
        </w:rPr>
        <w:t xml:space="preserve"> </w:t>
      </w:r>
      <w:proofErr w:type="spellStart"/>
      <w:r>
        <w:rPr>
          <w:rFonts w:cs="Times New Roman"/>
          <w:i/>
          <w:iCs/>
        </w:rPr>
        <w:t>Playhouse</w:t>
      </w:r>
      <w:proofErr w:type="spellEnd"/>
      <w:r>
        <w:rPr>
          <w:rFonts w:cs="Times New Roman"/>
          <w:i/>
          <w:iCs/>
        </w:rPr>
        <w:t>, juillet 1919, j’avais 19 ans</w:t>
      </w:r>
      <w:r w:rsidR="000572AD">
        <w:rPr>
          <w:rFonts w:cs="Times New Roman"/>
        </w:rPr>
        <w:t xml:space="preserve">, édition </w:t>
      </w:r>
      <w:proofErr w:type="spellStart"/>
      <w:r w:rsidR="00810436">
        <w:rPr>
          <w:rFonts w:cs="Times New Roman"/>
        </w:rPr>
        <w:t>Leméac</w:t>
      </w:r>
      <w:proofErr w:type="spellEnd"/>
    </w:p>
    <w:p w14:paraId="6A121893" w14:textId="5345B198" w:rsidR="000572AD" w:rsidRDefault="000572AD" w:rsidP="000572AD">
      <w:pPr>
        <w:rPr>
          <w:rFonts w:cs="Times New Roman"/>
        </w:rPr>
      </w:pPr>
    </w:p>
    <w:p w14:paraId="00D66981" w14:textId="4F8DFCA9" w:rsidR="000572AD" w:rsidRDefault="000572AD" w:rsidP="000572AD">
      <w:r w:rsidRPr="00863F81">
        <w:rPr>
          <w:u w:val="single"/>
        </w:rPr>
        <w:t>LECTURES RECOMMANDÉES</w:t>
      </w:r>
      <w:r>
        <w:t xml:space="preserve"> :</w:t>
      </w:r>
    </w:p>
    <w:p w14:paraId="1522AC16" w14:textId="77777777" w:rsidR="000572AD" w:rsidRDefault="000572AD" w:rsidP="000572AD"/>
    <w:p w14:paraId="3C9A30B6" w14:textId="0F5C1E78" w:rsidR="000572AD" w:rsidRPr="00863F81" w:rsidRDefault="000572AD" w:rsidP="000572AD">
      <w:pPr>
        <w:rPr>
          <w:rFonts w:cs="Times New Roman"/>
        </w:rPr>
      </w:pPr>
      <w:r w:rsidRPr="00863F81">
        <w:rPr>
          <w:rFonts w:cs="Times New Roman"/>
          <w:smallCaps/>
        </w:rPr>
        <w:t>Fortier</w:t>
      </w:r>
      <w:r w:rsidRPr="00863F81">
        <w:rPr>
          <w:rFonts w:cs="Times New Roman"/>
        </w:rPr>
        <w:t xml:space="preserve">, Dominique et Suzanne </w:t>
      </w:r>
      <w:r w:rsidRPr="00863F81">
        <w:rPr>
          <w:rFonts w:cs="Times New Roman"/>
          <w:smallCaps/>
        </w:rPr>
        <w:t>Beauchemin</w:t>
      </w:r>
      <w:r w:rsidRPr="00863F81">
        <w:rPr>
          <w:rFonts w:cs="Times New Roman"/>
        </w:rPr>
        <w:t xml:space="preserve">, </w:t>
      </w:r>
      <w:r w:rsidRPr="00863F81">
        <w:rPr>
          <w:rFonts w:cs="Times New Roman"/>
          <w:i/>
          <w:iCs/>
        </w:rPr>
        <w:t>Parce que</w:t>
      </w:r>
      <w:r w:rsidRPr="00863F81">
        <w:rPr>
          <w:rFonts w:cs="Times New Roman"/>
        </w:rPr>
        <w:t>, Montréal, Éditions CEC.</w:t>
      </w:r>
    </w:p>
    <w:p w14:paraId="024B8E77" w14:textId="77777777" w:rsidR="000572AD" w:rsidRDefault="000572AD" w:rsidP="000572AD">
      <w:pPr>
        <w:rPr>
          <w:rFonts w:cs="Times New Roman"/>
        </w:rPr>
      </w:pPr>
      <w:r w:rsidRPr="00863F81">
        <w:rPr>
          <w:rFonts w:cs="Times New Roman"/>
        </w:rPr>
        <w:t xml:space="preserve">Un bon dictionnaire (par exemple </w:t>
      </w:r>
      <w:r w:rsidRPr="00863F81">
        <w:rPr>
          <w:rFonts w:cs="Times New Roman"/>
          <w:i/>
        </w:rPr>
        <w:t>Le Petit Robert</w:t>
      </w:r>
      <w:r w:rsidRPr="00863F81">
        <w:rPr>
          <w:rFonts w:cs="Times New Roman"/>
        </w:rPr>
        <w:t>)</w:t>
      </w:r>
    </w:p>
    <w:p w14:paraId="33BAE72A" w14:textId="77777777" w:rsidR="000572AD" w:rsidRPr="000572AD" w:rsidRDefault="000572AD" w:rsidP="000572AD">
      <w:pPr>
        <w:rPr>
          <w:rFonts w:cs="Times New Roman"/>
        </w:rPr>
      </w:pPr>
    </w:p>
    <w:tbl>
      <w:tblPr>
        <w:tblW w:w="8954" w:type="dxa"/>
        <w:tblBorders>
          <w:insideH w:val="single" w:sz="4" w:space="0" w:color="auto"/>
        </w:tblBorders>
        <w:shd w:val="pct25" w:color="auto" w:fill="auto"/>
        <w:tblLook w:val="04A0" w:firstRow="1" w:lastRow="0" w:firstColumn="1" w:lastColumn="0" w:noHBand="0" w:noVBand="1"/>
      </w:tblPr>
      <w:tblGrid>
        <w:gridCol w:w="694"/>
        <w:gridCol w:w="8260"/>
      </w:tblGrid>
      <w:tr w:rsidR="000572AD" w:rsidRPr="00775D5F" w14:paraId="2375865B" w14:textId="77777777" w:rsidTr="000B015C">
        <w:trPr>
          <w:trHeight w:val="282"/>
        </w:trPr>
        <w:tc>
          <w:tcPr>
            <w:tcW w:w="694" w:type="dxa"/>
            <w:shd w:val="pct25" w:color="auto" w:fill="auto"/>
          </w:tcPr>
          <w:p w14:paraId="523C873B" w14:textId="77777777" w:rsidR="000572AD" w:rsidRPr="00775D5F" w:rsidRDefault="000572AD" w:rsidP="002C2F2C">
            <w:pPr>
              <w:rPr>
                <w:rFonts w:cs="Times New Roman"/>
                <w:b/>
                <w:bCs/>
              </w:rPr>
            </w:pPr>
            <w:r>
              <w:rPr>
                <w:rFonts w:cs="Times New Roman"/>
                <w:b/>
                <w:bCs/>
              </w:rPr>
              <w:t>10</w:t>
            </w:r>
            <w:r w:rsidRPr="00775D5F">
              <w:rPr>
                <w:rFonts w:cs="Times New Roman"/>
                <w:b/>
                <w:bCs/>
              </w:rPr>
              <w:t xml:space="preserve"> -</w:t>
            </w:r>
          </w:p>
        </w:tc>
        <w:tc>
          <w:tcPr>
            <w:tcW w:w="8260" w:type="dxa"/>
            <w:shd w:val="pct25" w:color="auto" w:fill="auto"/>
          </w:tcPr>
          <w:p w14:paraId="771CB5C0" w14:textId="77777777" w:rsidR="000572AD" w:rsidRPr="001D1A42" w:rsidRDefault="000572AD" w:rsidP="002C2F2C">
            <w:pPr>
              <w:rPr>
                <w:rFonts w:cs="Times New Roman"/>
                <w:b/>
                <w:bCs/>
              </w:rPr>
            </w:pPr>
            <w:r w:rsidRPr="001D1A42">
              <w:rPr>
                <w:rFonts w:cs="Times New Roman"/>
                <w:b/>
                <w:bCs/>
              </w:rPr>
              <w:t>DISPONIBILITÉS DU PROFESSEUR</w:t>
            </w:r>
          </w:p>
        </w:tc>
      </w:tr>
    </w:tbl>
    <w:p w14:paraId="6EB0116B" w14:textId="77777777" w:rsidR="000572AD" w:rsidRDefault="000572AD" w:rsidP="000572AD">
      <w:pPr>
        <w:rPr>
          <w:rFonts w:cs="Times New Roman"/>
        </w:rPr>
      </w:pPr>
    </w:p>
    <w:p w14:paraId="5756413C" w14:textId="616AC5BF" w:rsidR="000572AD" w:rsidRDefault="000572AD" w:rsidP="000572AD">
      <w:pPr>
        <w:rPr>
          <w:rFonts w:cs="Times New Roman"/>
        </w:rPr>
      </w:pPr>
      <w:r w:rsidRPr="00863F81">
        <w:rPr>
          <w:rFonts w:cs="Times New Roman"/>
        </w:rPr>
        <w:t xml:space="preserve">Les périodes de disponibilités du professeur </w:t>
      </w:r>
      <w:r w:rsidR="008456F4">
        <w:rPr>
          <w:rFonts w:cs="Times New Roman"/>
        </w:rPr>
        <w:t xml:space="preserve">sont le lundi de 11h40 à 12h40 et le </w:t>
      </w:r>
      <w:r w:rsidR="00810436">
        <w:rPr>
          <w:rFonts w:cs="Times New Roman"/>
        </w:rPr>
        <w:t>mardi</w:t>
      </w:r>
      <w:r w:rsidR="008456F4">
        <w:rPr>
          <w:rFonts w:cs="Times New Roman"/>
        </w:rPr>
        <w:t xml:space="preserve"> de 1</w:t>
      </w:r>
      <w:r w:rsidR="00810436">
        <w:rPr>
          <w:rFonts w:cs="Times New Roman"/>
        </w:rPr>
        <w:t>2</w:t>
      </w:r>
      <w:r w:rsidR="008456F4">
        <w:rPr>
          <w:rFonts w:cs="Times New Roman"/>
        </w:rPr>
        <w:t>h</w:t>
      </w:r>
      <w:r w:rsidR="00810436">
        <w:rPr>
          <w:rFonts w:cs="Times New Roman"/>
        </w:rPr>
        <w:t>30</w:t>
      </w:r>
      <w:r w:rsidR="008456F4">
        <w:rPr>
          <w:rFonts w:cs="Times New Roman"/>
        </w:rPr>
        <w:t xml:space="preserve"> à 1</w:t>
      </w:r>
      <w:r w:rsidR="00810436">
        <w:rPr>
          <w:rFonts w:cs="Times New Roman"/>
        </w:rPr>
        <w:t>3</w:t>
      </w:r>
      <w:r w:rsidR="008456F4">
        <w:rPr>
          <w:rFonts w:cs="Times New Roman"/>
        </w:rPr>
        <w:t>h</w:t>
      </w:r>
      <w:r w:rsidR="00810436">
        <w:rPr>
          <w:rFonts w:cs="Times New Roman"/>
        </w:rPr>
        <w:t>30</w:t>
      </w:r>
      <w:r w:rsidRPr="00863F81">
        <w:rPr>
          <w:rFonts w:cs="Times New Roman"/>
        </w:rPr>
        <w:t>.</w:t>
      </w:r>
    </w:p>
    <w:p w14:paraId="583115EA" w14:textId="77777777" w:rsidR="000B015C" w:rsidRDefault="000B015C" w:rsidP="000572AD">
      <w:pPr>
        <w:rPr>
          <w:rFonts w:cs="Times New Roman"/>
        </w:rPr>
      </w:pPr>
    </w:p>
    <w:p w14:paraId="4DBE9257" w14:textId="77777777" w:rsidR="000B015C" w:rsidRPr="008456F4" w:rsidRDefault="000B015C" w:rsidP="000572AD">
      <w:pPr>
        <w:rPr>
          <w:u w:val="single"/>
        </w:rPr>
      </w:pPr>
    </w:p>
    <w:tbl>
      <w:tblPr>
        <w:tblW w:w="9001" w:type="dxa"/>
        <w:tblBorders>
          <w:insideH w:val="single" w:sz="4" w:space="0" w:color="auto"/>
        </w:tblBorders>
        <w:shd w:val="pct25" w:color="auto" w:fill="auto"/>
        <w:tblLook w:val="04A0" w:firstRow="1" w:lastRow="0" w:firstColumn="1" w:lastColumn="0" w:noHBand="0" w:noVBand="1"/>
      </w:tblPr>
      <w:tblGrid>
        <w:gridCol w:w="599"/>
        <w:gridCol w:w="8402"/>
      </w:tblGrid>
      <w:tr w:rsidR="000572AD" w:rsidRPr="00775D5F" w14:paraId="1B6F5D3B" w14:textId="77777777" w:rsidTr="000B015C">
        <w:trPr>
          <w:trHeight w:val="144"/>
        </w:trPr>
        <w:tc>
          <w:tcPr>
            <w:tcW w:w="599" w:type="dxa"/>
            <w:shd w:val="pct25" w:color="auto" w:fill="auto"/>
          </w:tcPr>
          <w:p w14:paraId="15543F7E" w14:textId="77777777" w:rsidR="000572AD" w:rsidRPr="00775D5F" w:rsidRDefault="000572AD" w:rsidP="002C2F2C">
            <w:pPr>
              <w:rPr>
                <w:b/>
                <w:bCs/>
              </w:rPr>
            </w:pPr>
            <w:r w:rsidRPr="00775D5F">
              <w:rPr>
                <w:b/>
                <w:bCs/>
              </w:rPr>
              <w:t>1</w:t>
            </w:r>
            <w:r>
              <w:rPr>
                <w:b/>
                <w:bCs/>
              </w:rPr>
              <w:t>1</w:t>
            </w:r>
            <w:r w:rsidRPr="00775D5F">
              <w:rPr>
                <w:b/>
                <w:bCs/>
              </w:rPr>
              <w:t xml:space="preserve"> -</w:t>
            </w:r>
          </w:p>
        </w:tc>
        <w:tc>
          <w:tcPr>
            <w:tcW w:w="8402" w:type="dxa"/>
            <w:shd w:val="pct25" w:color="auto" w:fill="auto"/>
          </w:tcPr>
          <w:p w14:paraId="5C148CEE" w14:textId="77777777" w:rsidR="000572AD" w:rsidRPr="00775D5F" w:rsidRDefault="000572AD" w:rsidP="002C2F2C">
            <w:pPr>
              <w:rPr>
                <w:b/>
                <w:bCs/>
              </w:rPr>
            </w:pPr>
            <w:r w:rsidRPr="00775D5F">
              <w:rPr>
                <w:b/>
                <w:bCs/>
              </w:rPr>
              <w:t>CALENDRIER DES ACTIVITÉS D'APPRENTISSAGE</w:t>
            </w:r>
          </w:p>
        </w:tc>
      </w:tr>
    </w:tbl>
    <w:p w14:paraId="51EC151B" w14:textId="77777777" w:rsidR="00B635B3" w:rsidRDefault="00B635B3"/>
    <w:tbl>
      <w:tblPr>
        <w:tblStyle w:val="Tableausimple1"/>
        <w:tblW w:w="9498" w:type="dxa"/>
        <w:tblLook w:val="04A0" w:firstRow="1" w:lastRow="0" w:firstColumn="1" w:lastColumn="0" w:noHBand="0" w:noVBand="1"/>
      </w:tblPr>
      <w:tblGrid>
        <w:gridCol w:w="1866"/>
        <w:gridCol w:w="3598"/>
        <w:gridCol w:w="4034"/>
      </w:tblGrid>
      <w:tr w:rsidR="00CB1C48" w14:paraId="102FDE68" w14:textId="77777777" w:rsidTr="000A69C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66" w:type="dxa"/>
          </w:tcPr>
          <w:p w14:paraId="319C9FB5" w14:textId="02419B30" w:rsidR="00CB1C48" w:rsidRDefault="00CB1C48">
            <w:r>
              <w:t>Semaine</w:t>
            </w:r>
          </w:p>
        </w:tc>
        <w:tc>
          <w:tcPr>
            <w:tcW w:w="3598" w:type="dxa"/>
          </w:tcPr>
          <w:p w14:paraId="60A7B818" w14:textId="3049FAEA" w:rsidR="00CB1C48" w:rsidRDefault="00CB1C48">
            <w:pPr>
              <w:cnfStyle w:val="100000000000" w:firstRow="1" w:lastRow="0" w:firstColumn="0" w:lastColumn="0" w:oddVBand="0" w:evenVBand="0" w:oddHBand="0" w:evenHBand="0" w:firstRowFirstColumn="0" w:firstRowLastColumn="0" w:lastRowFirstColumn="0" w:lastRowLastColumn="0"/>
            </w:pPr>
            <w:r>
              <w:t>Contenu</w:t>
            </w:r>
          </w:p>
        </w:tc>
        <w:tc>
          <w:tcPr>
            <w:tcW w:w="4034" w:type="dxa"/>
          </w:tcPr>
          <w:p w14:paraId="64AB06C7" w14:textId="35ACBF2A" w:rsidR="00CB1C48" w:rsidRDefault="00CB1C48">
            <w:pPr>
              <w:cnfStyle w:val="100000000000" w:firstRow="1" w:lastRow="0" w:firstColumn="0" w:lastColumn="0" w:oddVBand="0" w:evenVBand="0" w:oddHBand="0" w:evenHBand="0" w:firstRowFirstColumn="0" w:firstRowLastColumn="0" w:lastRowFirstColumn="0" w:lastRowLastColumn="0"/>
            </w:pPr>
            <w:r>
              <w:t>Travaux</w:t>
            </w:r>
          </w:p>
        </w:tc>
      </w:tr>
      <w:tr w:rsidR="00CB1C48" w14:paraId="01BAC427" w14:textId="77777777" w:rsidTr="000A69C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866" w:type="dxa"/>
          </w:tcPr>
          <w:p w14:paraId="0BA50F1A" w14:textId="77777777" w:rsidR="00CB1C48" w:rsidRDefault="00CB1C48">
            <w:r>
              <w:t>1/</w:t>
            </w:r>
          </w:p>
          <w:p w14:paraId="1773F4A8" w14:textId="71ED61CB" w:rsidR="00CB1C48" w:rsidRDefault="00C323C2">
            <w:r>
              <w:t>2</w:t>
            </w:r>
            <w:r w:rsidR="00F96DE6">
              <w:t>3</w:t>
            </w:r>
            <w:r>
              <w:t xml:space="preserve"> août</w:t>
            </w:r>
          </w:p>
        </w:tc>
        <w:tc>
          <w:tcPr>
            <w:tcW w:w="3598" w:type="dxa"/>
          </w:tcPr>
          <w:p w14:paraId="431EE071" w14:textId="168B9BE9" w:rsidR="00CB1C48" w:rsidRDefault="00CB1C48" w:rsidP="00AF433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Plan de cours</w:t>
            </w:r>
          </w:p>
          <w:p w14:paraId="04E8ED80" w14:textId="420E12F1" w:rsidR="00904DE3" w:rsidRDefault="00904DE3" w:rsidP="00904DE3">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Présentations</w:t>
            </w:r>
          </w:p>
          <w:p w14:paraId="6EC63365" w14:textId="77777777" w:rsidR="00CB1C48" w:rsidRDefault="00CB1C48" w:rsidP="00AF433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Rédaction diagnostique</w:t>
            </w:r>
          </w:p>
          <w:p w14:paraId="567D7F56" w14:textId="0AE7842C" w:rsidR="00DE1205" w:rsidRDefault="00DE1205" w:rsidP="00DE1205">
            <w:pPr>
              <w:pStyle w:val="Paragraphedeliste"/>
              <w:cnfStyle w:val="000000100000" w:firstRow="0" w:lastRow="0" w:firstColumn="0" w:lastColumn="0" w:oddVBand="0" w:evenVBand="0" w:oddHBand="1" w:evenHBand="0" w:firstRowFirstColumn="0" w:firstRowLastColumn="0" w:lastRowFirstColumn="0" w:lastRowLastColumn="0"/>
            </w:pPr>
          </w:p>
        </w:tc>
        <w:tc>
          <w:tcPr>
            <w:tcW w:w="4034" w:type="dxa"/>
          </w:tcPr>
          <w:p w14:paraId="0511607B" w14:textId="16E55934" w:rsidR="00CB1C48" w:rsidRDefault="00CB1C48" w:rsidP="00AF433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Se procurer les ouvrages obligatoires</w:t>
            </w:r>
          </w:p>
          <w:p w14:paraId="1739067E" w14:textId="29B68ECB" w:rsidR="00CB1C48" w:rsidRDefault="00CB1C48" w:rsidP="00DE7C1B">
            <w:pPr>
              <w:pStyle w:val="Paragraphedeliste"/>
              <w:cnfStyle w:val="000000100000" w:firstRow="0" w:lastRow="0" w:firstColumn="0" w:lastColumn="0" w:oddVBand="0" w:evenVBand="0" w:oddHBand="1" w:evenHBand="0" w:firstRowFirstColumn="0" w:firstRowLastColumn="0" w:lastRowFirstColumn="0" w:lastRowLastColumn="0"/>
            </w:pPr>
          </w:p>
        </w:tc>
      </w:tr>
      <w:tr w:rsidR="00CB1C48" w14:paraId="3761D691" w14:textId="77777777" w:rsidTr="000A69CD">
        <w:trPr>
          <w:trHeight w:val="1467"/>
        </w:trPr>
        <w:tc>
          <w:tcPr>
            <w:cnfStyle w:val="001000000000" w:firstRow="0" w:lastRow="0" w:firstColumn="1" w:lastColumn="0" w:oddVBand="0" w:evenVBand="0" w:oddHBand="0" w:evenHBand="0" w:firstRowFirstColumn="0" w:firstRowLastColumn="0" w:lastRowFirstColumn="0" w:lastRowLastColumn="0"/>
            <w:tcW w:w="1866" w:type="dxa"/>
          </w:tcPr>
          <w:p w14:paraId="4D3652D1" w14:textId="77777777" w:rsidR="00CB1C48" w:rsidRDefault="00CB1C48">
            <w:r>
              <w:t>2/</w:t>
            </w:r>
          </w:p>
          <w:p w14:paraId="7503BE5E" w14:textId="7EC8E4BE" w:rsidR="00CB1C48" w:rsidRDefault="00D11A37">
            <w:r>
              <w:t>3</w:t>
            </w:r>
            <w:r w:rsidR="00F96DE6">
              <w:t>0</w:t>
            </w:r>
            <w:r w:rsidR="00C323C2">
              <w:t xml:space="preserve"> août</w:t>
            </w:r>
          </w:p>
        </w:tc>
        <w:tc>
          <w:tcPr>
            <w:tcW w:w="3598" w:type="dxa"/>
          </w:tcPr>
          <w:p w14:paraId="409852C3" w14:textId="64B4866D" w:rsidR="00CB1C48" w:rsidRDefault="00CB1C48" w:rsidP="00AF433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sur la rédaction diagnostique</w:t>
            </w:r>
          </w:p>
          <w:p w14:paraId="4CB80112" w14:textId="7CD8E2B5" w:rsidR="00CB1C48" w:rsidRDefault="00CB1C48" w:rsidP="00AF433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Écrits </w:t>
            </w:r>
            <w:r w:rsidR="00F24E88">
              <w:t>coloniaux</w:t>
            </w:r>
          </w:p>
          <w:p w14:paraId="4317454D" w14:textId="3E204E4A" w:rsidR="008049D7" w:rsidRDefault="00F24E88" w:rsidP="00AF433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w:t>
            </w:r>
            <w:r w:rsidR="008049D7">
              <w:t xml:space="preserve">ontes et </w:t>
            </w:r>
            <w:r>
              <w:t>l</w:t>
            </w:r>
            <w:r w:rsidR="008049D7">
              <w:t>égendes</w:t>
            </w:r>
          </w:p>
          <w:p w14:paraId="794444D7" w14:textId="77777777" w:rsidR="00CB1C48" w:rsidRDefault="00CB1C48" w:rsidP="00AF433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Présentation du pastiche</w:t>
            </w:r>
          </w:p>
          <w:p w14:paraId="2BAB10D1" w14:textId="1C9773DA" w:rsidR="00CB1C48" w:rsidRDefault="00CB1C48" w:rsidP="00AF4339">
            <w:pPr>
              <w:pStyle w:val="Paragraphedeliste"/>
              <w:cnfStyle w:val="000000000000" w:firstRow="0" w:lastRow="0" w:firstColumn="0" w:lastColumn="0" w:oddVBand="0" w:evenVBand="0" w:oddHBand="0" w:evenHBand="0" w:firstRowFirstColumn="0" w:firstRowLastColumn="0" w:lastRowFirstColumn="0" w:lastRowLastColumn="0"/>
            </w:pPr>
          </w:p>
        </w:tc>
        <w:tc>
          <w:tcPr>
            <w:tcW w:w="4034" w:type="dxa"/>
          </w:tcPr>
          <w:p w14:paraId="7E9580BE" w14:textId="77777777" w:rsidR="00CB1C48" w:rsidRDefault="00CB1C48" w:rsidP="00AF433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Commencer le pastiche</w:t>
            </w:r>
          </w:p>
          <w:p w14:paraId="095906AD" w14:textId="49FA37BA" w:rsidR="00CB1C48" w:rsidRDefault="00CB1C48" w:rsidP="00430F49">
            <w:pPr>
              <w:pStyle w:val="Paragraphedeliste"/>
              <w:cnfStyle w:val="000000000000" w:firstRow="0" w:lastRow="0" w:firstColumn="0" w:lastColumn="0" w:oddVBand="0" w:evenVBand="0" w:oddHBand="0" w:evenHBand="0" w:firstRowFirstColumn="0" w:firstRowLastColumn="0" w:lastRowFirstColumn="0" w:lastRowLastColumn="0"/>
            </w:pPr>
          </w:p>
        </w:tc>
      </w:tr>
      <w:tr w:rsidR="00CB1C48" w14:paraId="61CD6B4B" w14:textId="77777777" w:rsidTr="000A69C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866" w:type="dxa"/>
          </w:tcPr>
          <w:p w14:paraId="632361FB" w14:textId="77777777" w:rsidR="00CB1C48" w:rsidRDefault="00CB1C48">
            <w:r>
              <w:t>3/</w:t>
            </w:r>
          </w:p>
          <w:p w14:paraId="3F714999" w14:textId="1887A344" w:rsidR="00CB1C48" w:rsidRDefault="00F96DE6">
            <w:r>
              <w:t>6</w:t>
            </w:r>
            <w:r w:rsidR="00C323C2">
              <w:t xml:space="preserve"> sept.</w:t>
            </w:r>
          </w:p>
        </w:tc>
        <w:tc>
          <w:tcPr>
            <w:tcW w:w="3598" w:type="dxa"/>
          </w:tcPr>
          <w:p w14:paraId="5FF50A65" w14:textId="5A585B96" w:rsidR="00CB1C48" w:rsidRDefault="00CB1C48" w:rsidP="00AF433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La dissertation littéraire : révision fond et forme</w:t>
            </w:r>
          </w:p>
          <w:p w14:paraId="1AF78A08" w14:textId="7B71FA97" w:rsidR="00CB1C48" w:rsidRDefault="008049D7" w:rsidP="00AF433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Le terroir</w:t>
            </w:r>
          </w:p>
          <w:p w14:paraId="78215303" w14:textId="0A19CDC4" w:rsidR="00CB1C48" w:rsidRDefault="00CB1C48" w:rsidP="00FD488D">
            <w:pPr>
              <w:pStyle w:val="Paragraphedeliste"/>
              <w:cnfStyle w:val="000000100000" w:firstRow="0" w:lastRow="0" w:firstColumn="0" w:lastColumn="0" w:oddVBand="0" w:evenVBand="0" w:oddHBand="1" w:evenHBand="0" w:firstRowFirstColumn="0" w:firstRowLastColumn="0" w:lastRowFirstColumn="0" w:lastRowLastColumn="0"/>
            </w:pPr>
          </w:p>
        </w:tc>
        <w:tc>
          <w:tcPr>
            <w:tcW w:w="4034" w:type="dxa"/>
          </w:tcPr>
          <w:p w14:paraId="43AA6245" w14:textId="1F38B6A9" w:rsidR="00CB1C48" w:rsidRDefault="00CB1C48" w:rsidP="00FD488D">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Terminer le pastiche</w:t>
            </w:r>
          </w:p>
          <w:p w14:paraId="462DB033" w14:textId="599FB65C" w:rsidR="00CB1C48" w:rsidRDefault="00430F49" w:rsidP="00430F4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Lecture du « Torrent »</w:t>
            </w:r>
          </w:p>
        </w:tc>
      </w:tr>
      <w:tr w:rsidR="00CB1C48" w14:paraId="0F1B72DE" w14:textId="77777777" w:rsidTr="000A69CD">
        <w:trPr>
          <w:trHeight w:val="1676"/>
        </w:trPr>
        <w:tc>
          <w:tcPr>
            <w:cnfStyle w:val="001000000000" w:firstRow="0" w:lastRow="0" w:firstColumn="1" w:lastColumn="0" w:oddVBand="0" w:evenVBand="0" w:oddHBand="0" w:evenHBand="0" w:firstRowFirstColumn="0" w:firstRowLastColumn="0" w:lastRowFirstColumn="0" w:lastRowLastColumn="0"/>
            <w:tcW w:w="1866" w:type="dxa"/>
          </w:tcPr>
          <w:p w14:paraId="39BE3038" w14:textId="77777777" w:rsidR="00CB1C48" w:rsidRDefault="00CB1C48">
            <w:r>
              <w:t>4/</w:t>
            </w:r>
          </w:p>
          <w:p w14:paraId="209A0320" w14:textId="5DCFE5D3" w:rsidR="00CB1C48" w:rsidRDefault="00C323C2">
            <w:r>
              <w:t>1</w:t>
            </w:r>
            <w:r w:rsidR="00F96DE6">
              <w:t>3</w:t>
            </w:r>
            <w:r>
              <w:t xml:space="preserve"> sept.</w:t>
            </w:r>
          </w:p>
        </w:tc>
        <w:tc>
          <w:tcPr>
            <w:tcW w:w="3598" w:type="dxa"/>
          </w:tcPr>
          <w:p w14:paraId="7E404489" w14:textId="156C6412" w:rsidR="00927D27" w:rsidRDefault="00927D27" w:rsidP="00927D27">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La dissertation critique</w:t>
            </w:r>
          </w:p>
          <w:p w14:paraId="4632D4B6" w14:textId="3313DAD1" w:rsidR="00CB1C48" w:rsidRDefault="00CB1C48" w:rsidP="00FD488D">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L</w:t>
            </w:r>
            <w:r w:rsidR="008049D7">
              <w:t>’</w:t>
            </w:r>
            <w:r>
              <w:t>anti-terroir</w:t>
            </w:r>
          </w:p>
          <w:p w14:paraId="1BBE4E55" w14:textId="02D17EE3" w:rsidR="00927D27" w:rsidRDefault="00927D27" w:rsidP="00FD488D">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Évaluation formative : plan d’une dissertation critique</w:t>
            </w:r>
          </w:p>
          <w:p w14:paraId="4F76A529" w14:textId="2C171C16" w:rsidR="00CB1C48" w:rsidRDefault="00CB1C48" w:rsidP="000A69CD">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rPr>
                <w:b/>
                <w:bCs/>
              </w:rPr>
              <w:t>Remise du pastiche (5%)</w:t>
            </w:r>
          </w:p>
        </w:tc>
        <w:tc>
          <w:tcPr>
            <w:tcW w:w="4034" w:type="dxa"/>
          </w:tcPr>
          <w:p w14:paraId="5B70BD4F" w14:textId="58463740" w:rsidR="00CB1C48" w:rsidRDefault="00430F49" w:rsidP="00430F4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Terminer la lecture du « Torrent »</w:t>
            </w:r>
          </w:p>
        </w:tc>
      </w:tr>
      <w:tr w:rsidR="00CB1C48" w14:paraId="6C4547E1" w14:textId="77777777" w:rsidTr="000A69CD">
        <w:trPr>
          <w:cnfStyle w:val="000000100000" w:firstRow="0" w:lastRow="0" w:firstColumn="0" w:lastColumn="0" w:oddVBand="0" w:evenVBand="0" w:oddHBand="1" w:evenHBand="0" w:firstRowFirstColumn="0" w:firstRowLastColumn="0" w:lastRowFirstColumn="0" w:lastRowLastColumn="0"/>
          <w:trHeight w:val="1467"/>
        </w:trPr>
        <w:tc>
          <w:tcPr>
            <w:cnfStyle w:val="001000000000" w:firstRow="0" w:lastRow="0" w:firstColumn="1" w:lastColumn="0" w:oddVBand="0" w:evenVBand="0" w:oddHBand="0" w:evenHBand="0" w:firstRowFirstColumn="0" w:firstRowLastColumn="0" w:lastRowFirstColumn="0" w:lastRowLastColumn="0"/>
            <w:tcW w:w="1866" w:type="dxa"/>
          </w:tcPr>
          <w:p w14:paraId="3B84ED62" w14:textId="77777777" w:rsidR="00CB1C48" w:rsidRDefault="00CB1C48">
            <w:r>
              <w:t>5/</w:t>
            </w:r>
          </w:p>
          <w:p w14:paraId="2B126918" w14:textId="17DB24FA" w:rsidR="00CB1C48" w:rsidRDefault="00C323C2">
            <w:r>
              <w:t>2</w:t>
            </w:r>
            <w:r w:rsidR="00F96DE6">
              <w:t>0</w:t>
            </w:r>
            <w:r>
              <w:t xml:space="preserve"> sept.</w:t>
            </w:r>
          </w:p>
        </w:tc>
        <w:tc>
          <w:tcPr>
            <w:tcW w:w="3598" w:type="dxa"/>
          </w:tcPr>
          <w:p w14:paraId="2D25391D" w14:textId="7E3785C5" w:rsidR="00927D27" w:rsidRDefault="00927D27" w:rsidP="00C00CF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Anne Hébert</w:t>
            </w:r>
          </w:p>
          <w:p w14:paraId="0E5418C3" w14:textId="2E41CB69" w:rsidR="00CB1C48" w:rsidRDefault="00CB1C48" w:rsidP="00C00CF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 xml:space="preserve">« Le Torrent » </w:t>
            </w:r>
          </w:p>
          <w:p w14:paraId="19D358B1" w14:textId="746802E9" w:rsidR="00810436" w:rsidRDefault="00810436" w:rsidP="00810436">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Pr>
                <w:b/>
                <w:bCs/>
              </w:rPr>
              <w:t>Remise du contrôle de lecture sur « Le Torrent » (5%)</w:t>
            </w:r>
          </w:p>
          <w:p w14:paraId="7C568B44" w14:textId="1A558CEB" w:rsidR="00CB1C48" w:rsidRDefault="00CB1C48" w:rsidP="00C00CFC">
            <w:pPr>
              <w:cnfStyle w:val="000000100000" w:firstRow="0" w:lastRow="0" w:firstColumn="0" w:lastColumn="0" w:oddVBand="0" w:evenVBand="0" w:oddHBand="1" w:evenHBand="0" w:firstRowFirstColumn="0" w:firstRowLastColumn="0" w:lastRowFirstColumn="0" w:lastRowLastColumn="0"/>
            </w:pPr>
          </w:p>
        </w:tc>
        <w:tc>
          <w:tcPr>
            <w:tcW w:w="4034" w:type="dxa"/>
          </w:tcPr>
          <w:p w14:paraId="1D4B493C" w14:textId="126BBE74" w:rsidR="00CB1C48" w:rsidRDefault="00CB1C48" w:rsidP="00F24E88">
            <w:pPr>
              <w:pStyle w:val="Paragraphedeliste"/>
              <w:cnfStyle w:val="000000100000" w:firstRow="0" w:lastRow="0" w:firstColumn="0" w:lastColumn="0" w:oddVBand="0" w:evenVBand="0" w:oddHBand="1" w:evenHBand="0" w:firstRowFirstColumn="0" w:firstRowLastColumn="0" w:lastRowFirstColumn="0" w:lastRowLastColumn="0"/>
            </w:pPr>
          </w:p>
        </w:tc>
      </w:tr>
      <w:tr w:rsidR="00CB1C48" w14:paraId="100A5707" w14:textId="77777777" w:rsidTr="000A69CD">
        <w:trPr>
          <w:trHeight w:val="721"/>
        </w:trPr>
        <w:tc>
          <w:tcPr>
            <w:cnfStyle w:val="001000000000" w:firstRow="0" w:lastRow="0" w:firstColumn="1" w:lastColumn="0" w:oddVBand="0" w:evenVBand="0" w:oddHBand="0" w:evenHBand="0" w:firstRowFirstColumn="0" w:firstRowLastColumn="0" w:lastRowFirstColumn="0" w:lastRowLastColumn="0"/>
            <w:tcW w:w="1866" w:type="dxa"/>
          </w:tcPr>
          <w:p w14:paraId="78F3B725" w14:textId="77777777" w:rsidR="00CB1C48" w:rsidRDefault="00CB1C48">
            <w:r>
              <w:t>6/</w:t>
            </w:r>
          </w:p>
          <w:p w14:paraId="38E36EB6" w14:textId="5089ABC3" w:rsidR="00CB1C48" w:rsidRDefault="00D11A37">
            <w:r>
              <w:t>2</w:t>
            </w:r>
            <w:r w:rsidR="00F96DE6">
              <w:t>7</w:t>
            </w:r>
            <w:r>
              <w:t xml:space="preserve"> sept.</w:t>
            </w:r>
          </w:p>
        </w:tc>
        <w:tc>
          <w:tcPr>
            <w:tcW w:w="3598" w:type="dxa"/>
          </w:tcPr>
          <w:p w14:paraId="6BDA20CB" w14:textId="2A28F5D9" w:rsidR="00CB1C48" w:rsidRDefault="00CB1C48" w:rsidP="00143050">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rPr>
                <w:b/>
                <w:bCs/>
              </w:rPr>
              <w:t>Première dissertation (20%)</w:t>
            </w:r>
          </w:p>
          <w:p w14:paraId="081B0C38" w14:textId="702D2BC8" w:rsidR="00CB1C48" w:rsidRDefault="00CB1C48" w:rsidP="00F55809">
            <w:pPr>
              <w:pStyle w:val="Paragraphedeliste"/>
              <w:cnfStyle w:val="000000000000" w:firstRow="0" w:lastRow="0" w:firstColumn="0" w:lastColumn="0" w:oddVBand="0" w:evenVBand="0" w:oddHBand="0" w:evenHBand="0" w:firstRowFirstColumn="0" w:firstRowLastColumn="0" w:lastRowFirstColumn="0" w:lastRowLastColumn="0"/>
            </w:pPr>
          </w:p>
        </w:tc>
        <w:tc>
          <w:tcPr>
            <w:tcW w:w="4034" w:type="dxa"/>
          </w:tcPr>
          <w:p w14:paraId="071181E6" w14:textId="77777777" w:rsidR="00F24E88" w:rsidRPr="00FD488D" w:rsidRDefault="00F24E88" w:rsidP="00F24E8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Commencer la lecture des </w:t>
            </w:r>
            <w:r>
              <w:rPr>
                <w:i/>
                <w:iCs/>
              </w:rPr>
              <w:t>Belles-sœurs</w:t>
            </w:r>
          </w:p>
          <w:p w14:paraId="5D57E573" w14:textId="514EFA7F" w:rsidR="00CB1C48" w:rsidRDefault="00CB1C48" w:rsidP="00F24E88">
            <w:pPr>
              <w:pStyle w:val="Paragraphedeliste"/>
              <w:cnfStyle w:val="000000000000" w:firstRow="0" w:lastRow="0" w:firstColumn="0" w:lastColumn="0" w:oddVBand="0" w:evenVBand="0" w:oddHBand="0" w:evenHBand="0" w:firstRowFirstColumn="0" w:firstRowLastColumn="0" w:lastRowFirstColumn="0" w:lastRowLastColumn="0"/>
            </w:pPr>
          </w:p>
        </w:tc>
      </w:tr>
      <w:tr w:rsidR="007015B1" w14:paraId="042C31AA" w14:textId="77777777" w:rsidTr="00137A93">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9498" w:type="dxa"/>
            <w:gridSpan w:val="3"/>
          </w:tcPr>
          <w:p w14:paraId="78932BF5" w14:textId="77777777" w:rsidR="007015B1" w:rsidRDefault="007015B1" w:rsidP="00F96DE6">
            <w:pPr>
              <w:pStyle w:val="Paragraphedeliste"/>
              <w:rPr>
                <w:b w:val="0"/>
                <w:bCs w:val="0"/>
              </w:rPr>
            </w:pPr>
          </w:p>
          <w:p w14:paraId="44A5807C" w14:textId="171EFC0D" w:rsidR="007015B1" w:rsidRDefault="007015B1" w:rsidP="00F96DE6">
            <w:pPr>
              <w:pStyle w:val="Paragraphedeliste"/>
              <w:rPr>
                <w:b w:val="0"/>
                <w:bCs w:val="0"/>
              </w:rPr>
            </w:pPr>
            <w:r>
              <w:t xml:space="preserve">Élections </w:t>
            </w:r>
            <w:r w:rsidR="00137A93">
              <w:t>provinciale</w:t>
            </w:r>
            <w:r>
              <w:t>s le 3 octobre : le 4 octobre devient un lundi.</w:t>
            </w:r>
          </w:p>
          <w:p w14:paraId="6AF2EAF2" w14:textId="410A5682" w:rsidR="007015B1" w:rsidRDefault="007015B1" w:rsidP="00F96DE6">
            <w:pPr>
              <w:pStyle w:val="Paragraphedeliste"/>
            </w:pPr>
          </w:p>
        </w:tc>
      </w:tr>
      <w:tr w:rsidR="00F96DE6" w14:paraId="02F30507" w14:textId="77777777" w:rsidTr="00F96DE6">
        <w:trPr>
          <w:trHeight w:val="416"/>
        </w:trPr>
        <w:tc>
          <w:tcPr>
            <w:cnfStyle w:val="001000000000" w:firstRow="0" w:lastRow="0" w:firstColumn="1" w:lastColumn="0" w:oddVBand="0" w:evenVBand="0" w:oddHBand="0" w:evenHBand="0" w:firstRowFirstColumn="0" w:firstRowLastColumn="0" w:lastRowFirstColumn="0" w:lastRowLastColumn="0"/>
            <w:tcW w:w="9498" w:type="dxa"/>
            <w:gridSpan w:val="3"/>
          </w:tcPr>
          <w:p w14:paraId="33E0FD57" w14:textId="77777777" w:rsidR="007015B1" w:rsidRDefault="00F96DE6" w:rsidP="00F96DE6">
            <w:pPr>
              <w:pStyle w:val="Paragraphedeliste"/>
              <w:rPr>
                <w:b w:val="0"/>
                <w:bCs w:val="0"/>
              </w:rPr>
            </w:pPr>
            <w:r>
              <w:t xml:space="preserve">                            </w:t>
            </w:r>
          </w:p>
          <w:p w14:paraId="1965F5B2" w14:textId="50878380" w:rsidR="00F96DE6" w:rsidRDefault="007015B1" w:rsidP="007015B1">
            <w:pPr>
              <w:pStyle w:val="Paragraphedeliste"/>
              <w:rPr>
                <w:b w:val="0"/>
                <w:bCs w:val="0"/>
              </w:rPr>
            </w:pPr>
            <w:r>
              <w:t xml:space="preserve">                       </w:t>
            </w:r>
            <w:r w:rsidR="00F96DE6" w:rsidRPr="00463F38">
              <w:t>Semaine de relance (10 au 14 octobre)</w:t>
            </w:r>
          </w:p>
          <w:p w14:paraId="1E5A22BA" w14:textId="6CC33F72" w:rsidR="007015B1" w:rsidRDefault="007015B1" w:rsidP="007015B1">
            <w:pPr>
              <w:pStyle w:val="Paragraphedeliste"/>
            </w:pPr>
          </w:p>
        </w:tc>
      </w:tr>
      <w:tr w:rsidR="00CB1C48" w14:paraId="4F9A99CA" w14:textId="77777777" w:rsidTr="000A69CD">
        <w:trPr>
          <w:cnfStyle w:val="000000100000" w:firstRow="0" w:lastRow="0" w:firstColumn="0" w:lastColumn="0" w:oddVBand="0" w:evenVBand="0" w:oddHBand="1" w:evenHBand="0" w:firstRowFirstColumn="0" w:firstRowLastColumn="0" w:lastRowFirstColumn="0" w:lastRowLastColumn="0"/>
          <w:trHeight w:val="1707"/>
        </w:trPr>
        <w:tc>
          <w:tcPr>
            <w:cnfStyle w:val="001000000000" w:firstRow="0" w:lastRow="0" w:firstColumn="1" w:lastColumn="0" w:oddVBand="0" w:evenVBand="0" w:oddHBand="0" w:evenHBand="0" w:firstRowFirstColumn="0" w:firstRowLastColumn="0" w:lastRowFirstColumn="0" w:lastRowLastColumn="0"/>
            <w:tcW w:w="1866" w:type="dxa"/>
          </w:tcPr>
          <w:p w14:paraId="755078E2" w14:textId="77777777" w:rsidR="00CB1C48" w:rsidRDefault="00CB1C48">
            <w:r>
              <w:lastRenderedPageBreak/>
              <w:t>7/</w:t>
            </w:r>
          </w:p>
          <w:p w14:paraId="77B970BF" w14:textId="51004EED" w:rsidR="00CB1C48" w:rsidRDefault="007015B1">
            <w:r>
              <w:t>18</w:t>
            </w:r>
            <w:r w:rsidR="002A4326">
              <w:t xml:space="preserve"> oct.</w:t>
            </w:r>
          </w:p>
        </w:tc>
        <w:tc>
          <w:tcPr>
            <w:tcW w:w="3598" w:type="dxa"/>
          </w:tcPr>
          <w:p w14:paraId="190E38A9" w14:textId="23EF3AF7" w:rsidR="00CB1C48" w:rsidRDefault="00CB1C48" w:rsidP="00143050">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L'après-guerre : la Grande Noirceur</w:t>
            </w:r>
          </w:p>
          <w:p w14:paraId="5F117484" w14:textId="65630CCE" w:rsidR="00CB1C48" w:rsidRPr="0000178C" w:rsidRDefault="00CB1C48" w:rsidP="0000178C">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Pr>
                <w:b/>
              </w:rPr>
              <w:t>Présentation des consignes pour le travail « Reportages » sur Montréal</w:t>
            </w:r>
          </w:p>
          <w:p w14:paraId="20273AFC" w14:textId="4EF66F1C" w:rsidR="00CB1C48" w:rsidRDefault="00CB1C48" w:rsidP="0000178C">
            <w:pPr>
              <w:pStyle w:val="Paragraphedeliste"/>
              <w:cnfStyle w:val="000000100000" w:firstRow="0" w:lastRow="0" w:firstColumn="0" w:lastColumn="0" w:oddVBand="0" w:evenVBand="0" w:oddHBand="1" w:evenHBand="0" w:firstRowFirstColumn="0" w:firstRowLastColumn="0" w:lastRowFirstColumn="0" w:lastRowLastColumn="0"/>
            </w:pPr>
          </w:p>
        </w:tc>
        <w:tc>
          <w:tcPr>
            <w:tcW w:w="4034" w:type="dxa"/>
          </w:tcPr>
          <w:p w14:paraId="56458E6E" w14:textId="77777777" w:rsidR="00F24E88" w:rsidRPr="00FD488D" w:rsidRDefault="00F24E88" w:rsidP="00F24E88">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 xml:space="preserve">Terminer la lecture des </w:t>
            </w:r>
            <w:r w:rsidRPr="00FD488D">
              <w:rPr>
                <w:i/>
                <w:iCs/>
              </w:rPr>
              <w:t>Belles</w:t>
            </w:r>
            <w:r>
              <w:rPr>
                <w:i/>
                <w:iCs/>
              </w:rPr>
              <w:t>-sœurs</w:t>
            </w:r>
          </w:p>
          <w:p w14:paraId="7979C57F" w14:textId="14D8A52E" w:rsidR="00CB1C48" w:rsidRDefault="00CB1C48" w:rsidP="00F24E88">
            <w:pPr>
              <w:pStyle w:val="Paragraphedeliste"/>
              <w:cnfStyle w:val="000000100000" w:firstRow="0" w:lastRow="0" w:firstColumn="0" w:lastColumn="0" w:oddVBand="0" w:evenVBand="0" w:oddHBand="1" w:evenHBand="0" w:firstRowFirstColumn="0" w:firstRowLastColumn="0" w:lastRowFirstColumn="0" w:lastRowLastColumn="0"/>
            </w:pPr>
          </w:p>
        </w:tc>
      </w:tr>
      <w:tr w:rsidR="00CB1C48" w14:paraId="2140375C" w14:textId="77777777" w:rsidTr="000A69CD">
        <w:trPr>
          <w:trHeight w:val="2200"/>
        </w:trPr>
        <w:tc>
          <w:tcPr>
            <w:cnfStyle w:val="001000000000" w:firstRow="0" w:lastRow="0" w:firstColumn="1" w:lastColumn="0" w:oddVBand="0" w:evenVBand="0" w:oddHBand="0" w:evenHBand="0" w:firstRowFirstColumn="0" w:firstRowLastColumn="0" w:lastRowFirstColumn="0" w:lastRowLastColumn="0"/>
            <w:tcW w:w="1866" w:type="dxa"/>
          </w:tcPr>
          <w:p w14:paraId="04F5F3CB" w14:textId="77777777" w:rsidR="00CB1C48" w:rsidRDefault="00CB1C48">
            <w:r>
              <w:t>8/</w:t>
            </w:r>
          </w:p>
          <w:p w14:paraId="790AAF93" w14:textId="594E0A0E" w:rsidR="00CB1C48" w:rsidRDefault="007015B1">
            <w:r>
              <w:t>25</w:t>
            </w:r>
            <w:r w:rsidR="00463F38">
              <w:t xml:space="preserve"> oct.</w:t>
            </w:r>
          </w:p>
        </w:tc>
        <w:tc>
          <w:tcPr>
            <w:tcW w:w="3598" w:type="dxa"/>
          </w:tcPr>
          <w:p w14:paraId="04CF1553" w14:textId="3A53C837" w:rsidR="00904DE3" w:rsidRDefault="00904DE3" w:rsidP="0097649F">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rPr>
                <w:bCs/>
              </w:rPr>
              <w:t>Retour sur la première dissertation</w:t>
            </w:r>
          </w:p>
          <w:p w14:paraId="24C5D2F3" w14:textId="608EF862" w:rsidR="00CB1C48" w:rsidRDefault="00EB4E57" w:rsidP="00C24FC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Michel Tremblay</w:t>
            </w:r>
          </w:p>
          <w:p w14:paraId="67DBB7C4" w14:textId="6666A0B6" w:rsidR="00EB4E57" w:rsidRDefault="00EB4E57" w:rsidP="00C24FC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rPr>
                <w:i/>
                <w:iCs/>
              </w:rPr>
              <w:t>Les Belles-Sœurs</w:t>
            </w:r>
            <w:r>
              <w:t> : le joual au Québec</w:t>
            </w:r>
          </w:p>
          <w:p w14:paraId="543A7D55" w14:textId="77777777" w:rsidR="00EB4E57" w:rsidRPr="00904DE3" w:rsidRDefault="00EB4E57" w:rsidP="00EB4E57">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rPr>
                <w:b/>
                <w:bCs/>
              </w:rPr>
              <w:t xml:space="preserve">Remise du contrôle de lecture sur </w:t>
            </w:r>
            <w:r>
              <w:rPr>
                <w:b/>
                <w:bCs/>
                <w:i/>
                <w:iCs/>
              </w:rPr>
              <w:t>Les Belles-sœurs</w:t>
            </w:r>
            <w:r>
              <w:rPr>
                <w:b/>
                <w:bCs/>
              </w:rPr>
              <w:t xml:space="preserve"> (5%)</w:t>
            </w:r>
          </w:p>
          <w:p w14:paraId="29FE8866" w14:textId="70847693" w:rsidR="00EB4E57" w:rsidRDefault="00EB4E57" w:rsidP="00EB4E57">
            <w:pPr>
              <w:pStyle w:val="Paragraphedeliste"/>
              <w:cnfStyle w:val="000000000000" w:firstRow="0" w:lastRow="0" w:firstColumn="0" w:lastColumn="0" w:oddVBand="0" w:evenVBand="0" w:oddHBand="0" w:evenHBand="0" w:firstRowFirstColumn="0" w:firstRowLastColumn="0" w:lastRowFirstColumn="0" w:lastRowLastColumn="0"/>
            </w:pPr>
          </w:p>
        </w:tc>
        <w:tc>
          <w:tcPr>
            <w:tcW w:w="4034" w:type="dxa"/>
          </w:tcPr>
          <w:p w14:paraId="384104AF" w14:textId="39AE9447" w:rsidR="00CB1C48" w:rsidRPr="0000178C" w:rsidRDefault="00F24E88" w:rsidP="00FD488D">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Commencer</w:t>
            </w:r>
            <w:r w:rsidR="00CB1C48">
              <w:t xml:space="preserve"> la lecture de </w:t>
            </w:r>
            <w:r w:rsidR="00CB1C48">
              <w:rPr>
                <w:i/>
                <w:iCs/>
              </w:rPr>
              <w:t>L</w:t>
            </w:r>
            <w:r>
              <w:rPr>
                <w:i/>
                <w:iCs/>
              </w:rPr>
              <w:t>es nuits de l’underground</w:t>
            </w:r>
          </w:p>
          <w:p w14:paraId="7AAEDC23" w14:textId="3F4A789F" w:rsidR="00CB1C48" w:rsidRDefault="00CB1C48" w:rsidP="00852BAB">
            <w:pPr>
              <w:pStyle w:val="Paragraphedeliste"/>
              <w:cnfStyle w:val="000000000000" w:firstRow="0" w:lastRow="0" w:firstColumn="0" w:lastColumn="0" w:oddVBand="0" w:evenVBand="0" w:oddHBand="0" w:evenHBand="0" w:firstRowFirstColumn="0" w:firstRowLastColumn="0" w:lastRowFirstColumn="0" w:lastRowLastColumn="0"/>
            </w:pPr>
          </w:p>
        </w:tc>
      </w:tr>
      <w:tr w:rsidR="00CB1C48" w14:paraId="14F55E46" w14:textId="77777777" w:rsidTr="000A69CD">
        <w:trPr>
          <w:cnfStyle w:val="000000100000" w:firstRow="0" w:lastRow="0" w:firstColumn="0" w:lastColumn="0" w:oddVBand="0" w:evenVBand="0" w:oddHBand="1" w:evenHBand="0" w:firstRowFirstColumn="0" w:firstRowLastColumn="0" w:lastRowFirstColumn="0" w:lastRowLastColumn="0"/>
          <w:trHeight w:val="2200"/>
        </w:trPr>
        <w:tc>
          <w:tcPr>
            <w:cnfStyle w:val="001000000000" w:firstRow="0" w:lastRow="0" w:firstColumn="1" w:lastColumn="0" w:oddVBand="0" w:evenVBand="0" w:oddHBand="0" w:evenHBand="0" w:firstRowFirstColumn="0" w:firstRowLastColumn="0" w:lastRowFirstColumn="0" w:lastRowLastColumn="0"/>
            <w:tcW w:w="1866" w:type="dxa"/>
          </w:tcPr>
          <w:p w14:paraId="0F212175" w14:textId="77777777" w:rsidR="00CB1C48" w:rsidRDefault="00CB1C48">
            <w:r>
              <w:t>9/</w:t>
            </w:r>
          </w:p>
          <w:p w14:paraId="379875A7" w14:textId="37AB3CB9" w:rsidR="00CB1C48" w:rsidRDefault="007015B1">
            <w:r>
              <w:t>1 nov</w:t>
            </w:r>
            <w:r w:rsidR="00463F38">
              <w:t>.</w:t>
            </w:r>
          </w:p>
        </w:tc>
        <w:tc>
          <w:tcPr>
            <w:tcW w:w="3598" w:type="dxa"/>
          </w:tcPr>
          <w:p w14:paraId="6C29FDC8" w14:textId="3E568893" w:rsidR="00CB1C48" w:rsidRDefault="00CB1C48" w:rsidP="00C10BA7">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 xml:space="preserve">La </w:t>
            </w:r>
            <w:r w:rsidR="00D041F0">
              <w:t>R</w:t>
            </w:r>
            <w:r>
              <w:t>évolution tranquille</w:t>
            </w:r>
            <w:r w:rsidR="008C6057">
              <w:t> </w:t>
            </w:r>
            <w:r>
              <w:t>: </w:t>
            </w:r>
            <w:r w:rsidRPr="00EB4E57">
              <w:rPr>
                <w:i/>
                <w:iCs/>
              </w:rPr>
              <w:t>Refus global</w:t>
            </w:r>
          </w:p>
          <w:p w14:paraId="55F17588" w14:textId="70D63739" w:rsidR="00CB1C48" w:rsidRDefault="00CB1C48" w:rsidP="00C10BA7">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 xml:space="preserve">Visionnement </w:t>
            </w:r>
            <w:r>
              <w:rPr>
                <w:i/>
                <w:iCs/>
              </w:rPr>
              <w:t xml:space="preserve">Les enfants du Refus </w:t>
            </w:r>
            <w:r w:rsidR="00EB4E57">
              <w:rPr>
                <w:i/>
                <w:iCs/>
              </w:rPr>
              <w:t>g</w:t>
            </w:r>
            <w:r>
              <w:rPr>
                <w:i/>
                <w:iCs/>
              </w:rPr>
              <w:t>lobal</w:t>
            </w:r>
            <w:r w:rsidR="00EB4E57">
              <w:rPr>
                <w:i/>
                <w:iCs/>
              </w:rPr>
              <w:t xml:space="preserve"> </w:t>
            </w:r>
            <w:r w:rsidR="00EB4E57">
              <w:t>(à confirmer)</w:t>
            </w:r>
          </w:p>
          <w:p w14:paraId="42A7F400" w14:textId="23C086AF" w:rsidR="007C01E1" w:rsidRPr="007C01E1" w:rsidRDefault="007C01E1" w:rsidP="00C10BA7">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b/>
                <w:bCs/>
              </w:rPr>
            </w:pPr>
            <w:r w:rsidRPr="007C01E1">
              <w:rPr>
                <w:b/>
                <w:bCs/>
              </w:rPr>
              <w:t>Première remise : « Reportages » sur Montréal</w:t>
            </w:r>
          </w:p>
          <w:p w14:paraId="6EE6481B" w14:textId="07D0E3E6" w:rsidR="00CB1C48" w:rsidRDefault="00CB1C48" w:rsidP="00AF6410">
            <w:pPr>
              <w:pStyle w:val="Paragraphedeliste"/>
              <w:cnfStyle w:val="000000100000" w:firstRow="0" w:lastRow="0" w:firstColumn="0" w:lastColumn="0" w:oddVBand="0" w:evenVBand="0" w:oddHBand="1" w:evenHBand="0" w:firstRowFirstColumn="0" w:firstRowLastColumn="0" w:lastRowFirstColumn="0" w:lastRowLastColumn="0"/>
            </w:pPr>
          </w:p>
        </w:tc>
        <w:tc>
          <w:tcPr>
            <w:tcW w:w="4034" w:type="dxa"/>
          </w:tcPr>
          <w:p w14:paraId="11E8324D" w14:textId="03696F0A" w:rsidR="00E2645D" w:rsidRPr="0000178C" w:rsidRDefault="00E2645D" w:rsidP="00E2645D">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 xml:space="preserve">Continuer la lecture de </w:t>
            </w:r>
            <w:r>
              <w:rPr>
                <w:i/>
                <w:iCs/>
              </w:rPr>
              <w:t>Les nuits de l’underground</w:t>
            </w:r>
          </w:p>
          <w:p w14:paraId="4173DD16" w14:textId="3296D18D" w:rsidR="00CB1C48" w:rsidRDefault="00CB1C48" w:rsidP="00E2645D">
            <w:pPr>
              <w:pStyle w:val="Paragraphedeliste"/>
              <w:cnfStyle w:val="000000100000" w:firstRow="0" w:lastRow="0" w:firstColumn="0" w:lastColumn="0" w:oddVBand="0" w:evenVBand="0" w:oddHBand="1" w:evenHBand="0" w:firstRowFirstColumn="0" w:firstRowLastColumn="0" w:lastRowFirstColumn="0" w:lastRowLastColumn="0"/>
            </w:pPr>
          </w:p>
        </w:tc>
      </w:tr>
      <w:tr w:rsidR="00F24E88" w14:paraId="1DAEE7A4" w14:textId="77777777" w:rsidTr="000A69CD">
        <w:trPr>
          <w:trHeight w:val="1226"/>
        </w:trPr>
        <w:tc>
          <w:tcPr>
            <w:cnfStyle w:val="001000000000" w:firstRow="0" w:lastRow="0" w:firstColumn="1" w:lastColumn="0" w:oddVBand="0" w:evenVBand="0" w:oddHBand="0" w:evenHBand="0" w:firstRowFirstColumn="0" w:firstRowLastColumn="0" w:lastRowFirstColumn="0" w:lastRowLastColumn="0"/>
            <w:tcW w:w="1866" w:type="dxa"/>
          </w:tcPr>
          <w:p w14:paraId="58441CE1" w14:textId="77777777" w:rsidR="00AE5266" w:rsidRDefault="00AE5266" w:rsidP="00AE5266">
            <w:r>
              <w:t>10/</w:t>
            </w:r>
          </w:p>
          <w:p w14:paraId="686EC8F6" w14:textId="098FA638" w:rsidR="00F24E88" w:rsidRDefault="007015B1">
            <w:r>
              <w:t>8</w:t>
            </w:r>
            <w:r w:rsidR="00463F38">
              <w:t xml:space="preserve"> nov.</w:t>
            </w:r>
          </w:p>
        </w:tc>
        <w:tc>
          <w:tcPr>
            <w:tcW w:w="3598" w:type="dxa"/>
          </w:tcPr>
          <w:p w14:paraId="267F19B1" w14:textId="02201EB8" w:rsidR="00AE5266" w:rsidRDefault="00AE5266" w:rsidP="00AE5266">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La nuit de la poésie et la Contre-culture</w:t>
            </w:r>
          </w:p>
          <w:p w14:paraId="610A89A0" w14:textId="29EDE536" w:rsidR="00AE5266" w:rsidRDefault="00AE5266" w:rsidP="00AE5266">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La littérature au féminin</w:t>
            </w:r>
          </w:p>
          <w:p w14:paraId="7D206400" w14:textId="77777777" w:rsidR="00F24E88" w:rsidRDefault="00F24E88" w:rsidP="00AE5266">
            <w:pPr>
              <w:pStyle w:val="Paragraphedeliste"/>
              <w:cnfStyle w:val="000000000000" w:firstRow="0" w:lastRow="0" w:firstColumn="0" w:lastColumn="0" w:oddVBand="0" w:evenVBand="0" w:oddHBand="0" w:evenHBand="0" w:firstRowFirstColumn="0" w:firstRowLastColumn="0" w:lastRowFirstColumn="0" w:lastRowLastColumn="0"/>
              <w:rPr>
                <w:b/>
                <w:bCs/>
              </w:rPr>
            </w:pPr>
          </w:p>
        </w:tc>
        <w:tc>
          <w:tcPr>
            <w:tcW w:w="4034" w:type="dxa"/>
          </w:tcPr>
          <w:p w14:paraId="5EA93DA6" w14:textId="6D4BB531" w:rsidR="00F24E88" w:rsidRDefault="00E2645D" w:rsidP="00E2645D">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Terminer la lecture de </w:t>
            </w:r>
            <w:r w:rsidRPr="00E2645D">
              <w:rPr>
                <w:i/>
                <w:iCs/>
              </w:rPr>
              <w:t>Les nuits de l’underground</w:t>
            </w:r>
          </w:p>
        </w:tc>
      </w:tr>
      <w:tr w:rsidR="00CB1C48" w14:paraId="6B763A05" w14:textId="77777777" w:rsidTr="000A69CD">
        <w:trPr>
          <w:cnfStyle w:val="000000100000" w:firstRow="0" w:lastRow="0" w:firstColumn="0" w:lastColumn="0" w:oddVBand="0" w:evenVBand="0" w:oddHBand="1" w:evenHBand="0" w:firstRowFirstColumn="0" w:firstRowLastColumn="0" w:lastRowFirstColumn="0" w:lastRowLastColumn="0"/>
          <w:trHeight w:val="1707"/>
        </w:trPr>
        <w:tc>
          <w:tcPr>
            <w:cnfStyle w:val="001000000000" w:firstRow="0" w:lastRow="0" w:firstColumn="1" w:lastColumn="0" w:oddVBand="0" w:evenVBand="0" w:oddHBand="0" w:evenHBand="0" w:firstRowFirstColumn="0" w:firstRowLastColumn="0" w:lastRowFirstColumn="0" w:lastRowLastColumn="0"/>
            <w:tcW w:w="1866" w:type="dxa"/>
          </w:tcPr>
          <w:p w14:paraId="4C602F99" w14:textId="77777777" w:rsidR="00AE5266" w:rsidRDefault="00AE5266" w:rsidP="00AE5266">
            <w:r>
              <w:t>11/</w:t>
            </w:r>
          </w:p>
          <w:p w14:paraId="242E6FA2" w14:textId="0EAA76E1" w:rsidR="00CB1C48" w:rsidRDefault="007015B1">
            <w:r>
              <w:t xml:space="preserve">15 </w:t>
            </w:r>
            <w:r w:rsidR="00463F38">
              <w:t>nov.</w:t>
            </w:r>
          </w:p>
        </w:tc>
        <w:tc>
          <w:tcPr>
            <w:tcW w:w="3598" w:type="dxa"/>
          </w:tcPr>
          <w:p w14:paraId="49D5A646" w14:textId="1EA2D6C7" w:rsidR="00CB1C48" w:rsidRDefault="00F24E88" w:rsidP="00F5580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Marie-Claire Blais</w:t>
            </w:r>
          </w:p>
          <w:p w14:paraId="681664BC" w14:textId="70F95BC3" w:rsidR="00AE5266" w:rsidRPr="00EB4E57" w:rsidRDefault="00AE5266" w:rsidP="00F5580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Pr>
                <w:i/>
                <w:iCs/>
              </w:rPr>
              <w:t>Les nuits de l’</w:t>
            </w:r>
            <w:r w:rsidR="008C6057">
              <w:rPr>
                <w:i/>
                <w:iCs/>
              </w:rPr>
              <w:t>U</w:t>
            </w:r>
            <w:r>
              <w:rPr>
                <w:i/>
                <w:iCs/>
              </w:rPr>
              <w:t>nderground</w:t>
            </w:r>
          </w:p>
          <w:p w14:paraId="2AA380D9" w14:textId="4805D656" w:rsidR="000F1BE1" w:rsidRDefault="00EB4E57" w:rsidP="000F1BE1">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Pr>
                <w:b/>
                <w:bCs/>
              </w:rPr>
              <w:t xml:space="preserve">Remise du contrôle de lecture sur </w:t>
            </w:r>
            <w:r>
              <w:rPr>
                <w:b/>
                <w:bCs/>
                <w:i/>
                <w:iCs/>
              </w:rPr>
              <w:t xml:space="preserve">Les nuits de l’underground </w:t>
            </w:r>
            <w:r>
              <w:rPr>
                <w:b/>
                <w:bCs/>
              </w:rPr>
              <w:t>(5%)</w:t>
            </w:r>
          </w:p>
          <w:p w14:paraId="247D6947" w14:textId="2BFB9DC0" w:rsidR="00DE1205" w:rsidRDefault="00DE1205" w:rsidP="00F24E88">
            <w:pPr>
              <w:pStyle w:val="Paragraphedeliste"/>
              <w:cnfStyle w:val="000000100000" w:firstRow="0" w:lastRow="0" w:firstColumn="0" w:lastColumn="0" w:oddVBand="0" w:evenVBand="0" w:oddHBand="1" w:evenHBand="0" w:firstRowFirstColumn="0" w:firstRowLastColumn="0" w:lastRowFirstColumn="0" w:lastRowLastColumn="0"/>
            </w:pPr>
          </w:p>
        </w:tc>
        <w:tc>
          <w:tcPr>
            <w:tcW w:w="4034" w:type="dxa"/>
          </w:tcPr>
          <w:p w14:paraId="0091910C" w14:textId="28FBFCE1" w:rsidR="00CB1C48" w:rsidRDefault="00CB1C48" w:rsidP="0097649F">
            <w:pPr>
              <w:pStyle w:val="Paragraphedeliste"/>
              <w:cnfStyle w:val="000000100000" w:firstRow="0" w:lastRow="0" w:firstColumn="0" w:lastColumn="0" w:oddVBand="0" w:evenVBand="0" w:oddHBand="1" w:evenHBand="0" w:firstRowFirstColumn="0" w:firstRowLastColumn="0" w:lastRowFirstColumn="0" w:lastRowLastColumn="0"/>
            </w:pPr>
          </w:p>
        </w:tc>
      </w:tr>
      <w:tr w:rsidR="00CB1C48" w14:paraId="345ADDE2" w14:textId="77777777" w:rsidTr="000A69CD">
        <w:trPr>
          <w:trHeight w:val="721"/>
        </w:trPr>
        <w:tc>
          <w:tcPr>
            <w:cnfStyle w:val="001000000000" w:firstRow="0" w:lastRow="0" w:firstColumn="1" w:lastColumn="0" w:oddVBand="0" w:evenVBand="0" w:oddHBand="0" w:evenHBand="0" w:firstRowFirstColumn="0" w:firstRowLastColumn="0" w:lastRowFirstColumn="0" w:lastRowLastColumn="0"/>
            <w:tcW w:w="1866" w:type="dxa"/>
          </w:tcPr>
          <w:p w14:paraId="5E7B191B" w14:textId="3297E6F2" w:rsidR="00AE5266" w:rsidRDefault="00AE5266" w:rsidP="00AE5266">
            <w:r>
              <w:t>12/</w:t>
            </w:r>
          </w:p>
          <w:p w14:paraId="319CC8A8" w14:textId="34D9E964" w:rsidR="00CB1C48" w:rsidRDefault="007015B1">
            <w:r>
              <w:t>22</w:t>
            </w:r>
            <w:r w:rsidR="00463F38">
              <w:t xml:space="preserve"> nov.</w:t>
            </w:r>
          </w:p>
        </w:tc>
        <w:tc>
          <w:tcPr>
            <w:tcW w:w="3598" w:type="dxa"/>
          </w:tcPr>
          <w:p w14:paraId="2E357134" w14:textId="77777777" w:rsidR="00CB1C48" w:rsidRPr="00C10BA7" w:rsidRDefault="00CB1C48" w:rsidP="00F5580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rPr>
                <w:b/>
                <w:bCs/>
              </w:rPr>
              <w:t>Épreuve certificative (35%)</w:t>
            </w:r>
          </w:p>
          <w:p w14:paraId="66CA9731" w14:textId="55516250" w:rsidR="00CB1C48" w:rsidRDefault="00CB1C48" w:rsidP="00C10BA7">
            <w:pPr>
              <w:pStyle w:val="Paragraphedeliste"/>
              <w:cnfStyle w:val="000000000000" w:firstRow="0" w:lastRow="0" w:firstColumn="0" w:lastColumn="0" w:oddVBand="0" w:evenVBand="0" w:oddHBand="0" w:evenHBand="0" w:firstRowFirstColumn="0" w:firstRowLastColumn="0" w:lastRowFirstColumn="0" w:lastRowLastColumn="0"/>
            </w:pPr>
          </w:p>
        </w:tc>
        <w:tc>
          <w:tcPr>
            <w:tcW w:w="4034" w:type="dxa"/>
          </w:tcPr>
          <w:p w14:paraId="6288C783" w14:textId="5E15F8CE" w:rsidR="00CB1C48" w:rsidRDefault="00CB1C48" w:rsidP="00FD488D">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Commencer la lecture de </w:t>
            </w:r>
            <w:proofErr w:type="spellStart"/>
            <w:r w:rsidR="00AE5266">
              <w:rPr>
                <w:i/>
                <w:iCs/>
              </w:rPr>
              <w:t>Provincetown</w:t>
            </w:r>
            <w:proofErr w:type="spellEnd"/>
            <w:r w:rsidR="00AE5266">
              <w:rPr>
                <w:i/>
                <w:iCs/>
              </w:rPr>
              <w:t xml:space="preserve"> </w:t>
            </w:r>
            <w:proofErr w:type="spellStart"/>
            <w:r w:rsidR="00AE5266">
              <w:rPr>
                <w:i/>
                <w:iCs/>
              </w:rPr>
              <w:t>Playhouse</w:t>
            </w:r>
            <w:proofErr w:type="spellEnd"/>
          </w:p>
        </w:tc>
      </w:tr>
      <w:tr w:rsidR="00CB1C48" w14:paraId="50ED1E6D" w14:textId="77777777" w:rsidTr="000A69CD">
        <w:trPr>
          <w:cnfStyle w:val="000000100000" w:firstRow="0" w:lastRow="0" w:firstColumn="0" w:lastColumn="0" w:oddVBand="0" w:evenVBand="0" w:oddHBand="1" w:evenHBand="0" w:firstRowFirstColumn="0" w:firstRowLastColumn="0" w:lastRowFirstColumn="0" w:lastRowLastColumn="0"/>
          <w:trHeight w:val="1226"/>
        </w:trPr>
        <w:tc>
          <w:tcPr>
            <w:cnfStyle w:val="001000000000" w:firstRow="0" w:lastRow="0" w:firstColumn="1" w:lastColumn="0" w:oddVBand="0" w:evenVBand="0" w:oddHBand="0" w:evenHBand="0" w:firstRowFirstColumn="0" w:firstRowLastColumn="0" w:lastRowFirstColumn="0" w:lastRowLastColumn="0"/>
            <w:tcW w:w="1866" w:type="dxa"/>
          </w:tcPr>
          <w:p w14:paraId="0D7A4055" w14:textId="77777777" w:rsidR="00AE5266" w:rsidRDefault="00AE5266" w:rsidP="00AE5266">
            <w:r>
              <w:t>13/</w:t>
            </w:r>
          </w:p>
          <w:p w14:paraId="1CFEF328" w14:textId="4AC3ACCE" w:rsidR="00CB1C48" w:rsidRDefault="00463F38">
            <w:r>
              <w:t>2</w:t>
            </w:r>
            <w:r w:rsidR="007015B1">
              <w:t>9</w:t>
            </w:r>
            <w:r>
              <w:t xml:space="preserve"> nov.</w:t>
            </w:r>
          </w:p>
        </w:tc>
        <w:tc>
          <w:tcPr>
            <w:tcW w:w="3598" w:type="dxa"/>
          </w:tcPr>
          <w:p w14:paraId="47A3E520" w14:textId="00490732" w:rsidR="00AE5266" w:rsidRDefault="00AE5266" w:rsidP="00F55809">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Théâtre contemporain</w:t>
            </w:r>
            <w:r w:rsidR="00EB4E57">
              <w:t xml:space="preserve"> au Québec</w:t>
            </w:r>
          </w:p>
          <w:p w14:paraId="6AA04EFC" w14:textId="77777777" w:rsidR="00AE1DA7" w:rsidRDefault="00430F49" w:rsidP="00AE1DA7">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lang w:val="en-US"/>
              </w:rPr>
            </w:pPr>
            <w:proofErr w:type="spellStart"/>
            <w:r w:rsidRPr="00430F49">
              <w:rPr>
                <w:lang w:val="en-US"/>
              </w:rPr>
              <w:t>Visionnement</w:t>
            </w:r>
            <w:proofErr w:type="spellEnd"/>
            <w:r w:rsidRPr="00430F49">
              <w:rPr>
                <w:lang w:val="en-US"/>
              </w:rPr>
              <w:t xml:space="preserve"> de </w:t>
            </w:r>
            <w:r w:rsidRPr="00430F49">
              <w:rPr>
                <w:i/>
                <w:iCs/>
                <w:lang w:val="en-US"/>
              </w:rPr>
              <w:t xml:space="preserve">Being at home </w:t>
            </w:r>
            <w:r>
              <w:rPr>
                <w:i/>
                <w:iCs/>
                <w:lang w:val="en-US"/>
              </w:rPr>
              <w:t>with Claude</w:t>
            </w:r>
            <w:r>
              <w:rPr>
                <w:lang w:val="en-US"/>
              </w:rPr>
              <w:t xml:space="preserve"> (à confirmer)</w:t>
            </w:r>
          </w:p>
          <w:p w14:paraId="7BC30704" w14:textId="0DBB6665" w:rsidR="00AE1DA7" w:rsidRPr="000A69CD" w:rsidRDefault="00AE1DA7" w:rsidP="000A69CD">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 xml:space="preserve">Consignes pour le séminaire sur </w:t>
            </w:r>
            <w:proofErr w:type="spellStart"/>
            <w:r>
              <w:rPr>
                <w:i/>
                <w:iCs/>
              </w:rPr>
              <w:t>Provincetown</w:t>
            </w:r>
            <w:proofErr w:type="spellEnd"/>
            <w:r>
              <w:rPr>
                <w:i/>
                <w:iCs/>
              </w:rPr>
              <w:t xml:space="preserve"> </w:t>
            </w:r>
            <w:proofErr w:type="spellStart"/>
            <w:r>
              <w:rPr>
                <w:i/>
                <w:iCs/>
              </w:rPr>
              <w:t>Playhouse</w:t>
            </w:r>
            <w:proofErr w:type="spellEnd"/>
          </w:p>
        </w:tc>
        <w:tc>
          <w:tcPr>
            <w:tcW w:w="4034" w:type="dxa"/>
          </w:tcPr>
          <w:p w14:paraId="74FC4D9B" w14:textId="0BA42B82" w:rsidR="00CB1C48" w:rsidRDefault="00CB1C48" w:rsidP="00FD488D">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t xml:space="preserve">Terminer la lecture de </w:t>
            </w:r>
            <w:proofErr w:type="spellStart"/>
            <w:r w:rsidR="00AE5266">
              <w:rPr>
                <w:i/>
                <w:iCs/>
              </w:rPr>
              <w:t>Provincetown</w:t>
            </w:r>
            <w:proofErr w:type="spellEnd"/>
            <w:r w:rsidR="00AE5266">
              <w:rPr>
                <w:i/>
                <w:iCs/>
              </w:rPr>
              <w:t xml:space="preserve"> </w:t>
            </w:r>
            <w:proofErr w:type="spellStart"/>
            <w:r w:rsidR="00AE5266">
              <w:rPr>
                <w:i/>
                <w:iCs/>
              </w:rPr>
              <w:t>Playhouse</w:t>
            </w:r>
            <w:proofErr w:type="spellEnd"/>
          </w:p>
          <w:p w14:paraId="53ADE312" w14:textId="14009261" w:rsidR="00CB1C48" w:rsidRDefault="00CB1C48" w:rsidP="00FD488D">
            <w:pPr>
              <w:pStyle w:val="Paragraphedeliste"/>
              <w:cnfStyle w:val="000000100000" w:firstRow="0" w:lastRow="0" w:firstColumn="0" w:lastColumn="0" w:oddVBand="0" w:evenVBand="0" w:oddHBand="1" w:evenHBand="0" w:firstRowFirstColumn="0" w:firstRowLastColumn="0" w:lastRowFirstColumn="0" w:lastRowLastColumn="0"/>
            </w:pPr>
          </w:p>
        </w:tc>
      </w:tr>
      <w:tr w:rsidR="00CB1C48" w14:paraId="5C65AB07" w14:textId="77777777" w:rsidTr="000A69CD">
        <w:trPr>
          <w:trHeight w:val="1960"/>
        </w:trPr>
        <w:tc>
          <w:tcPr>
            <w:cnfStyle w:val="001000000000" w:firstRow="0" w:lastRow="0" w:firstColumn="1" w:lastColumn="0" w:oddVBand="0" w:evenVBand="0" w:oddHBand="0" w:evenHBand="0" w:firstRowFirstColumn="0" w:firstRowLastColumn="0" w:lastRowFirstColumn="0" w:lastRowLastColumn="0"/>
            <w:tcW w:w="1866" w:type="dxa"/>
          </w:tcPr>
          <w:p w14:paraId="68685BE4" w14:textId="77777777" w:rsidR="00AE5266" w:rsidRDefault="00AE5266" w:rsidP="00AE5266">
            <w:r>
              <w:lastRenderedPageBreak/>
              <w:t>14/</w:t>
            </w:r>
          </w:p>
          <w:p w14:paraId="33B52339" w14:textId="7E72E77A" w:rsidR="00CB1C48" w:rsidRDefault="007015B1">
            <w:r>
              <w:t>6 déc</w:t>
            </w:r>
            <w:r w:rsidR="00463F38">
              <w:t>.</w:t>
            </w:r>
          </w:p>
        </w:tc>
        <w:tc>
          <w:tcPr>
            <w:tcW w:w="3598" w:type="dxa"/>
          </w:tcPr>
          <w:p w14:paraId="728A03B3" w14:textId="603D7556" w:rsidR="00DE7C1B" w:rsidRDefault="00DE7C1B" w:rsidP="00C10BA7">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sur l'épreuve certificative</w:t>
            </w:r>
          </w:p>
          <w:p w14:paraId="30CB5490" w14:textId="6F6398F6" w:rsidR="00430F49" w:rsidRDefault="00927D27" w:rsidP="00430F4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L’Épreuve</w:t>
            </w:r>
            <w:r w:rsidR="00430F49">
              <w:t xml:space="preserve"> uniforme de français</w:t>
            </w:r>
          </w:p>
          <w:p w14:paraId="131EFF66" w14:textId="77777777" w:rsidR="00430F49" w:rsidRDefault="00AE5266" w:rsidP="00430F4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Normand </w:t>
            </w:r>
            <w:proofErr w:type="spellStart"/>
            <w:r>
              <w:t>Chaurette</w:t>
            </w:r>
            <w:proofErr w:type="spellEnd"/>
          </w:p>
          <w:p w14:paraId="44A0FBA7" w14:textId="3D0F683F" w:rsidR="00DE7C1B" w:rsidRDefault="00430F49" w:rsidP="00430F4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rsidRPr="00430F49">
              <w:rPr>
                <w:i/>
                <w:iCs/>
              </w:rPr>
              <w:t>Provincetown</w:t>
            </w:r>
            <w:proofErr w:type="spellEnd"/>
            <w:r w:rsidRPr="00430F49">
              <w:rPr>
                <w:i/>
                <w:iCs/>
              </w:rPr>
              <w:t xml:space="preserve"> </w:t>
            </w:r>
            <w:proofErr w:type="spellStart"/>
            <w:r w:rsidRPr="00430F49">
              <w:rPr>
                <w:i/>
                <w:iCs/>
              </w:rPr>
              <w:t>Playhouse</w:t>
            </w:r>
            <w:proofErr w:type="spellEnd"/>
            <w:r>
              <w:t xml:space="preserve"> </w:t>
            </w:r>
          </w:p>
          <w:p w14:paraId="47152390" w14:textId="442117F5" w:rsidR="00430F49" w:rsidRDefault="00430F49" w:rsidP="00DE7C1B">
            <w:pPr>
              <w:pStyle w:val="Paragraphedeliste"/>
              <w:cnfStyle w:val="000000000000" w:firstRow="0" w:lastRow="0" w:firstColumn="0" w:lastColumn="0" w:oddVBand="0" w:evenVBand="0" w:oddHBand="0" w:evenHBand="0" w:firstRowFirstColumn="0" w:firstRowLastColumn="0" w:lastRowFirstColumn="0" w:lastRowLastColumn="0"/>
            </w:pPr>
          </w:p>
        </w:tc>
        <w:tc>
          <w:tcPr>
            <w:tcW w:w="4034" w:type="dxa"/>
          </w:tcPr>
          <w:p w14:paraId="282F766D" w14:textId="77777777" w:rsidR="00927D27" w:rsidRDefault="00927D27" w:rsidP="00927D27">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Terminer le travail « Reportages » sur Montréal</w:t>
            </w:r>
          </w:p>
          <w:p w14:paraId="1B9FCC19" w14:textId="13163FDA" w:rsidR="00CB1C48" w:rsidRDefault="00CB1C48" w:rsidP="0097649F">
            <w:pPr>
              <w:cnfStyle w:val="000000000000" w:firstRow="0" w:lastRow="0" w:firstColumn="0" w:lastColumn="0" w:oddVBand="0" w:evenVBand="0" w:oddHBand="0" w:evenHBand="0" w:firstRowFirstColumn="0" w:firstRowLastColumn="0" w:lastRowFirstColumn="0" w:lastRowLastColumn="0"/>
            </w:pPr>
          </w:p>
        </w:tc>
      </w:tr>
      <w:tr w:rsidR="00CB1C48" w14:paraId="280F43D7" w14:textId="77777777" w:rsidTr="000A69CD">
        <w:trPr>
          <w:cnfStyle w:val="000000100000" w:firstRow="0" w:lastRow="0" w:firstColumn="0" w:lastColumn="0" w:oddVBand="0" w:evenVBand="0" w:oddHBand="1" w:evenHBand="0" w:firstRowFirstColumn="0" w:firstRowLastColumn="0" w:lastRowFirstColumn="0" w:lastRowLastColumn="0"/>
          <w:trHeight w:val="1960"/>
        </w:trPr>
        <w:tc>
          <w:tcPr>
            <w:cnfStyle w:val="001000000000" w:firstRow="0" w:lastRow="0" w:firstColumn="1" w:lastColumn="0" w:oddVBand="0" w:evenVBand="0" w:oddHBand="0" w:evenHBand="0" w:firstRowFirstColumn="0" w:firstRowLastColumn="0" w:lastRowFirstColumn="0" w:lastRowLastColumn="0"/>
            <w:tcW w:w="1866" w:type="dxa"/>
          </w:tcPr>
          <w:p w14:paraId="238E6EF8" w14:textId="77777777" w:rsidR="00AE5266" w:rsidRDefault="00AE5266" w:rsidP="00AE5266">
            <w:r>
              <w:t>15/</w:t>
            </w:r>
          </w:p>
          <w:p w14:paraId="435F247A" w14:textId="1C1229CA" w:rsidR="00CB1C48" w:rsidRDefault="007015B1">
            <w:r>
              <w:t>13</w:t>
            </w:r>
            <w:r w:rsidR="00463F38">
              <w:t xml:space="preserve"> déc.</w:t>
            </w:r>
          </w:p>
        </w:tc>
        <w:tc>
          <w:tcPr>
            <w:tcW w:w="3598" w:type="dxa"/>
          </w:tcPr>
          <w:p w14:paraId="55E90CFD" w14:textId="042A44E7" w:rsidR="00852BAB" w:rsidRPr="00DD2C6A" w:rsidRDefault="00852BAB" w:rsidP="00852BA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Pr>
                <w:b/>
                <w:bCs/>
              </w:rPr>
              <w:t xml:space="preserve">Séminaire sur </w:t>
            </w:r>
            <w:proofErr w:type="spellStart"/>
            <w:r w:rsidR="00430F49" w:rsidRPr="00430F49">
              <w:rPr>
                <w:b/>
                <w:bCs/>
                <w:i/>
                <w:iCs/>
              </w:rPr>
              <w:t>Provincetown</w:t>
            </w:r>
            <w:proofErr w:type="spellEnd"/>
            <w:r w:rsidR="00430F49" w:rsidRPr="00430F49">
              <w:rPr>
                <w:b/>
                <w:bCs/>
                <w:i/>
                <w:iCs/>
              </w:rPr>
              <w:t xml:space="preserve"> </w:t>
            </w:r>
            <w:proofErr w:type="spellStart"/>
            <w:r w:rsidR="00430F49" w:rsidRPr="00430F49">
              <w:rPr>
                <w:b/>
                <w:bCs/>
                <w:i/>
                <w:iCs/>
              </w:rPr>
              <w:t>Playhouse</w:t>
            </w:r>
            <w:proofErr w:type="spellEnd"/>
            <w:r w:rsidR="00430F49">
              <w:rPr>
                <w:b/>
                <w:bCs/>
              </w:rPr>
              <w:t xml:space="preserve"> </w:t>
            </w:r>
            <w:r>
              <w:rPr>
                <w:b/>
                <w:bCs/>
              </w:rPr>
              <w:t>(1</w:t>
            </w:r>
            <w:r w:rsidR="00DE1205">
              <w:rPr>
                <w:b/>
                <w:bCs/>
              </w:rPr>
              <w:t>5</w:t>
            </w:r>
            <w:r>
              <w:rPr>
                <w:b/>
                <w:bCs/>
              </w:rPr>
              <w:t>%)</w:t>
            </w:r>
          </w:p>
          <w:p w14:paraId="64036B50" w14:textId="387BF0EE" w:rsidR="00CB1C48" w:rsidRPr="00DE1205" w:rsidRDefault="00CB1C48" w:rsidP="00CB1C48">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Pr>
                <w:b/>
                <w:bCs/>
              </w:rPr>
              <w:t xml:space="preserve">Remise des questions pour le séminaire sur </w:t>
            </w:r>
            <w:proofErr w:type="spellStart"/>
            <w:r w:rsidR="00430F49" w:rsidRPr="00430F49">
              <w:rPr>
                <w:b/>
                <w:bCs/>
                <w:i/>
                <w:iCs/>
              </w:rPr>
              <w:t>Provincetown</w:t>
            </w:r>
            <w:proofErr w:type="spellEnd"/>
            <w:r w:rsidR="00430F49" w:rsidRPr="00430F49">
              <w:rPr>
                <w:b/>
                <w:bCs/>
                <w:i/>
                <w:iCs/>
              </w:rPr>
              <w:t xml:space="preserve"> </w:t>
            </w:r>
            <w:proofErr w:type="spellStart"/>
            <w:r w:rsidR="00430F49" w:rsidRPr="00430F49">
              <w:rPr>
                <w:b/>
                <w:bCs/>
                <w:i/>
                <w:iCs/>
              </w:rPr>
              <w:t>Playhouse</w:t>
            </w:r>
            <w:proofErr w:type="spellEnd"/>
          </w:p>
          <w:p w14:paraId="34073C9B" w14:textId="6A55434A" w:rsidR="00DE1205" w:rsidRDefault="00DE1205" w:rsidP="00DE1205">
            <w:pPr>
              <w:pStyle w:val="Paragraphedeliste"/>
              <w:cnfStyle w:val="000000100000" w:firstRow="0" w:lastRow="0" w:firstColumn="0" w:lastColumn="0" w:oddVBand="0" w:evenVBand="0" w:oddHBand="1" w:evenHBand="0" w:firstRowFirstColumn="0" w:firstRowLastColumn="0" w:lastRowFirstColumn="0" w:lastRowLastColumn="0"/>
            </w:pPr>
          </w:p>
        </w:tc>
        <w:tc>
          <w:tcPr>
            <w:tcW w:w="4034" w:type="dxa"/>
          </w:tcPr>
          <w:p w14:paraId="0E463B45" w14:textId="77777777" w:rsidR="00927D27" w:rsidRPr="0000178C" w:rsidRDefault="00927D27" w:rsidP="00927D27">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pPr>
            <w:r>
              <w:rPr>
                <w:b/>
                <w:bCs/>
              </w:rPr>
              <w:t>Remise finale : « Reportages » sur Montréal (10%)</w:t>
            </w:r>
          </w:p>
          <w:p w14:paraId="670036E1" w14:textId="77777777" w:rsidR="00927D27" w:rsidRPr="00DD2C6A" w:rsidRDefault="00927D27" w:rsidP="00927D27">
            <w:pPr>
              <w:pStyle w:val="Paragraphedeliste"/>
              <w:cnfStyle w:val="000000100000" w:firstRow="0" w:lastRow="0" w:firstColumn="0" w:lastColumn="0" w:oddVBand="0" w:evenVBand="0" w:oddHBand="1" w:evenHBand="0" w:firstRowFirstColumn="0" w:firstRowLastColumn="0" w:lastRowFirstColumn="0" w:lastRowLastColumn="0"/>
            </w:pPr>
          </w:p>
          <w:p w14:paraId="43B8EAAA" w14:textId="29F1366D" w:rsidR="00CB1C48" w:rsidRDefault="00CB1C48" w:rsidP="00DD2C6A">
            <w:pPr>
              <w:pStyle w:val="Paragraphedeliste"/>
              <w:cnfStyle w:val="000000100000" w:firstRow="0" w:lastRow="0" w:firstColumn="0" w:lastColumn="0" w:oddVBand="0" w:evenVBand="0" w:oddHBand="1" w:evenHBand="0" w:firstRowFirstColumn="0" w:firstRowLastColumn="0" w:lastRowFirstColumn="0" w:lastRowLastColumn="0"/>
            </w:pPr>
          </w:p>
        </w:tc>
      </w:tr>
      <w:tr w:rsidR="00463F38" w14:paraId="7E9FE7FA" w14:textId="77777777" w:rsidTr="000A69CD">
        <w:trPr>
          <w:trHeight w:val="227"/>
        </w:trPr>
        <w:tc>
          <w:tcPr>
            <w:cnfStyle w:val="001000000000" w:firstRow="0" w:lastRow="0" w:firstColumn="1" w:lastColumn="0" w:oddVBand="0" w:evenVBand="0" w:oddHBand="0" w:evenHBand="0" w:firstRowFirstColumn="0" w:firstRowLastColumn="0" w:lastRowFirstColumn="0" w:lastRowLastColumn="0"/>
            <w:tcW w:w="1866" w:type="dxa"/>
          </w:tcPr>
          <w:p w14:paraId="12031F0A" w14:textId="36EF78A5" w:rsidR="00463F38" w:rsidRDefault="00463F38" w:rsidP="00AE5266">
            <w:r>
              <w:t>14 déc.</w:t>
            </w:r>
          </w:p>
        </w:tc>
        <w:tc>
          <w:tcPr>
            <w:tcW w:w="7632" w:type="dxa"/>
            <w:gridSpan w:val="2"/>
          </w:tcPr>
          <w:p w14:paraId="21B6D897" w14:textId="77A0F284" w:rsidR="00463F38" w:rsidRPr="00463F38" w:rsidRDefault="00463F38" w:rsidP="00463F38">
            <w:pPr>
              <w:pStyle w:val="Paragraphedeliste"/>
              <w:cnfStyle w:val="000000000000" w:firstRow="0" w:lastRow="0" w:firstColumn="0" w:lastColumn="0" w:oddVBand="0" w:evenVBand="0" w:oddHBand="0" w:evenHBand="0" w:firstRowFirstColumn="0" w:firstRowLastColumn="0" w:lastRowFirstColumn="0" w:lastRowLastColumn="0"/>
              <w:rPr>
                <w:b/>
                <w:bCs/>
              </w:rPr>
            </w:pPr>
            <w:r>
              <w:rPr>
                <w:b/>
                <w:bCs/>
              </w:rPr>
              <w:t>Épreuve uniforme de français</w:t>
            </w:r>
          </w:p>
        </w:tc>
      </w:tr>
    </w:tbl>
    <w:p w14:paraId="4DE53238" w14:textId="4C7D2FFA" w:rsidR="00F74C92" w:rsidRDefault="00F74C92"/>
    <w:p w14:paraId="7D6451EB" w14:textId="77777777" w:rsidR="000572AD" w:rsidRPr="00B93B71" w:rsidRDefault="000572AD" w:rsidP="000572AD">
      <w:r w:rsidRPr="00B93B71">
        <w:t>*Note : le calendrier pourrait être modifi</w:t>
      </w:r>
      <w:r>
        <w:t>é</w:t>
      </w:r>
      <w:r w:rsidRPr="00B93B71">
        <w:t xml:space="preserve"> en fonction des apprentissages du groupe. </w:t>
      </w:r>
    </w:p>
    <w:p w14:paraId="0CA7AA1F" w14:textId="77777777" w:rsidR="000572AD" w:rsidRDefault="000572AD" w:rsidP="000572AD">
      <w:pPr>
        <w:jc w:val="center"/>
        <w:rPr>
          <w:sz w:val="36"/>
          <w:szCs w:val="36"/>
        </w:rPr>
      </w:pPr>
    </w:p>
    <w:p w14:paraId="17362395" w14:textId="77777777" w:rsidR="000572AD" w:rsidRPr="00775D5F" w:rsidRDefault="000572AD" w:rsidP="000572AD">
      <w:pPr>
        <w:jc w:val="center"/>
        <w:rPr>
          <w:sz w:val="36"/>
          <w:szCs w:val="36"/>
        </w:rPr>
      </w:pPr>
      <w:r>
        <w:rPr>
          <w:sz w:val="36"/>
          <w:szCs w:val="36"/>
        </w:rPr>
        <w:t>BONNE SESSION !!</w:t>
      </w:r>
    </w:p>
    <w:p w14:paraId="79A656FE" w14:textId="77777777" w:rsidR="000572AD" w:rsidRDefault="000572AD"/>
    <w:sectPr w:rsidR="000572AD" w:rsidSect="000572AD">
      <w:footerReference w:type="even" r:id="rId13"/>
      <w:footerReference w:type="default" r:id="rId1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E16F9" w14:textId="77777777" w:rsidR="00A46021" w:rsidRDefault="00A46021" w:rsidP="00B635B3">
      <w:r>
        <w:separator/>
      </w:r>
    </w:p>
  </w:endnote>
  <w:endnote w:type="continuationSeparator" w:id="0">
    <w:p w14:paraId="4E414605" w14:textId="77777777" w:rsidR="00A46021" w:rsidRDefault="00A46021" w:rsidP="00B6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68304666"/>
      <w:docPartObj>
        <w:docPartGallery w:val="Page Numbers (Bottom of Page)"/>
        <w:docPartUnique/>
      </w:docPartObj>
    </w:sdtPr>
    <w:sdtContent>
      <w:p w14:paraId="07AAA5A5" w14:textId="23A709EA" w:rsidR="000572AD" w:rsidRDefault="000572AD" w:rsidP="00843CF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4A84D4F" w14:textId="77777777" w:rsidR="000572AD" w:rsidRDefault="000572AD" w:rsidP="000572A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72694732"/>
      <w:docPartObj>
        <w:docPartGallery w:val="Page Numbers (Bottom of Page)"/>
        <w:docPartUnique/>
      </w:docPartObj>
    </w:sdtPr>
    <w:sdtContent>
      <w:p w14:paraId="45128BBA" w14:textId="67A93CB2" w:rsidR="000572AD" w:rsidRDefault="000572AD" w:rsidP="00843CF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21B8AEB1" w14:textId="77777777" w:rsidR="000572AD" w:rsidRDefault="000572AD" w:rsidP="000572A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DA3C9" w14:textId="77777777" w:rsidR="00A46021" w:rsidRDefault="00A46021" w:rsidP="00B635B3">
      <w:r>
        <w:separator/>
      </w:r>
    </w:p>
  </w:footnote>
  <w:footnote w:type="continuationSeparator" w:id="0">
    <w:p w14:paraId="2CC2E7EB" w14:textId="77777777" w:rsidR="00A46021" w:rsidRDefault="00A46021" w:rsidP="00B635B3">
      <w:r>
        <w:continuationSeparator/>
      </w:r>
    </w:p>
  </w:footnote>
  <w:footnote w:id="1">
    <w:p w14:paraId="7DB54D65" w14:textId="77777777" w:rsidR="005B5387" w:rsidRDefault="005B5387" w:rsidP="005B5387">
      <w:pPr>
        <w:spacing w:line="237" w:lineRule="auto"/>
        <w:ind w:left="180" w:hanging="180"/>
      </w:pPr>
      <w:r>
        <w:rPr>
          <w:vertAlign w:val="superscript"/>
        </w:rPr>
        <w:footnoteRef/>
      </w:r>
      <w:r>
        <w:t xml:space="preserve"> - Lexique pédagogique tiré de la « Politique institutionnelle d’évaluation des apprentissages », adopté par le Cégep du Vieux Montréal le 11 juin 2014. Voir la politique pour des définitions plus détaillées.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F09"/>
    <w:multiLevelType w:val="multilevel"/>
    <w:tmpl w:val="2D2E9C3A"/>
    <w:lvl w:ilvl="0">
      <w:start w:val="1"/>
      <w:numFmt w:val="bullet"/>
      <w:lvlText w:val="-"/>
      <w:lvlJc w:val="left"/>
      <w:pPr>
        <w:ind w:left="720"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 w15:restartNumberingAfterBreak="0">
    <w:nsid w:val="1B6E12EA"/>
    <w:multiLevelType w:val="multilevel"/>
    <w:tmpl w:val="8C54F144"/>
    <w:lvl w:ilvl="0">
      <w:start w:val="1"/>
      <w:numFmt w:val="bullet"/>
      <w:lvlText w:val="•"/>
      <w:lvlJc w:val="left"/>
      <w:pPr>
        <w:ind w:left="2263" w:firstLine="0"/>
      </w:pPr>
      <w:rPr>
        <w:rFonts w:ascii="Arial" w:eastAsia="Arial" w:hAnsi="Arial" w:cs="Arial"/>
        <w:b w:val="0"/>
        <w:i w:val="0"/>
        <w:strike w:val="0"/>
        <w:color w:val="000000"/>
        <w:sz w:val="22"/>
        <w:szCs w:val="22"/>
        <w:highlight w:val="white"/>
        <w:u w:val="none"/>
        <w:vertAlign w:val="baseline"/>
      </w:rPr>
    </w:lvl>
    <w:lvl w:ilvl="1">
      <w:start w:val="1"/>
      <w:numFmt w:val="lowerLetter"/>
      <w:lvlText w:val="%2)"/>
      <w:lvlJc w:val="left"/>
      <w:pPr>
        <w:ind w:left="2631" w:firstLine="0"/>
      </w:pPr>
      <w:rPr>
        <w:rFonts w:ascii="Garamond" w:eastAsia="Garamond" w:hAnsi="Garamond" w:cs="Garamond"/>
        <w:b w:val="0"/>
        <w:i w:val="0"/>
        <w:strike w:val="0"/>
        <w:color w:val="000000"/>
        <w:sz w:val="22"/>
        <w:szCs w:val="22"/>
        <w:highlight w:val="white"/>
        <w:u w:val="none"/>
        <w:vertAlign w:val="baseline"/>
      </w:rPr>
    </w:lvl>
    <w:lvl w:ilvl="2">
      <w:start w:val="1"/>
      <w:numFmt w:val="lowerRoman"/>
      <w:lvlText w:val="%3"/>
      <w:lvlJc w:val="left"/>
      <w:pPr>
        <w:ind w:left="3351" w:firstLine="0"/>
      </w:pPr>
      <w:rPr>
        <w:rFonts w:ascii="Garamond" w:eastAsia="Garamond" w:hAnsi="Garamond" w:cs="Garamond"/>
        <w:b w:val="0"/>
        <w:i w:val="0"/>
        <w:strike w:val="0"/>
        <w:color w:val="000000"/>
        <w:sz w:val="22"/>
        <w:szCs w:val="22"/>
        <w:highlight w:val="white"/>
        <w:u w:val="none"/>
        <w:vertAlign w:val="baseline"/>
      </w:rPr>
    </w:lvl>
    <w:lvl w:ilvl="3">
      <w:start w:val="1"/>
      <w:numFmt w:val="decimal"/>
      <w:lvlText w:val="%4"/>
      <w:lvlJc w:val="left"/>
      <w:pPr>
        <w:ind w:left="4071" w:firstLine="0"/>
      </w:pPr>
      <w:rPr>
        <w:rFonts w:ascii="Garamond" w:eastAsia="Garamond" w:hAnsi="Garamond" w:cs="Garamond"/>
        <w:b w:val="0"/>
        <w:i w:val="0"/>
        <w:strike w:val="0"/>
        <w:color w:val="000000"/>
        <w:sz w:val="22"/>
        <w:szCs w:val="22"/>
        <w:highlight w:val="white"/>
        <w:u w:val="none"/>
        <w:vertAlign w:val="baseline"/>
      </w:rPr>
    </w:lvl>
    <w:lvl w:ilvl="4">
      <w:start w:val="1"/>
      <w:numFmt w:val="lowerLetter"/>
      <w:lvlText w:val="%5"/>
      <w:lvlJc w:val="left"/>
      <w:pPr>
        <w:ind w:left="4791" w:firstLine="0"/>
      </w:pPr>
      <w:rPr>
        <w:rFonts w:ascii="Garamond" w:eastAsia="Garamond" w:hAnsi="Garamond" w:cs="Garamond"/>
        <w:b w:val="0"/>
        <w:i w:val="0"/>
        <w:strike w:val="0"/>
        <w:color w:val="000000"/>
        <w:sz w:val="22"/>
        <w:szCs w:val="22"/>
        <w:highlight w:val="white"/>
        <w:u w:val="none"/>
        <w:vertAlign w:val="baseline"/>
      </w:rPr>
    </w:lvl>
    <w:lvl w:ilvl="5">
      <w:start w:val="1"/>
      <w:numFmt w:val="lowerRoman"/>
      <w:lvlText w:val="%6"/>
      <w:lvlJc w:val="left"/>
      <w:pPr>
        <w:ind w:left="5511" w:firstLine="0"/>
      </w:pPr>
      <w:rPr>
        <w:rFonts w:ascii="Garamond" w:eastAsia="Garamond" w:hAnsi="Garamond" w:cs="Garamond"/>
        <w:b w:val="0"/>
        <w:i w:val="0"/>
        <w:strike w:val="0"/>
        <w:color w:val="000000"/>
        <w:sz w:val="22"/>
        <w:szCs w:val="22"/>
        <w:highlight w:val="white"/>
        <w:u w:val="none"/>
        <w:vertAlign w:val="baseline"/>
      </w:rPr>
    </w:lvl>
    <w:lvl w:ilvl="6">
      <w:start w:val="1"/>
      <w:numFmt w:val="decimal"/>
      <w:lvlText w:val="%7"/>
      <w:lvlJc w:val="left"/>
      <w:pPr>
        <w:ind w:left="6231" w:firstLine="0"/>
      </w:pPr>
      <w:rPr>
        <w:rFonts w:ascii="Garamond" w:eastAsia="Garamond" w:hAnsi="Garamond" w:cs="Garamond"/>
        <w:b w:val="0"/>
        <w:i w:val="0"/>
        <w:strike w:val="0"/>
        <w:color w:val="000000"/>
        <w:sz w:val="22"/>
        <w:szCs w:val="22"/>
        <w:highlight w:val="white"/>
        <w:u w:val="none"/>
        <w:vertAlign w:val="baseline"/>
      </w:rPr>
    </w:lvl>
    <w:lvl w:ilvl="7">
      <w:start w:val="1"/>
      <w:numFmt w:val="lowerLetter"/>
      <w:lvlText w:val="%8"/>
      <w:lvlJc w:val="left"/>
      <w:pPr>
        <w:ind w:left="6951" w:firstLine="0"/>
      </w:pPr>
      <w:rPr>
        <w:rFonts w:ascii="Garamond" w:eastAsia="Garamond" w:hAnsi="Garamond" w:cs="Garamond"/>
        <w:b w:val="0"/>
        <w:i w:val="0"/>
        <w:strike w:val="0"/>
        <w:color w:val="000000"/>
        <w:sz w:val="22"/>
        <w:szCs w:val="22"/>
        <w:highlight w:val="white"/>
        <w:u w:val="none"/>
        <w:vertAlign w:val="baseline"/>
      </w:rPr>
    </w:lvl>
    <w:lvl w:ilvl="8">
      <w:start w:val="1"/>
      <w:numFmt w:val="lowerRoman"/>
      <w:lvlText w:val="%9"/>
      <w:lvlJc w:val="left"/>
      <w:pPr>
        <w:ind w:left="7671" w:firstLine="0"/>
      </w:pPr>
      <w:rPr>
        <w:rFonts w:ascii="Garamond" w:eastAsia="Garamond" w:hAnsi="Garamond" w:cs="Garamond"/>
        <w:b w:val="0"/>
        <w:i w:val="0"/>
        <w:strike w:val="0"/>
        <w:color w:val="000000"/>
        <w:sz w:val="22"/>
        <w:szCs w:val="22"/>
        <w:highlight w:val="white"/>
        <w:u w:val="none"/>
        <w:vertAlign w:val="baseline"/>
      </w:rPr>
    </w:lvl>
  </w:abstractNum>
  <w:abstractNum w:abstractNumId="2" w15:restartNumberingAfterBreak="0">
    <w:nsid w:val="20120CBE"/>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A260B20"/>
    <w:multiLevelType w:val="hybridMultilevel"/>
    <w:tmpl w:val="6386A5EA"/>
    <w:lvl w:ilvl="0" w:tplc="CCD4825C">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EF33247"/>
    <w:multiLevelType w:val="hybridMultilevel"/>
    <w:tmpl w:val="FF8088B4"/>
    <w:lvl w:ilvl="0" w:tplc="E5744C62">
      <w:start w:val="1"/>
      <w:numFmt w:val="bullet"/>
      <w:lvlText w:val="-"/>
      <w:lvlJc w:val="left"/>
      <w:pPr>
        <w:ind w:left="1953"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C0003" w:tentative="1">
      <w:start w:val="1"/>
      <w:numFmt w:val="bullet"/>
      <w:lvlText w:val="o"/>
      <w:lvlJc w:val="left"/>
      <w:pPr>
        <w:ind w:left="2673" w:hanging="360"/>
      </w:pPr>
      <w:rPr>
        <w:rFonts w:ascii="Courier New" w:hAnsi="Courier New" w:cs="Courier New" w:hint="default"/>
      </w:rPr>
    </w:lvl>
    <w:lvl w:ilvl="2" w:tplc="0C0C0005" w:tentative="1">
      <w:start w:val="1"/>
      <w:numFmt w:val="bullet"/>
      <w:lvlText w:val=""/>
      <w:lvlJc w:val="left"/>
      <w:pPr>
        <w:ind w:left="3393" w:hanging="360"/>
      </w:pPr>
      <w:rPr>
        <w:rFonts w:ascii="Wingdings" w:hAnsi="Wingdings" w:hint="default"/>
      </w:rPr>
    </w:lvl>
    <w:lvl w:ilvl="3" w:tplc="0C0C0001" w:tentative="1">
      <w:start w:val="1"/>
      <w:numFmt w:val="bullet"/>
      <w:lvlText w:val=""/>
      <w:lvlJc w:val="left"/>
      <w:pPr>
        <w:ind w:left="4113" w:hanging="360"/>
      </w:pPr>
      <w:rPr>
        <w:rFonts w:ascii="Symbol" w:hAnsi="Symbol" w:hint="default"/>
      </w:rPr>
    </w:lvl>
    <w:lvl w:ilvl="4" w:tplc="0C0C0003" w:tentative="1">
      <w:start w:val="1"/>
      <w:numFmt w:val="bullet"/>
      <w:lvlText w:val="o"/>
      <w:lvlJc w:val="left"/>
      <w:pPr>
        <w:ind w:left="4833" w:hanging="360"/>
      </w:pPr>
      <w:rPr>
        <w:rFonts w:ascii="Courier New" w:hAnsi="Courier New" w:cs="Courier New" w:hint="default"/>
      </w:rPr>
    </w:lvl>
    <w:lvl w:ilvl="5" w:tplc="0C0C0005" w:tentative="1">
      <w:start w:val="1"/>
      <w:numFmt w:val="bullet"/>
      <w:lvlText w:val=""/>
      <w:lvlJc w:val="left"/>
      <w:pPr>
        <w:ind w:left="5553" w:hanging="360"/>
      </w:pPr>
      <w:rPr>
        <w:rFonts w:ascii="Wingdings" w:hAnsi="Wingdings" w:hint="default"/>
      </w:rPr>
    </w:lvl>
    <w:lvl w:ilvl="6" w:tplc="0C0C0001" w:tentative="1">
      <w:start w:val="1"/>
      <w:numFmt w:val="bullet"/>
      <w:lvlText w:val=""/>
      <w:lvlJc w:val="left"/>
      <w:pPr>
        <w:ind w:left="6273" w:hanging="360"/>
      </w:pPr>
      <w:rPr>
        <w:rFonts w:ascii="Symbol" w:hAnsi="Symbol" w:hint="default"/>
      </w:rPr>
    </w:lvl>
    <w:lvl w:ilvl="7" w:tplc="0C0C0003" w:tentative="1">
      <w:start w:val="1"/>
      <w:numFmt w:val="bullet"/>
      <w:lvlText w:val="o"/>
      <w:lvlJc w:val="left"/>
      <w:pPr>
        <w:ind w:left="6993" w:hanging="360"/>
      </w:pPr>
      <w:rPr>
        <w:rFonts w:ascii="Courier New" w:hAnsi="Courier New" w:cs="Courier New" w:hint="default"/>
      </w:rPr>
    </w:lvl>
    <w:lvl w:ilvl="8" w:tplc="0C0C0005" w:tentative="1">
      <w:start w:val="1"/>
      <w:numFmt w:val="bullet"/>
      <w:lvlText w:val=""/>
      <w:lvlJc w:val="left"/>
      <w:pPr>
        <w:ind w:left="7713" w:hanging="360"/>
      </w:pPr>
      <w:rPr>
        <w:rFonts w:ascii="Wingdings" w:hAnsi="Wingdings" w:hint="default"/>
      </w:rPr>
    </w:lvl>
  </w:abstractNum>
  <w:abstractNum w:abstractNumId="5" w15:restartNumberingAfterBreak="0">
    <w:nsid w:val="474D09FE"/>
    <w:multiLevelType w:val="multilevel"/>
    <w:tmpl w:val="E182F272"/>
    <w:lvl w:ilvl="0">
      <w:start w:val="1"/>
      <w:numFmt w:val="lowerLetter"/>
      <w:lvlText w:val="%1)"/>
      <w:lvlJc w:val="left"/>
      <w:pPr>
        <w:ind w:left="720" w:firstLine="0"/>
      </w:pPr>
      <w:rPr>
        <w:rFonts w:hint="default"/>
        <w:b w:val="0"/>
        <w:i w:val="0"/>
        <w:strike w:val="0"/>
        <w:color w:val="000000"/>
        <w:sz w:val="22"/>
        <w:szCs w:val="22"/>
        <w:u w:val="none"/>
        <w:vertAlign w:val="baseline"/>
      </w:rPr>
    </w:lvl>
    <w:lvl w:ilvl="1">
      <w:start w:val="1"/>
      <w:numFmt w:val="lowerLetter"/>
      <w:lvlText w:val="%2)"/>
      <w:lvlJc w:val="left"/>
      <w:pPr>
        <w:ind w:left="1088" w:firstLine="0"/>
      </w:pPr>
      <w:rPr>
        <w:rFonts w:ascii="Garamond" w:eastAsia="Garamond" w:hAnsi="Garamond" w:cs="Garamond" w:hint="default"/>
        <w:b w:val="0"/>
        <w:i w:val="0"/>
        <w:strike w:val="0"/>
        <w:color w:val="000000"/>
        <w:sz w:val="22"/>
        <w:szCs w:val="22"/>
        <w:u w:val="none"/>
        <w:vertAlign w:val="baseline"/>
      </w:rPr>
    </w:lvl>
    <w:lvl w:ilvl="2">
      <w:start w:val="1"/>
      <w:numFmt w:val="lowerRoman"/>
      <w:lvlText w:val="%3"/>
      <w:lvlJc w:val="left"/>
      <w:pPr>
        <w:ind w:left="1808" w:firstLine="0"/>
      </w:pPr>
      <w:rPr>
        <w:rFonts w:ascii="Garamond" w:eastAsia="Garamond" w:hAnsi="Garamond" w:cs="Garamond" w:hint="default"/>
        <w:b w:val="0"/>
        <w:i w:val="0"/>
        <w:strike w:val="0"/>
        <w:color w:val="000000"/>
        <w:sz w:val="22"/>
        <w:szCs w:val="22"/>
        <w:u w:val="none"/>
        <w:vertAlign w:val="baseline"/>
      </w:rPr>
    </w:lvl>
    <w:lvl w:ilvl="3">
      <w:start w:val="1"/>
      <w:numFmt w:val="decimal"/>
      <w:lvlText w:val="%4"/>
      <w:lvlJc w:val="left"/>
      <w:pPr>
        <w:ind w:left="2528" w:firstLine="0"/>
      </w:pPr>
      <w:rPr>
        <w:rFonts w:ascii="Garamond" w:eastAsia="Garamond" w:hAnsi="Garamond" w:cs="Garamond" w:hint="default"/>
        <w:b w:val="0"/>
        <w:i w:val="0"/>
        <w:strike w:val="0"/>
        <w:color w:val="000000"/>
        <w:sz w:val="22"/>
        <w:szCs w:val="22"/>
        <w:u w:val="none"/>
        <w:vertAlign w:val="baseline"/>
      </w:rPr>
    </w:lvl>
    <w:lvl w:ilvl="4">
      <w:start w:val="1"/>
      <w:numFmt w:val="lowerLetter"/>
      <w:lvlText w:val="%5"/>
      <w:lvlJc w:val="left"/>
      <w:pPr>
        <w:ind w:left="3248" w:firstLine="0"/>
      </w:pPr>
      <w:rPr>
        <w:rFonts w:ascii="Garamond" w:eastAsia="Garamond" w:hAnsi="Garamond" w:cs="Garamond" w:hint="default"/>
        <w:b w:val="0"/>
        <w:i w:val="0"/>
        <w:strike w:val="0"/>
        <w:color w:val="000000"/>
        <w:sz w:val="22"/>
        <w:szCs w:val="22"/>
        <w:u w:val="none"/>
        <w:vertAlign w:val="baseline"/>
      </w:rPr>
    </w:lvl>
    <w:lvl w:ilvl="5">
      <w:start w:val="1"/>
      <w:numFmt w:val="lowerRoman"/>
      <w:lvlText w:val="%6"/>
      <w:lvlJc w:val="left"/>
      <w:pPr>
        <w:ind w:left="3968" w:firstLine="0"/>
      </w:pPr>
      <w:rPr>
        <w:rFonts w:ascii="Garamond" w:eastAsia="Garamond" w:hAnsi="Garamond" w:cs="Garamond" w:hint="default"/>
        <w:b w:val="0"/>
        <w:i w:val="0"/>
        <w:strike w:val="0"/>
        <w:color w:val="000000"/>
        <w:sz w:val="22"/>
        <w:szCs w:val="22"/>
        <w:u w:val="none"/>
        <w:vertAlign w:val="baseline"/>
      </w:rPr>
    </w:lvl>
    <w:lvl w:ilvl="6">
      <w:start w:val="1"/>
      <w:numFmt w:val="decimal"/>
      <w:lvlText w:val="%7"/>
      <w:lvlJc w:val="left"/>
      <w:pPr>
        <w:ind w:left="4688" w:firstLine="0"/>
      </w:pPr>
      <w:rPr>
        <w:rFonts w:ascii="Garamond" w:eastAsia="Garamond" w:hAnsi="Garamond" w:cs="Garamond" w:hint="default"/>
        <w:b w:val="0"/>
        <w:i w:val="0"/>
        <w:strike w:val="0"/>
        <w:color w:val="000000"/>
        <w:sz w:val="22"/>
        <w:szCs w:val="22"/>
        <w:u w:val="none"/>
        <w:vertAlign w:val="baseline"/>
      </w:rPr>
    </w:lvl>
    <w:lvl w:ilvl="7">
      <w:start w:val="1"/>
      <w:numFmt w:val="lowerLetter"/>
      <w:lvlText w:val="%8"/>
      <w:lvlJc w:val="left"/>
      <w:pPr>
        <w:ind w:left="5408" w:firstLine="0"/>
      </w:pPr>
      <w:rPr>
        <w:rFonts w:ascii="Garamond" w:eastAsia="Garamond" w:hAnsi="Garamond" w:cs="Garamond" w:hint="default"/>
        <w:b w:val="0"/>
        <w:i w:val="0"/>
        <w:strike w:val="0"/>
        <w:color w:val="000000"/>
        <w:sz w:val="22"/>
        <w:szCs w:val="22"/>
        <w:u w:val="none"/>
        <w:vertAlign w:val="baseline"/>
      </w:rPr>
    </w:lvl>
    <w:lvl w:ilvl="8">
      <w:start w:val="1"/>
      <w:numFmt w:val="lowerRoman"/>
      <w:lvlText w:val="%9"/>
      <w:lvlJc w:val="left"/>
      <w:pPr>
        <w:ind w:left="6128" w:firstLine="0"/>
      </w:pPr>
      <w:rPr>
        <w:rFonts w:ascii="Garamond" w:eastAsia="Garamond" w:hAnsi="Garamond" w:cs="Garamond" w:hint="default"/>
        <w:b w:val="0"/>
        <w:i w:val="0"/>
        <w:strike w:val="0"/>
        <w:color w:val="000000"/>
        <w:sz w:val="22"/>
        <w:szCs w:val="22"/>
        <w:u w:val="none"/>
        <w:vertAlign w:val="baseline"/>
      </w:rPr>
    </w:lvl>
  </w:abstractNum>
  <w:abstractNum w:abstractNumId="6" w15:restartNumberingAfterBreak="0">
    <w:nsid w:val="6762736E"/>
    <w:multiLevelType w:val="hybridMultilevel"/>
    <w:tmpl w:val="11F89B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C58414E"/>
    <w:multiLevelType w:val="hybridMultilevel"/>
    <w:tmpl w:val="0F6622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C972A2F"/>
    <w:multiLevelType w:val="hybridMultilevel"/>
    <w:tmpl w:val="7206BD3A"/>
    <w:lvl w:ilvl="0" w:tplc="2B384820">
      <w:start w:val="3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C55F20"/>
    <w:multiLevelType w:val="multilevel"/>
    <w:tmpl w:val="2444CBD6"/>
    <w:lvl w:ilvl="0">
      <w:start w:val="1"/>
      <w:numFmt w:val="lowerLetter"/>
      <w:lvlText w:val="%1)"/>
      <w:lvlJc w:val="left"/>
      <w:pPr>
        <w:ind w:left="1440" w:firstLine="0"/>
      </w:pPr>
      <w:rPr>
        <w:b w:val="0"/>
        <w:i w:val="0"/>
        <w:strike w:val="0"/>
        <w:color w:val="000000"/>
        <w:sz w:val="22"/>
        <w:szCs w:val="22"/>
        <w:highlight w:val="white"/>
        <w:u w:val="none"/>
        <w:vertAlign w:val="baseline"/>
      </w:rPr>
    </w:lvl>
    <w:lvl w:ilvl="1">
      <w:start w:val="1"/>
      <w:numFmt w:val="lowerLetter"/>
      <w:lvlText w:val="%2)"/>
      <w:lvlJc w:val="left"/>
      <w:pPr>
        <w:ind w:left="1808" w:firstLine="0"/>
      </w:pPr>
      <w:rPr>
        <w:rFonts w:ascii="Garamond" w:eastAsia="Garamond" w:hAnsi="Garamond" w:cs="Garamond"/>
        <w:b w:val="0"/>
        <w:i w:val="0"/>
        <w:strike w:val="0"/>
        <w:color w:val="000000"/>
        <w:sz w:val="22"/>
        <w:szCs w:val="22"/>
        <w:highlight w:val="white"/>
        <w:u w:val="none"/>
        <w:vertAlign w:val="baseline"/>
      </w:rPr>
    </w:lvl>
    <w:lvl w:ilvl="2">
      <w:start w:val="1"/>
      <w:numFmt w:val="lowerRoman"/>
      <w:lvlText w:val="%3"/>
      <w:lvlJc w:val="left"/>
      <w:pPr>
        <w:ind w:left="2528" w:firstLine="0"/>
      </w:pPr>
      <w:rPr>
        <w:rFonts w:ascii="Garamond" w:eastAsia="Garamond" w:hAnsi="Garamond" w:cs="Garamond"/>
        <w:b w:val="0"/>
        <w:i w:val="0"/>
        <w:strike w:val="0"/>
        <w:color w:val="000000"/>
        <w:sz w:val="22"/>
        <w:szCs w:val="22"/>
        <w:highlight w:val="white"/>
        <w:u w:val="none"/>
        <w:vertAlign w:val="baseline"/>
      </w:rPr>
    </w:lvl>
    <w:lvl w:ilvl="3">
      <w:start w:val="1"/>
      <w:numFmt w:val="decimal"/>
      <w:lvlText w:val="%4"/>
      <w:lvlJc w:val="left"/>
      <w:pPr>
        <w:ind w:left="3248" w:firstLine="0"/>
      </w:pPr>
      <w:rPr>
        <w:rFonts w:ascii="Garamond" w:eastAsia="Garamond" w:hAnsi="Garamond" w:cs="Garamond"/>
        <w:b w:val="0"/>
        <w:i w:val="0"/>
        <w:strike w:val="0"/>
        <w:color w:val="000000"/>
        <w:sz w:val="22"/>
        <w:szCs w:val="22"/>
        <w:highlight w:val="white"/>
        <w:u w:val="none"/>
        <w:vertAlign w:val="baseline"/>
      </w:rPr>
    </w:lvl>
    <w:lvl w:ilvl="4">
      <w:start w:val="1"/>
      <w:numFmt w:val="lowerLetter"/>
      <w:lvlText w:val="%5"/>
      <w:lvlJc w:val="left"/>
      <w:pPr>
        <w:ind w:left="3968" w:firstLine="0"/>
      </w:pPr>
      <w:rPr>
        <w:rFonts w:ascii="Garamond" w:eastAsia="Garamond" w:hAnsi="Garamond" w:cs="Garamond"/>
        <w:b w:val="0"/>
        <w:i w:val="0"/>
        <w:strike w:val="0"/>
        <w:color w:val="000000"/>
        <w:sz w:val="22"/>
        <w:szCs w:val="22"/>
        <w:highlight w:val="white"/>
        <w:u w:val="none"/>
        <w:vertAlign w:val="baseline"/>
      </w:rPr>
    </w:lvl>
    <w:lvl w:ilvl="5">
      <w:start w:val="1"/>
      <w:numFmt w:val="lowerRoman"/>
      <w:lvlText w:val="%6"/>
      <w:lvlJc w:val="left"/>
      <w:pPr>
        <w:ind w:left="4688" w:firstLine="0"/>
      </w:pPr>
      <w:rPr>
        <w:rFonts w:ascii="Garamond" w:eastAsia="Garamond" w:hAnsi="Garamond" w:cs="Garamond"/>
        <w:b w:val="0"/>
        <w:i w:val="0"/>
        <w:strike w:val="0"/>
        <w:color w:val="000000"/>
        <w:sz w:val="22"/>
        <w:szCs w:val="22"/>
        <w:highlight w:val="white"/>
        <w:u w:val="none"/>
        <w:vertAlign w:val="baseline"/>
      </w:rPr>
    </w:lvl>
    <w:lvl w:ilvl="6">
      <w:start w:val="1"/>
      <w:numFmt w:val="decimal"/>
      <w:lvlText w:val="%7"/>
      <w:lvlJc w:val="left"/>
      <w:pPr>
        <w:ind w:left="5408" w:firstLine="0"/>
      </w:pPr>
      <w:rPr>
        <w:rFonts w:ascii="Garamond" w:eastAsia="Garamond" w:hAnsi="Garamond" w:cs="Garamond"/>
        <w:b w:val="0"/>
        <w:i w:val="0"/>
        <w:strike w:val="0"/>
        <w:color w:val="000000"/>
        <w:sz w:val="22"/>
        <w:szCs w:val="22"/>
        <w:highlight w:val="white"/>
        <w:u w:val="none"/>
        <w:vertAlign w:val="baseline"/>
      </w:rPr>
    </w:lvl>
    <w:lvl w:ilvl="7">
      <w:start w:val="1"/>
      <w:numFmt w:val="lowerLetter"/>
      <w:lvlText w:val="%8"/>
      <w:lvlJc w:val="left"/>
      <w:pPr>
        <w:ind w:left="6128" w:firstLine="0"/>
      </w:pPr>
      <w:rPr>
        <w:rFonts w:ascii="Garamond" w:eastAsia="Garamond" w:hAnsi="Garamond" w:cs="Garamond"/>
        <w:b w:val="0"/>
        <w:i w:val="0"/>
        <w:strike w:val="0"/>
        <w:color w:val="000000"/>
        <w:sz w:val="22"/>
        <w:szCs w:val="22"/>
        <w:highlight w:val="white"/>
        <w:u w:val="none"/>
        <w:vertAlign w:val="baseline"/>
      </w:rPr>
    </w:lvl>
    <w:lvl w:ilvl="8">
      <w:start w:val="1"/>
      <w:numFmt w:val="lowerRoman"/>
      <w:lvlText w:val="%9"/>
      <w:lvlJc w:val="left"/>
      <w:pPr>
        <w:ind w:left="6848" w:firstLine="0"/>
      </w:pPr>
      <w:rPr>
        <w:rFonts w:ascii="Garamond" w:eastAsia="Garamond" w:hAnsi="Garamond" w:cs="Garamond"/>
        <w:b w:val="0"/>
        <w:i w:val="0"/>
        <w:strike w:val="0"/>
        <w:color w:val="000000"/>
        <w:sz w:val="22"/>
        <w:szCs w:val="22"/>
        <w:highlight w:val="white"/>
        <w:u w:val="none"/>
        <w:vertAlign w:val="baseline"/>
      </w:rPr>
    </w:lvl>
  </w:abstractNum>
  <w:num w:numId="1" w16cid:durableId="624777367">
    <w:abstractNumId w:val="8"/>
  </w:num>
  <w:num w:numId="2" w16cid:durableId="729183871">
    <w:abstractNumId w:val="3"/>
  </w:num>
  <w:num w:numId="3" w16cid:durableId="869221872">
    <w:abstractNumId w:val="1"/>
  </w:num>
  <w:num w:numId="4" w16cid:durableId="655184767">
    <w:abstractNumId w:val="0"/>
  </w:num>
  <w:num w:numId="5" w16cid:durableId="732772044">
    <w:abstractNumId w:val="9"/>
  </w:num>
  <w:num w:numId="6" w16cid:durableId="836457358">
    <w:abstractNumId w:val="4"/>
  </w:num>
  <w:num w:numId="7" w16cid:durableId="409889123">
    <w:abstractNumId w:val="5"/>
  </w:num>
  <w:num w:numId="8" w16cid:durableId="273486039">
    <w:abstractNumId w:val="6"/>
  </w:num>
  <w:num w:numId="9" w16cid:durableId="329990261">
    <w:abstractNumId w:val="7"/>
  </w:num>
  <w:num w:numId="10" w16cid:durableId="1667709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52"/>
    <w:rsid w:val="0000178C"/>
    <w:rsid w:val="00022EEA"/>
    <w:rsid w:val="000572AD"/>
    <w:rsid w:val="00080372"/>
    <w:rsid w:val="00087A13"/>
    <w:rsid w:val="00093E14"/>
    <w:rsid w:val="000A69CD"/>
    <w:rsid w:val="000B015C"/>
    <w:rsid w:val="000E7E80"/>
    <w:rsid w:val="000F1BE1"/>
    <w:rsid w:val="00137A93"/>
    <w:rsid w:val="00143050"/>
    <w:rsid w:val="001924DD"/>
    <w:rsid w:val="001E4CCD"/>
    <w:rsid w:val="002A4326"/>
    <w:rsid w:val="002B37A3"/>
    <w:rsid w:val="00372E98"/>
    <w:rsid w:val="00392E95"/>
    <w:rsid w:val="003A24FE"/>
    <w:rsid w:val="003B3DC7"/>
    <w:rsid w:val="003E355D"/>
    <w:rsid w:val="004021FF"/>
    <w:rsid w:val="00430F49"/>
    <w:rsid w:val="00463F38"/>
    <w:rsid w:val="00487066"/>
    <w:rsid w:val="00490870"/>
    <w:rsid w:val="004A32B5"/>
    <w:rsid w:val="004F564E"/>
    <w:rsid w:val="005561E8"/>
    <w:rsid w:val="00571B47"/>
    <w:rsid w:val="00585384"/>
    <w:rsid w:val="005A1A8E"/>
    <w:rsid w:val="005B0489"/>
    <w:rsid w:val="005B5387"/>
    <w:rsid w:val="005C61A7"/>
    <w:rsid w:val="006012C1"/>
    <w:rsid w:val="0064330E"/>
    <w:rsid w:val="006A51CF"/>
    <w:rsid w:val="006B17FB"/>
    <w:rsid w:val="006E0CE5"/>
    <w:rsid w:val="006E0E0E"/>
    <w:rsid w:val="007015B1"/>
    <w:rsid w:val="00787E74"/>
    <w:rsid w:val="007A04E8"/>
    <w:rsid w:val="007C01E1"/>
    <w:rsid w:val="008049D7"/>
    <w:rsid w:val="00810436"/>
    <w:rsid w:val="008456F4"/>
    <w:rsid w:val="00852BAB"/>
    <w:rsid w:val="00862660"/>
    <w:rsid w:val="008C6057"/>
    <w:rsid w:val="008D44F8"/>
    <w:rsid w:val="00904DE3"/>
    <w:rsid w:val="00906152"/>
    <w:rsid w:val="00914D5C"/>
    <w:rsid w:val="00927D27"/>
    <w:rsid w:val="0097649F"/>
    <w:rsid w:val="009C5868"/>
    <w:rsid w:val="00A46021"/>
    <w:rsid w:val="00A646E1"/>
    <w:rsid w:val="00A67FFC"/>
    <w:rsid w:val="00A87AD3"/>
    <w:rsid w:val="00AB7E2A"/>
    <w:rsid w:val="00AE1DA7"/>
    <w:rsid w:val="00AE5266"/>
    <w:rsid w:val="00AF2FA0"/>
    <w:rsid w:val="00AF4339"/>
    <w:rsid w:val="00AF6410"/>
    <w:rsid w:val="00B635B3"/>
    <w:rsid w:val="00B92746"/>
    <w:rsid w:val="00BA463D"/>
    <w:rsid w:val="00BB2B8C"/>
    <w:rsid w:val="00C00CFC"/>
    <w:rsid w:val="00C10BA7"/>
    <w:rsid w:val="00C24FC3"/>
    <w:rsid w:val="00C323C2"/>
    <w:rsid w:val="00C83587"/>
    <w:rsid w:val="00CA341C"/>
    <w:rsid w:val="00CB1C48"/>
    <w:rsid w:val="00D00D0C"/>
    <w:rsid w:val="00D041F0"/>
    <w:rsid w:val="00D11A37"/>
    <w:rsid w:val="00D4082E"/>
    <w:rsid w:val="00D736AF"/>
    <w:rsid w:val="00D93426"/>
    <w:rsid w:val="00DA20B2"/>
    <w:rsid w:val="00DA3F07"/>
    <w:rsid w:val="00DD2C6A"/>
    <w:rsid w:val="00DE1205"/>
    <w:rsid w:val="00DE3C89"/>
    <w:rsid w:val="00DE7C1B"/>
    <w:rsid w:val="00E2645D"/>
    <w:rsid w:val="00E63C84"/>
    <w:rsid w:val="00E7606B"/>
    <w:rsid w:val="00EB4E57"/>
    <w:rsid w:val="00EE784B"/>
    <w:rsid w:val="00F24E88"/>
    <w:rsid w:val="00F55809"/>
    <w:rsid w:val="00F74C92"/>
    <w:rsid w:val="00F96DE6"/>
    <w:rsid w:val="00FC3F0D"/>
    <w:rsid w:val="00FC5AE8"/>
    <w:rsid w:val="00FD488D"/>
    <w:rsid w:val="00FE1817"/>
    <w:rsid w:val="00FE2E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0954"/>
  <w15:chartTrackingRefBased/>
  <w15:docId w15:val="{D6977478-6E63-6B4A-84E1-40882B6D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B635B3"/>
    <w:pPr>
      <w:keepNext/>
      <w:spacing w:before="240" w:after="60"/>
      <w:outlineLvl w:val="1"/>
    </w:pPr>
    <w:rPr>
      <w:rFonts w:ascii="Calibri Light" w:eastAsia="Times New Roman" w:hAnsi="Calibri Light" w:cs="Times New Roman"/>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06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F4339"/>
    <w:pPr>
      <w:ind w:left="720"/>
      <w:contextualSpacing/>
    </w:pPr>
  </w:style>
  <w:style w:type="paragraph" w:styleId="NormalWeb">
    <w:name w:val="Normal (Web)"/>
    <w:basedOn w:val="Normal"/>
    <w:uiPriority w:val="99"/>
    <w:unhideWhenUsed/>
    <w:rsid w:val="00C83587"/>
    <w:pPr>
      <w:spacing w:before="100" w:beforeAutospacing="1" w:after="100" w:afterAutospacing="1"/>
    </w:pPr>
    <w:rPr>
      <w:rFonts w:eastAsia="Times New Roman" w:cs="Times New Roman"/>
      <w:lang w:val="fr-CA" w:eastAsia="fr-CA"/>
    </w:rPr>
  </w:style>
  <w:style w:type="character" w:customStyle="1" w:styleId="Titre2Car">
    <w:name w:val="Titre 2 Car"/>
    <w:basedOn w:val="Policepardfaut"/>
    <w:link w:val="Titre2"/>
    <w:uiPriority w:val="9"/>
    <w:semiHidden/>
    <w:rsid w:val="00B635B3"/>
    <w:rPr>
      <w:rFonts w:ascii="Calibri Light" w:eastAsia="Times New Roman" w:hAnsi="Calibri Light" w:cs="Times New Roman"/>
      <w:b/>
      <w:bCs/>
      <w:i/>
      <w:iCs/>
      <w:sz w:val="28"/>
      <w:szCs w:val="28"/>
    </w:rPr>
  </w:style>
  <w:style w:type="paragraph" w:styleId="Retraitcorpsdetexte">
    <w:name w:val="Body Text Indent"/>
    <w:basedOn w:val="Normal"/>
    <w:link w:val="RetraitcorpsdetexteCar"/>
    <w:rsid w:val="00B635B3"/>
    <w:pPr>
      <w:ind w:left="360"/>
      <w:jc w:val="both"/>
    </w:pPr>
    <w:rPr>
      <w:rFonts w:ascii="Arial" w:eastAsia="Times New Roman" w:hAnsi="Arial" w:cs="Times New Roman"/>
      <w:szCs w:val="20"/>
      <w:lang w:val="fr-CA" w:eastAsia="fr-CA"/>
    </w:rPr>
  </w:style>
  <w:style w:type="character" w:customStyle="1" w:styleId="RetraitcorpsdetexteCar">
    <w:name w:val="Retrait corps de texte Car"/>
    <w:basedOn w:val="Policepardfaut"/>
    <w:link w:val="Retraitcorpsdetexte"/>
    <w:rsid w:val="00B635B3"/>
    <w:rPr>
      <w:rFonts w:ascii="Arial" w:eastAsia="Times New Roman" w:hAnsi="Arial" w:cs="Times New Roman"/>
      <w:szCs w:val="20"/>
      <w:lang w:val="fr-CA" w:eastAsia="fr-CA"/>
    </w:rPr>
  </w:style>
  <w:style w:type="character" w:customStyle="1" w:styleId="ParagraphedelisteCar">
    <w:name w:val="Paragraphe de liste Car"/>
    <w:link w:val="Paragraphedeliste"/>
    <w:uiPriority w:val="34"/>
    <w:rsid w:val="00B635B3"/>
  </w:style>
  <w:style w:type="paragraph" w:styleId="Pieddepage">
    <w:name w:val="footer"/>
    <w:basedOn w:val="Normal"/>
    <w:link w:val="PieddepageCar"/>
    <w:uiPriority w:val="99"/>
    <w:unhideWhenUsed/>
    <w:rsid w:val="000572AD"/>
    <w:pPr>
      <w:tabs>
        <w:tab w:val="center" w:pos="4153"/>
        <w:tab w:val="right" w:pos="8306"/>
      </w:tabs>
    </w:pPr>
  </w:style>
  <w:style w:type="character" w:customStyle="1" w:styleId="PieddepageCar">
    <w:name w:val="Pied de page Car"/>
    <w:basedOn w:val="Policepardfaut"/>
    <w:link w:val="Pieddepage"/>
    <w:uiPriority w:val="99"/>
    <w:rsid w:val="000572AD"/>
  </w:style>
  <w:style w:type="character" w:styleId="Numrodepage">
    <w:name w:val="page number"/>
    <w:basedOn w:val="Policepardfaut"/>
    <w:uiPriority w:val="99"/>
    <w:semiHidden/>
    <w:unhideWhenUsed/>
    <w:rsid w:val="000572AD"/>
  </w:style>
  <w:style w:type="table" w:styleId="Tableausimple1">
    <w:name w:val="Plain Table 1"/>
    <w:basedOn w:val="TableauNormal"/>
    <w:uiPriority w:val="41"/>
    <w:rsid w:val="00787E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en">
    <w:name w:val="Hyperlink"/>
    <w:basedOn w:val="Policepardfaut"/>
    <w:uiPriority w:val="99"/>
    <w:unhideWhenUsed/>
    <w:rsid w:val="007A04E8"/>
    <w:rPr>
      <w:color w:val="0563C1" w:themeColor="hyperlink"/>
      <w:u w:val="single"/>
    </w:rPr>
  </w:style>
  <w:style w:type="character" w:styleId="Mentionnonrsolue">
    <w:name w:val="Unresolved Mention"/>
    <w:basedOn w:val="Policepardfaut"/>
    <w:uiPriority w:val="99"/>
    <w:rsid w:val="007A0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3499">
      <w:bodyDiv w:val="1"/>
      <w:marLeft w:val="0"/>
      <w:marRight w:val="0"/>
      <w:marTop w:val="0"/>
      <w:marBottom w:val="0"/>
      <w:divBdr>
        <w:top w:val="none" w:sz="0" w:space="0" w:color="auto"/>
        <w:left w:val="none" w:sz="0" w:space="0" w:color="auto"/>
        <w:bottom w:val="none" w:sz="0" w:space="0" w:color="auto"/>
        <w:right w:val="none" w:sz="0" w:space="0" w:color="auto"/>
      </w:divBdr>
      <w:divsChild>
        <w:div w:id="1741246633">
          <w:marLeft w:val="0"/>
          <w:marRight w:val="0"/>
          <w:marTop w:val="0"/>
          <w:marBottom w:val="0"/>
          <w:divBdr>
            <w:top w:val="none" w:sz="0" w:space="0" w:color="auto"/>
            <w:left w:val="none" w:sz="0" w:space="0" w:color="auto"/>
            <w:bottom w:val="none" w:sz="0" w:space="0" w:color="auto"/>
            <w:right w:val="none" w:sz="0" w:space="0" w:color="auto"/>
          </w:divBdr>
          <w:divsChild>
            <w:div w:id="281620583">
              <w:marLeft w:val="0"/>
              <w:marRight w:val="0"/>
              <w:marTop w:val="0"/>
              <w:marBottom w:val="0"/>
              <w:divBdr>
                <w:top w:val="none" w:sz="0" w:space="0" w:color="auto"/>
                <w:left w:val="none" w:sz="0" w:space="0" w:color="auto"/>
                <w:bottom w:val="none" w:sz="0" w:space="0" w:color="auto"/>
                <w:right w:val="none" w:sz="0" w:space="0" w:color="auto"/>
              </w:divBdr>
              <w:divsChild>
                <w:div w:id="196629954">
                  <w:marLeft w:val="0"/>
                  <w:marRight w:val="0"/>
                  <w:marTop w:val="0"/>
                  <w:marBottom w:val="0"/>
                  <w:divBdr>
                    <w:top w:val="none" w:sz="0" w:space="0" w:color="auto"/>
                    <w:left w:val="none" w:sz="0" w:space="0" w:color="auto"/>
                    <w:bottom w:val="none" w:sz="0" w:space="0" w:color="auto"/>
                    <w:right w:val="none" w:sz="0" w:space="0" w:color="auto"/>
                  </w:divBdr>
                  <w:divsChild>
                    <w:div w:id="19999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47096">
      <w:bodyDiv w:val="1"/>
      <w:marLeft w:val="0"/>
      <w:marRight w:val="0"/>
      <w:marTop w:val="0"/>
      <w:marBottom w:val="0"/>
      <w:divBdr>
        <w:top w:val="none" w:sz="0" w:space="0" w:color="auto"/>
        <w:left w:val="none" w:sz="0" w:space="0" w:color="auto"/>
        <w:bottom w:val="none" w:sz="0" w:space="0" w:color="auto"/>
        <w:right w:val="none" w:sz="0" w:space="0" w:color="auto"/>
      </w:divBdr>
      <w:divsChild>
        <w:div w:id="872349927">
          <w:marLeft w:val="0"/>
          <w:marRight w:val="0"/>
          <w:marTop w:val="0"/>
          <w:marBottom w:val="0"/>
          <w:divBdr>
            <w:top w:val="none" w:sz="0" w:space="0" w:color="auto"/>
            <w:left w:val="none" w:sz="0" w:space="0" w:color="auto"/>
            <w:bottom w:val="none" w:sz="0" w:space="0" w:color="auto"/>
            <w:right w:val="none" w:sz="0" w:space="0" w:color="auto"/>
          </w:divBdr>
          <w:divsChild>
            <w:div w:id="1794905514">
              <w:marLeft w:val="0"/>
              <w:marRight w:val="0"/>
              <w:marTop w:val="0"/>
              <w:marBottom w:val="0"/>
              <w:divBdr>
                <w:top w:val="none" w:sz="0" w:space="0" w:color="auto"/>
                <w:left w:val="none" w:sz="0" w:space="0" w:color="auto"/>
                <w:bottom w:val="none" w:sz="0" w:space="0" w:color="auto"/>
                <w:right w:val="none" w:sz="0" w:space="0" w:color="auto"/>
              </w:divBdr>
              <w:divsChild>
                <w:div w:id="1794472591">
                  <w:marLeft w:val="0"/>
                  <w:marRight w:val="0"/>
                  <w:marTop w:val="0"/>
                  <w:marBottom w:val="0"/>
                  <w:divBdr>
                    <w:top w:val="none" w:sz="0" w:space="0" w:color="auto"/>
                    <w:left w:val="none" w:sz="0" w:space="0" w:color="auto"/>
                    <w:bottom w:val="none" w:sz="0" w:space="0" w:color="auto"/>
                    <w:right w:val="none" w:sz="0" w:space="0" w:color="auto"/>
                  </w:divBdr>
                  <w:divsChild>
                    <w:div w:id="9276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5963">
      <w:bodyDiv w:val="1"/>
      <w:marLeft w:val="0"/>
      <w:marRight w:val="0"/>
      <w:marTop w:val="0"/>
      <w:marBottom w:val="0"/>
      <w:divBdr>
        <w:top w:val="none" w:sz="0" w:space="0" w:color="auto"/>
        <w:left w:val="none" w:sz="0" w:space="0" w:color="auto"/>
        <w:bottom w:val="none" w:sz="0" w:space="0" w:color="auto"/>
        <w:right w:val="none" w:sz="0" w:space="0" w:color="auto"/>
      </w:divBdr>
      <w:divsChild>
        <w:div w:id="1856192507">
          <w:marLeft w:val="0"/>
          <w:marRight w:val="0"/>
          <w:marTop w:val="0"/>
          <w:marBottom w:val="0"/>
          <w:divBdr>
            <w:top w:val="none" w:sz="0" w:space="0" w:color="auto"/>
            <w:left w:val="none" w:sz="0" w:space="0" w:color="auto"/>
            <w:bottom w:val="none" w:sz="0" w:space="0" w:color="auto"/>
            <w:right w:val="none" w:sz="0" w:space="0" w:color="auto"/>
          </w:divBdr>
          <w:divsChild>
            <w:div w:id="1188905701">
              <w:marLeft w:val="0"/>
              <w:marRight w:val="0"/>
              <w:marTop w:val="0"/>
              <w:marBottom w:val="0"/>
              <w:divBdr>
                <w:top w:val="none" w:sz="0" w:space="0" w:color="auto"/>
                <w:left w:val="none" w:sz="0" w:space="0" w:color="auto"/>
                <w:bottom w:val="none" w:sz="0" w:space="0" w:color="auto"/>
                <w:right w:val="none" w:sz="0" w:space="0" w:color="auto"/>
              </w:divBdr>
              <w:divsChild>
                <w:div w:id="347218448">
                  <w:marLeft w:val="0"/>
                  <w:marRight w:val="0"/>
                  <w:marTop w:val="0"/>
                  <w:marBottom w:val="0"/>
                  <w:divBdr>
                    <w:top w:val="none" w:sz="0" w:space="0" w:color="auto"/>
                    <w:left w:val="none" w:sz="0" w:space="0" w:color="auto"/>
                    <w:bottom w:val="none" w:sz="0" w:space="0" w:color="auto"/>
                    <w:right w:val="none" w:sz="0" w:space="0" w:color="auto"/>
                  </w:divBdr>
                  <w:divsChild>
                    <w:div w:id="20310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727">
      <w:bodyDiv w:val="1"/>
      <w:marLeft w:val="0"/>
      <w:marRight w:val="0"/>
      <w:marTop w:val="0"/>
      <w:marBottom w:val="0"/>
      <w:divBdr>
        <w:top w:val="none" w:sz="0" w:space="0" w:color="auto"/>
        <w:left w:val="none" w:sz="0" w:space="0" w:color="auto"/>
        <w:bottom w:val="none" w:sz="0" w:space="0" w:color="auto"/>
        <w:right w:val="none" w:sz="0" w:space="0" w:color="auto"/>
      </w:divBdr>
      <w:divsChild>
        <w:div w:id="1428624136">
          <w:marLeft w:val="0"/>
          <w:marRight w:val="0"/>
          <w:marTop w:val="0"/>
          <w:marBottom w:val="0"/>
          <w:divBdr>
            <w:top w:val="none" w:sz="0" w:space="0" w:color="auto"/>
            <w:left w:val="none" w:sz="0" w:space="0" w:color="auto"/>
            <w:bottom w:val="none" w:sz="0" w:space="0" w:color="auto"/>
            <w:right w:val="none" w:sz="0" w:space="0" w:color="auto"/>
          </w:divBdr>
          <w:divsChild>
            <w:div w:id="1282613302">
              <w:marLeft w:val="0"/>
              <w:marRight w:val="0"/>
              <w:marTop w:val="0"/>
              <w:marBottom w:val="0"/>
              <w:divBdr>
                <w:top w:val="none" w:sz="0" w:space="0" w:color="auto"/>
                <w:left w:val="none" w:sz="0" w:space="0" w:color="auto"/>
                <w:bottom w:val="none" w:sz="0" w:space="0" w:color="auto"/>
                <w:right w:val="none" w:sz="0" w:space="0" w:color="auto"/>
              </w:divBdr>
              <w:divsChild>
                <w:div w:id="1549100812">
                  <w:marLeft w:val="0"/>
                  <w:marRight w:val="0"/>
                  <w:marTop w:val="0"/>
                  <w:marBottom w:val="0"/>
                  <w:divBdr>
                    <w:top w:val="none" w:sz="0" w:space="0" w:color="auto"/>
                    <w:left w:val="none" w:sz="0" w:space="0" w:color="auto"/>
                    <w:bottom w:val="none" w:sz="0" w:space="0" w:color="auto"/>
                    <w:right w:val="none" w:sz="0" w:space="0" w:color="auto"/>
                  </w:divBdr>
                  <w:divsChild>
                    <w:div w:id="141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945">
      <w:bodyDiv w:val="1"/>
      <w:marLeft w:val="0"/>
      <w:marRight w:val="0"/>
      <w:marTop w:val="0"/>
      <w:marBottom w:val="0"/>
      <w:divBdr>
        <w:top w:val="none" w:sz="0" w:space="0" w:color="auto"/>
        <w:left w:val="none" w:sz="0" w:space="0" w:color="auto"/>
        <w:bottom w:val="none" w:sz="0" w:space="0" w:color="auto"/>
        <w:right w:val="none" w:sz="0" w:space="0" w:color="auto"/>
      </w:divBdr>
      <w:divsChild>
        <w:div w:id="1459060660">
          <w:marLeft w:val="0"/>
          <w:marRight w:val="0"/>
          <w:marTop w:val="0"/>
          <w:marBottom w:val="0"/>
          <w:divBdr>
            <w:top w:val="none" w:sz="0" w:space="0" w:color="auto"/>
            <w:left w:val="none" w:sz="0" w:space="0" w:color="auto"/>
            <w:bottom w:val="none" w:sz="0" w:space="0" w:color="auto"/>
            <w:right w:val="none" w:sz="0" w:space="0" w:color="auto"/>
          </w:divBdr>
          <w:divsChild>
            <w:div w:id="1115514416">
              <w:marLeft w:val="0"/>
              <w:marRight w:val="0"/>
              <w:marTop w:val="0"/>
              <w:marBottom w:val="0"/>
              <w:divBdr>
                <w:top w:val="none" w:sz="0" w:space="0" w:color="auto"/>
                <w:left w:val="none" w:sz="0" w:space="0" w:color="auto"/>
                <w:bottom w:val="none" w:sz="0" w:space="0" w:color="auto"/>
                <w:right w:val="none" w:sz="0" w:space="0" w:color="auto"/>
              </w:divBdr>
              <w:divsChild>
                <w:div w:id="1837305525">
                  <w:marLeft w:val="0"/>
                  <w:marRight w:val="0"/>
                  <w:marTop w:val="0"/>
                  <w:marBottom w:val="0"/>
                  <w:divBdr>
                    <w:top w:val="none" w:sz="0" w:space="0" w:color="auto"/>
                    <w:left w:val="none" w:sz="0" w:space="0" w:color="auto"/>
                    <w:bottom w:val="none" w:sz="0" w:space="0" w:color="auto"/>
                    <w:right w:val="none" w:sz="0" w:space="0" w:color="auto"/>
                  </w:divBdr>
                  <w:divsChild>
                    <w:div w:id="664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2150">
      <w:bodyDiv w:val="1"/>
      <w:marLeft w:val="0"/>
      <w:marRight w:val="0"/>
      <w:marTop w:val="0"/>
      <w:marBottom w:val="0"/>
      <w:divBdr>
        <w:top w:val="none" w:sz="0" w:space="0" w:color="auto"/>
        <w:left w:val="none" w:sz="0" w:space="0" w:color="auto"/>
        <w:bottom w:val="none" w:sz="0" w:space="0" w:color="auto"/>
        <w:right w:val="none" w:sz="0" w:space="0" w:color="auto"/>
      </w:divBdr>
      <w:divsChild>
        <w:div w:id="1664699222">
          <w:marLeft w:val="0"/>
          <w:marRight w:val="0"/>
          <w:marTop w:val="0"/>
          <w:marBottom w:val="0"/>
          <w:divBdr>
            <w:top w:val="none" w:sz="0" w:space="0" w:color="auto"/>
            <w:left w:val="none" w:sz="0" w:space="0" w:color="auto"/>
            <w:bottom w:val="none" w:sz="0" w:space="0" w:color="auto"/>
            <w:right w:val="none" w:sz="0" w:space="0" w:color="auto"/>
          </w:divBdr>
          <w:divsChild>
            <w:div w:id="1388840196">
              <w:marLeft w:val="0"/>
              <w:marRight w:val="0"/>
              <w:marTop w:val="0"/>
              <w:marBottom w:val="0"/>
              <w:divBdr>
                <w:top w:val="none" w:sz="0" w:space="0" w:color="auto"/>
                <w:left w:val="none" w:sz="0" w:space="0" w:color="auto"/>
                <w:bottom w:val="none" w:sz="0" w:space="0" w:color="auto"/>
                <w:right w:val="none" w:sz="0" w:space="0" w:color="auto"/>
              </w:divBdr>
              <w:divsChild>
                <w:div w:id="211962587">
                  <w:marLeft w:val="0"/>
                  <w:marRight w:val="0"/>
                  <w:marTop w:val="0"/>
                  <w:marBottom w:val="0"/>
                  <w:divBdr>
                    <w:top w:val="none" w:sz="0" w:space="0" w:color="auto"/>
                    <w:left w:val="none" w:sz="0" w:space="0" w:color="auto"/>
                    <w:bottom w:val="none" w:sz="0" w:space="0" w:color="auto"/>
                    <w:right w:val="none" w:sz="0" w:space="0" w:color="auto"/>
                  </w:divBdr>
                  <w:divsChild>
                    <w:div w:id="1039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auclair@cvm.qc.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3202</Words>
  <Characters>17613</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Auclair Dominic</dc:creator>
  <cp:keywords/>
  <dc:description/>
  <cp:lastModifiedBy>Auclair Dominic</cp:lastModifiedBy>
  <cp:revision>3</cp:revision>
  <cp:lastPrinted>2022-08-21T19:36:00Z</cp:lastPrinted>
  <dcterms:created xsi:type="dcterms:W3CDTF">2022-08-21T19:45:00Z</dcterms:created>
  <dcterms:modified xsi:type="dcterms:W3CDTF">2022-08-22T22:26:00Z</dcterms:modified>
</cp:coreProperties>
</file>