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64A788">
      <w:pPr>
        <w:jc w:val="center"/>
        <w:rPr>
          <w:rFonts w:hint="default" w:ascii="黑体" w:hAnsi="黑体" w:eastAsia="黑体" w:cs="黑体"/>
          <w:b/>
          <w:bCs/>
          <w:sz w:val="44"/>
          <w:szCs w:val="4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>基于 STM32 的超声波测距系统设计与实现</w:t>
      </w:r>
    </w:p>
    <w:p w14:paraId="156B0650">
      <w:pPr>
        <w:jc w:val="left"/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一、</w:t>
      </w: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引言</w:t>
      </w:r>
    </w:p>
    <w:p w14:paraId="4643CB90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研究背景与意义</w:t>
      </w:r>
    </w:p>
    <w:p w14:paraId="1A18EB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距离测量是工业生产和日常生活中最基本的需求之一。传统的接触式测量方法（如游标卡尺、卷尺）虽然精度高，但在高温、高压、有毒有害气体等恶劣环境中难以应用，且测量效率低下。非接触式测量技术中，激光测距精度极高但成本昂贵且对被测物体表面反射率有要求；红外测距结构简单但易受环境光干扰且测量范围有限。相比之下，超声波测距技术凭借其成本低、不受光线条件影响、对被测物体颜色和透明度不敏感、电路实现简单等独特优势，在中短距离测量场景中获得了广泛的应用。</w:t>
      </w:r>
    </w:p>
    <w:p w14:paraId="10AC3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典型的应用场景包括：汽车倒车雷达系统利用超声波传感器检测车后障碍物距离；工业液位计通过测量液面反射回波时间计算液位高度；移动机器人利用超声波传感器阵列实现避障导航；智能垃圾桶利用超声波检测桶内垃圾高度以实现自动开盖。这些应用场景均要求测距系统具备实时性强、可靠性高、成本可控等特点，而基于嵌入式微控制器的超声波测距方案恰好能满足这些需求。</w:t>
      </w:r>
    </w:p>
    <w:p w14:paraId="28A6D14F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国内外研究现状</w:t>
      </w:r>
    </w:p>
    <w:p w14:paraId="1DCD08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超声波测距技术自 20 世纪 60 年代起便开始应用于工业和军事领域。HC-SR04 作为一款经典的超声波测距模块，自 2010 年前后推出以来，因其标准的数字接口和稳定的性能，成为嵌入式学习和产品原型开发中最常用的超声波传感器模块之一。国内外学者围绕该模块开展了大量研究：部分研究侧重于多传感器融合以提高测量精度和覆盖范围；部分研究聚焦于温度补偿算法以减少声速变化带来的误差；还有研究将超声波测距与无线通信技术结合，构建远程监控系统。</w:t>
      </w:r>
    </w:p>
    <w:p w14:paraId="0700E2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然而，现有的研究和开源项目多侧重于功能实现，对定时器输入捕获的边界条件处理、异常状态的分类判断、软件架构的模块化设计等工程细节着墨不多。本文在实现基本测距功能的基础上，对这些工程实践中的关键技术点进行了深入分析和系统阐述。</w:t>
      </w:r>
    </w:p>
    <w:p w14:paraId="17AB0B67">
      <w:pPr>
        <w:numPr>
          <w:ilvl w:val="0"/>
          <w:numId w:val="1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本文主要工作</w:t>
      </w:r>
    </w:p>
    <w:p w14:paraId="4D1A78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本文设计并实现了一个完整的超声波测距系统，主要工作包括：</w:t>
      </w:r>
    </w:p>
    <w:p w14:paraId="3BA1F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 STM32F103C8T6 微控制器搭建硬件平台，完成 HC-SR04 传感器和 OLED 显示屏的接口电路设计；</w:t>
      </w:r>
    </w:p>
    <w:p w14:paraId="0C9A28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利用 TIM3 定时器的输入捕获通道（CC1）实现高精度回波时间测量，分辨率 1 微秒；</w:t>
      </w:r>
    </w:p>
    <w:p w14:paraId="04613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编写模块化的固件程序，涵盖传感器驱动、定时器配置、延时函数、OLED 显示等核心模块；</w:t>
      </w:r>
    </w:p>
    <w:p w14:paraId="36A9C6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对测量过程中的边界条件（计数器溢出、无回波、异常值）进行全面的异常处理；</w:t>
      </w:r>
    </w:p>
    <w:p w14:paraId="499282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 OLED 屏幕实时显示测距结果、帧计数器和原始测量数据，便于调试和观察。</w:t>
      </w:r>
    </w:p>
    <w:p w14:paraId="7BE3EA93">
      <w:pPr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二、系统总体设计</w:t>
      </w:r>
    </w:p>
    <w:p w14:paraId="605F9851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系统总体架构</w:t>
      </w:r>
    </w:p>
    <w:p w14:paraId="33D63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本系统采用传感器层 — 微控制器层 — 显示层三层架构设计：</w:t>
      </w:r>
    </w:p>
    <w:p w14:paraId="632B6C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传感器层：由 HC-SR04 超声波模块组成，负责超声波的发射与接收；</w:t>
      </w:r>
    </w:p>
    <w:p w14:paraId="44BE9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微控制器层：以 STM32F103C8T6 为核心，负责触发信号产生、回波信号捕获与处理、距离计算及系统逻辑控制；</w:t>
      </w:r>
    </w:p>
    <w:p w14:paraId="4D245D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显示层：采用 0.96 英寸 I2C 接口 OLED 显示屏，负责直观显示测量结果。</w:t>
      </w:r>
    </w:p>
    <w:p w14:paraId="21DD72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系统同时保留按键输入与舵机驱动接口，具备良好扩展能力。</w:t>
      </w:r>
    </w:p>
    <w:p w14:paraId="20CCFDA6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超声波测距基本原理</w:t>
      </w:r>
    </w:p>
    <w:p w14:paraId="2C37E8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本系统采用飞行时间法实现测距：</w:t>
      </w:r>
    </w:p>
    <w:p w14:paraId="2471F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微控制器向 HC-SR04 的 Trig 引脚发送≥10μs 高电平触发脉冲；</w:t>
      </w:r>
    </w:p>
    <w:p w14:paraId="54D26B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模块自动发射 8 个 40kHz 超声波脉冲，遇到障碍物后反射；</w:t>
      </w:r>
    </w:p>
    <w:p w14:paraId="3521B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接收探头捕获回波，Echo 引脚输出与往返时间成正比的高电平脉冲；</w:t>
      </w:r>
    </w:p>
    <w:p w14:paraId="2A167E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通过定时器测量脉冲宽度，换算得到实际距离。</w:t>
      </w:r>
    </w:p>
    <w:p w14:paraId="5179A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距离计算公式：</w:t>
      </w:r>
    </w:p>
    <w:p w14:paraId="39440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D(cm)= 58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/</w:t>
      </w:r>
      <w:r>
        <w:rPr>
          <w:rFonts w:hint="eastAsia" w:ascii="宋体" w:hAnsi="宋体" w:eastAsia="宋体" w:cs="宋体"/>
          <w:sz w:val="24"/>
          <w:szCs w:val="24"/>
        </w:rPr>
        <w:t xml:space="preserve">T </w:t>
      </w:r>
    </w:p>
    <w:p w14:paraId="3592E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其中：T 为 Echo 高电平脉宽（μs），58 为工程近似系数（声速 340m/s 下，每厘米往返约 58μs）。</w:t>
      </w:r>
    </w:p>
    <w:p w14:paraId="77F0BB52">
      <w:pPr>
        <w:numPr>
          <w:ilvl w:val="0"/>
          <w:numId w:val="2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关键器件选型</w:t>
      </w:r>
    </w:p>
    <w:p w14:paraId="5EE7F5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主控芯片：STM32F103C8T6（ARM Cortex-M3，72MHz，64KB Flash，20KB SRAM，定时器资源丰富）；</w:t>
      </w:r>
    </w:p>
    <w:p w14:paraId="0B979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超声波传感器：HC-SR04（5V 供电，量程 2~400cm，精度 3mm，标准数字接口）；</w:t>
      </w:r>
    </w:p>
    <w:p w14:paraId="288D9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显示模块：0.96 寸 OLED（128×64，SSD1306 驱动，I2C 接口，自发光、低功耗）。</w:t>
      </w:r>
    </w:p>
    <w:p w14:paraId="285119AE">
      <w:pPr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三、硬件设计</w:t>
      </w:r>
    </w:p>
    <w:p w14:paraId="38A4D6F5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系统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电路图</w:t>
      </w:r>
    </w:p>
    <w:p w14:paraId="275AA9E4">
      <w:pPr>
        <w:numPr>
          <w:numId w:val="0"/>
        </w:numPr>
        <w:jc w:val="left"/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系统总仿真图，如图1。</w:t>
      </w:r>
    </w:p>
    <w:p w14:paraId="696B8180">
      <w:bookmarkStart w:id="0" w:name="_GoBack"/>
      <w:r>
        <w:drawing>
          <wp:inline distT="0" distB="0" distL="114300" distR="114300">
            <wp:extent cx="5268595" cy="2839085"/>
            <wp:effectExtent l="0" t="0" r="8255" b="184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3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9833BDE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536356F5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HC-SR04 接口电路</w:t>
      </w:r>
    </w:p>
    <w:p w14:paraId="70A729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HC-SR04 采用 4 针直连方式：VCC 接 5V，GND 接地，Trig 接 PB0，Echo 接 PA6。Echo 引脚为 5V 电平输出，实际应用建议串联 1kΩ 限流电阻保护 STM32 引脚。模块内部集成发射、接收、信号调理电路，输出标准数字电平。</w:t>
      </w:r>
    </w:p>
    <w:p w14:paraId="24C41729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OLED 显示接口</w:t>
      </w:r>
    </w:p>
    <w:p w14:paraId="1D6B5E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采用软件模拟 I2C驱动 OLED，PB8=SCL、PB9=SDA，GPIO 配置为开漏输出。从机地址 0x78，通过 I2C 时序完成命令与数据传输，实现初始化、清屏、字符 / 数字显示。</w:t>
      </w:r>
    </w:p>
    <w:p w14:paraId="0F55B30F">
      <w:pPr>
        <w:numPr>
          <w:ilvl w:val="0"/>
          <w:numId w:val="3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定时器时钟树配置</w:t>
      </w:r>
    </w:p>
    <w:p w14:paraId="307FB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TIM3 为核心测量定时器，配置要点：</w:t>
      </w:r>
    </w:p>
    <w:p w14:paraId="6DF8C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系统时钟：72MHz；</w:t>
      </w:r>
    </w:p>
    <w:p w14:paraId="776C0A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预分频器 PSC=71，计数器时钟 = 1MHz（1μs 分辨率）；</w:t>
      </w:r>
    </w:p>
    <w:p w14:paraId="12E92A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自动重装载值 ARR=65535，溢出周期≈65.5ms，覆盖最大量程回波时间。</w:t>
      </w:r>
    </w:p>
    <w:p w14:paraId="48E5B7A7">
      <w:pPr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四、软件设计</w:t>
      </w:r>
    </w:p>
    <w:p w14:paraId="09833899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软件总体架构</w:t>
      </w:r>
    </w:p>
    <w:p w14:paraId="41805A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采用三层模块化架构，降低耦合、便于移植：</w:t>
      </w:r>
    </w:p>
    <w:p w14:paraId="5F68B7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系统层（System）：SysTick 延时（us/ms/s 级）；</w:t>
      </w:r>
    </w:p>
    <w:p w14:paraId="18D22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驱动层（Hardware）：HC-SR04、TIM3、OLED；</w:t>
      </w:r>
    </w:p>
    <w:p w14:paraId="64254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应用层（User）：main.c 主逻辑、中断服务函数、数据处理。</w:t>
      </w:r>
    </w:p>
    <w:p w14:paraId="13D9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核心全局变量：US_Num：回波脉宽（μs）；US_Ready：数据就绪标志。</w:t>
      </w:r>
    </w:p>
    <w:p w14:paraId="5C47DFF1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SysTick 精确延时函数</w:t>
      </w:r>
    </w:p>
    <w:p w14:paraId="43B839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利用 Cortex-M3 内核 SysTick 定时器实现 1μs 高精度延时：</w:t>
      </w:r>
    </w:p>
    <w:p w14:paraId="26115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时钟源：HCLK（72MHz）；</w:t>
      </w:r>
    </w:p>
    <w:p w14:paraId="3BF45F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Delay_us(x)：加载计数值 = 72×x，轮询计数完成；</w:t>
      </w:r>
    </w:p>
    <w:p w14:paraId="3DDE1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Delay_ms/Delay_s：循环调用微秒级延时实现。</w:t>
      </w:r>
    </w:p>
    <w:p w14:paraId="142F740D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定时器输入捕获与中断处理</w:t>
      </w:r>
    </w:p>
    <w:p w14:paraId="7FD6A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TIM3_CH1 输入捕获为系统核心，采用极性翻转法测脉宽：</w:t>
      </w:r>
    </w:p>
    <w:p w14:paraId="06B18C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初始设为上升沿捕获，记录起始值Capture_Rise；</w:t>
      </w:r>
    </w:p>
    <w:p w14:paraId="7266D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翻转极性为下降沿捕获，记录结束值capture_val；</w:t>
      </w:r>
    </w:p>
    <w:p w14:paraId="03337A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置位US_Ready=1，恢复上升沿，等待下一次测量。</w:t>
      </w:r>
    </w:p>
    <w:p w14:paraId="6EB79A01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HC-SR04 传感器驱动</w:t>
      </w:r>
    </w:p>
    <w:p w14:paraId="0D10AB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初始化：PB0 推挽输出，默认低电平；</w:t>
      </w:r>
    </w:p>
    <w:p w14:paraId="739582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触发函数：Trig_OutUp_15us()输出 15μs 高电平脉冲，满足模块触发要求。</w:t>
      </w:r>
    </w:p>
    <w:p w14:paraId="38D71A33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主循环逻辑与数据处理</w:t>
      </w:r>
    </w:p>
    <w:p w14:paraId="4B84E4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主流程：</w:t>
      </w:r>
    </w:p>
    <w:p w14:paraId="21FA61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初始化：NVIC 分组→OLED→TIM3→HC-SR04；</w:t>
      </w:r>
    </w:p>
    <w:p w14:paraId="1F6ACA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主循环：触发测量→延时 60ms→数据判断→显示更新；</w:t>
      </w:r>
    </w:p>
    <w:p w14:paraId="38A81B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异常分类：</w:t>
      </w:r>
    </w:p>
    <w:p w14:paraId="51C743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无回波：Dis=255；</w:t>
      </w:r>
    </w:p>
    <w:p w14:paraId="31315B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超量程 / 异常：Dis=200；</w:t>
      </w:r>
    </w:p>
    <w:p w14:paraId="55E36D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有效：Dis=US_Num/58（cm）；</w:t>
      </w:r>
    </w:p>
    <w:p w14:paraId="129425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OLED 双行显示：距离 + 帧计数、原始脉宽 + 状态标志。</w:t>
      </w:r>
    </w:p>
    <w:p w14:paraId="0C51B523">
      <w:pPr>
        <w:numPr>
          <w:ilvl w:val="0"/>
          <w:numId w:val="4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OLED 显示驱动</w:t>
      </w:r>
    </w:p>
    <w:p w14:paraId="317115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基于软件 I2C 实现 SSD1306 驱动：</w:t>
      </w:r>
    </w:p>
    <w:p w14:paraId="777E9F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底层：I2C 起始 / 停止 / 字节发送；</w:t>
      </w:r>
    </w:p>
    <w:p w14:paraId="4567C2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中层：字符显示、数字显示（十进制 / 十六进制）；</w:t>
      </w:r>
    </w:p>
    <w:p w14:paraId="7CDD80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上层：初始化、清屏、整屏刷新。</w:t>
      </w:r>
    </w:p>
    <w:p w14:paraId="7ED21557">
      <w:pPr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五、系统测试与结果分析</w:t>
      </w:r>
    </w:p>
    <w:p w14:paraId="654E78B2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定时器精度验证</w:t>
      </w:r>
    </w:p>
    <w:p w14:paraId="7AAAA2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TIM3 实现 1μs 分辨率，100cm 标准距离理论脉宽 5800μs，实测 5778~5826μs，误差来源于声速波动与传感器，定时器精度满足要求。</w:t>
      </w:r>
    </w:p>
    <w:p w14:paraId="27850D0D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测距精度分析</w:t>
      </w:r>
    </w:p>
    <w:p w14:paraId="505F0E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量程：3~400cm；</w:t>
      </w:r>
    </w:p>
    <w:p w14:paraId="1421AF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误差：≤1cm，满量程误差 &lt; 0.5%；</w:t>
      </w:r>
    </w:p>
    <w:p w14:paraId="217245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稳定性：同一点 10 次测量标准差 &lt; 0.5cm；</w:t>
      </w:r>
    </w:p>
    <w:p w14:paraId="53AE0C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实时性：测量周期≈60ms，运行稳定无死机。</w:t>
      </w:r>
    </w:p>
    <w:p w14:paraId="531371B1">
      <w:pPr>
        <w:numPr>
          <w:ilvl w:val="0"/>
          <w:numId w:val="5"/>
        </w:numPr>
        <w:ind w:left="0" w:leftChars="0" w:firstLine="0" w:firstLineChars="0"/>
        <w:jc w:val="left"/>
        <w:rPr>
          <w:rFonts w:hint="eastAsia" w:ascii="黑体" w:hAnsi="黑体" w:eastAsia="黑体" w:cs="黑体"/>
          <w:b w:val="0"/>
          <w:bCs w:val="0"/>
          <w:sz w:val="24"/>
          <w:szCs w:val="24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</w:rPr>
        <w:t>异常处理验证</w:t>
      </w:r>
    </w:p>
    <w:p w14:paraId="1E7955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超量程空旷区：显示Dis=255（无回波）；</w:t>
      </w:r>
    </w:p>
    <w:p w14:paraId="53FAF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快速掠过干扰：偶现Dis=200（异常值）；</w:t>
      </w:r>
    </w:p>
    <w:p w14:paraId="638F1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异常判断逻辑可靠，系统鲁棒性强。</w:t>
      </w:r>
    </w:p>
    <w:p w14:paraId="50B5E1CE">
      <w:pPr>
        <w:jc w:val="left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六、结语</w:t>
      </w:r>
    </w:p>
    <w:p w14:paraId="2C831F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本文完成了基于 STM32+HC-SR04 的超声波测距系统全流程设计与实现，硬件接口简洁、软件模块化、测量稳定可靠。系统实现 3~400cm 厘米级精度测距，1μs 时间分辨率，60ms 周期刷新，并具备完善的异常处理与直观显示。</w:t>
      </w:r>
    </w:p>
    <w:p w14:paraId="22310D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1077A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Times New Roman" w:hAnsi="Times New Roman" w:eastAsia="宋体" w:cs="宋体"/>
          <w:sz w:val="24"/>
          <w:szCs w:val="24"/>
        </w:rPr>
      </w:pPr>
      <w:r>
        <w:rPr>
          <w:rFonts w:hint="eastAsia" w:ascii="Times New Roman" w:hAnsi="Times New Roman" w:eastAsia="宋体" w:cs="宋体"/>
          <w:sz w:val="24"/>
          <w:szCs w:val="24"/>
        </w:rPr>
        <w:t>参考文献</w:t>
      </w:r>
    </w:p>
    <w:p w14:paraId="177A169C">
      <w:pPr>
        <w:numPr>
          <w:ilvl w:val="0"/>
          <w:numId w:val="6"/>
        </w:numPr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意法半导体. STM32F103x8/STM32F103xB 数据手册 [Z]. 2015.</w:t>
      </w:r>
    </w:p>
    <w:p w14:paraId="4612BE4A">
      <w:pPr>
        <w:numPr>
          <w:ilvl w:val="0"/>
          <w:numId w:val="6"/>
        </w:numPr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意法半导体. RM0008: STM32F10xxx 参考手册 [Z]. 2021.</w:t>
      </w:r>
    </w:p>
    <w:p w14:paraId="122CFF93">
      <w:pPr>
        <w:numPr>
          <w:ilvl w:val="0"/>
          <w:numId w:val="6"/>
        </w:numPr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HC-SR04 Ultrasonic Sensor Module User Manual [Z]. Cytron Technologies, 2013.</w:t>
      </w:r>
    </w:p>
    <w:p w14:paraId="35E63CAC">
      <w:pPr>
        <w:numPr>
          <w:ilvl w:val="0"/>
          <w:numId w:val="6"/>
        </w:numPr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SSD1306 Advance Information: 128x64 Dot Matrix OLED/PLED Segment/Common Driver with Controller [Z]. Solomon Systech, 2008.</w:t>
      </w:r>
    </w:p>
    <w:p w14:paraId="156AF839">
      <w:pPr>
        <w:numPr>
          <w:ilvl w:val="0"/>
          <w:numId w:val="6"/>
        </w:numPr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谭浩强. C 程序设计（第五版）[M]. 北京：清华大学出版社，2017.</w:t>
      </w:r>
    </w:p>
    <w:p w14:paraId="160C6467">
      <w:pPr>
        <w:numPr>
          <w:ilvl w:val="0"/>
          <w:numId w:val="6"/>
        </w:numPr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张洋，刘军，严汉宇。原子教你玩 STM32（寄存器版）[M]. 北京：北京航空航天大学出版社，2015.</w:t>
      </w:r>
    </w:p>
    <w:p w14:paraId="2568D27F">
      <w:pPr>
        <w:numPr>
          <w:ilvl w:val="0"/>
          <w:numId w:val="6"/>
        </w:numPr>
        <w:ind w:left="0" w:leftChars="0" w:firstLine="0" w:firstLine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Joseph Yiu. The Definitive Guide to ARM Cortex-M3 and Cortex-M4 Processors (3rd Edition)[M]. Newnes, 2013.</w:t>
      </w:r>
    </w:p>
    <w:p w14:paraId="6560030F">
      <w:pPr>
        <w:numPr>
          <w:numId w:val="0"/>
        </w:numPr>
        <w:ind w:leftChars="0"/>
        <w:rPr>
          <w:rFonts w:hint="eastAsia" w:ascii="Times New Roman" w:hAnsi="Times New Roman"/>
        </w:rPr>
      </w:pPr>
      <w:r>
        <w:rPr>
          <w:rFonts w:hint="eastAsia" w:ascii="Times New Roman" w:hAnsi="Times New Roman"/>
        </w:rPr>
        <w:t>[8] 黄智伟。全国大学生电子设计竞赛系统设计（第 3 版）[M]. 北京：北京航空航天大学出版社，2018.</w:t>
      </w:r>
    </w:p>
    <w:p w14:paraId="63967AD4">
      <w:pPr>
        <w:rPr>
          <w:rFonts w:ascii="Times New Roman" w:hAnsi="Times New Roma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Microsoft JhengHei U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26ACE2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F01C3A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UuKWy9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F01C3A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62C2A"/>
    <w:multiLevelType w:val="singleLevel"/>
    <w:tmpl w:val="AD662C2A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1">
    <w:nsid w:val="F9299082"/>
    <w:multiLevelType w:val="singleLevel"/>
    <w:tmpl w:val="F9299082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2">
    <w:nsid w:val="102B5AFB"/>
    <w:multiLevelType w:val="singleLevel"/>
    <w:tmpl w:val="102B5AFB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3">
    <w:nsid w:val="1169141A"/>
    <w:multiLevelType w:val="singleLevel"/>
    <w:tmpl w:val="1169141A"/>
    <w:lvl w:ilvl="0" w:tentative="0">
      <w:start w:val="1"/>
      <w:numFmt w:val="decimal"/>
      <w:suff w:val="space"/>
      <w:lvlText w:val="[%1]"/>
      <w:lvlJc w:val="left"/>
    </w:lvl>
  </w:abstractNum>
  <w:abstractNum w:abstractNumId="4">
    <w:nsid w:val="1198FD8D"/>
    <w:multiLevelType w:val="singleLevel"/>
    <w:tmpl w:val="1198FD8D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abstractNum w:abstractNumId="5">
    <w:nsid w:val="19EC7955"/>
    <w:multiLevelType w:val="singleLevel"/>
    <w:tmpl w:val="19EC7955"/>
    <w:lvl w:ilvl="0" w:tentative="0">
      <w:start w:val="1"/>
      <w:numFmt w:val="chineseCounting"/>
      <w:suff w:val="nothing"/>
      <w:lvlText w:val="（%1）"/>
      <w:lvlJc w:val="left"/>
      <w:pPr>
        <w:ind w:left="0" w:firstLine="0"/>
      </w:pPr>
      <w:rPr>
        <w:rFonts w:hint="eastAsia"/>
      </w:rPr>
    </w:lvl>
  </w:abstractNum>
  <w:num w:numId="1">
    <w:abstractNumId w:val="5"/>
  </w:num>
  <w:num w:numId="2">
    <w:abstractNumId w:val="0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D050BE"/>
    <w:rsid w:val="029B63AC"/>
    <w:rsid w:val="2E720143"/>
    <w:rsid w:val="46D050BE"/>
    <w:rsid w:val="46D17FC0"/>
    <w:rsid w:val="71AF4555"/>
    <w:rsid w:val="7B073F40"/>
    <w:rsid w:val="7F4A0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6590</Words>
  <Characters>8928</Characters>
  <Lines>0</Lines>
  <Paragraphs>0</Paragraphs>
  <TotalTime>0</TotalTime>
  <ScaleCrop>false</ScaleCrop>
  <LinksUpToDate>false</LinksUpToDate>
  <CharactersWithSpaces>9228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2026-06-10T12:54:00Z</dcterms:created>
  <dc:creator>樱酱</dc:creator>
  <cp:lastModifiedBy>Administrator</cp:lastModifiedBy>
  <dcterms:modified xsi:type="dcterms:W3CDTF">2026-06-16T06:25:27Z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EBA6362927F14FE08CD9DDA834D41CA4_11</vt:lpwstr>
  </property>
  <property fmtid="{D5CDD505-2E9C-101B-9397-08002B2CF9AE}" pid="4" name="KSOTemplateDocerSaveRecord">
    <vt:lpwstr>eyJoZGlkIjoiNzJlOGEyMTQyOGM3NTIxM2ZhYzBmMDdmMDgxMDk0YzIifQ==</vt:lpwstr>
  </property>
</Properties>
</file>