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3C2E4D">
      <w:pPr>
        <w:spacing w:before="1200"/>
        <w:jc w:val="center"/>
      </w:pPr>
      <w:r>
        <w:rPr>
          <w:rFonts w:ascii="Aptos Display" w:hAnsi="Aptos Display"/>
          <w:b/>
          <w:color w:val="15415C"/>
          <w:sz w:val="62"/>
        </w:rPr>
        <w:t>CAR</w:t>
      </w:r>
      <w:r>
        <w:rPr>
          <w:rFonts w:hint="default" w:ascii="Aptos Display" w:hAnsi="Aptos Display"/>
          <w:b/>
          <w:color w:val="15415C"/>
          <w:sz w:val="62"/>
          <w:lang w:val="en-US"/>
        </w:rPr>
        <w:t xml:space="preserve"> </w:t>
      </w:r>
      <w:r>
        <w:rPr>
          <w:rFonts w:ascii="Aptos Display" w:hAnsi="Aptos Display"/>
          <w:b/>
          <w:color w:val="15415C"/>
          <w:sz w:val="62"/>
        </w:rPr>
        <w:t>PRICE PREDICTION</w:t>
      </w:r>
    </w:p>
    <w:p w14:paraId="479DEF84">
      <w:pPr>
        <w:jc w:val="center"/>
      </w:pPr>
      <w:r>
        <w:rPr>
          <w:color w:val="007D96"/>
          <w:sz w:val="30"/>
        </w:rPr>
        <w:t>A Machine Learning Regression Project</w:t>
      </w:r>
    </w:p>
    <w:p w14:paraId="0A30DD25"/>
    <w:p w14:paraId="4A990102">
      <w:pPr>
        <w:jc w:val="center"/>
      </w:pPr>
      <w:r>
        <w:rPr>
          <w:b/>
          <w:color w:val="646E78"/>
          <w:sz w:val="22"/>
        </w:rPr>
        <w:t>PROJECT REPORT</w:t>
      </w:r>
    </w:p>
    <w:p w14:paraId="0B4C98C0"/>
    <w:p w14:paraId="0E1461DB">
      <w:pPr>
        <w:jc w:val="center"/>
      </w:pPr>
      <w:r>
        <w:rPr>
          <w:color w:val="646E78"/>
          <w:sz w:val="20"/>
        </w:rPr>
        <w:t>Prepared by</w:t>
      </w:r>
    </w:p>
    <w:p w14:paraId="78A6F7D4">
      <w:pPr>
        <w:jc w:val="center"/>
      </w:pPr>
      <w:r>
        <w:rPr>
          <w:b/>
          <w:color w:val="15415C"/>
          <w:sz w:val="36"/>
        </w:rPr>
        <w:t>IQRA SOLANGI</w:t>
      </w:r>
    </w:p>
    <w:p w14:paraId="1A7446B3">
      <w:pPr>
        <w:jc w:val="center"/>
      </w:pPr>
      <w:r>
        <w:rPr>
          <w:sz w:val="20"/>
        </w:rPr>
        <w:t>GitHub: github.com/IQRASOLANGI</w:t>
      </w:r>
      <w:r>
        <w:rPr>
          <w:sz w:val="20"/>
        </w:rPr>
        <w:br w:type="textWrapping"/>
      </w:r>
      <w:r>
        <w:rPr>
          <w:sz w:val="20"/>
        </w:rPr>
        <w:t>LinkedIn: linkedin.com/in/iqra-solangi-a65945334</w:t>
      </w:r>
    </w:p>
    <w:p w14:paraId="42C6E626"/>
    <w:p w14:paraId="0B09ED88">
      <w:pPr>
        <w:jc w:val="center"/>
      </w:pPr>
      <w:r>
        <w:rPr>
          <w:color w:val="007D96"/>
          <w:sz w:val="20"/>
        </w:rPr>
        <w:t>Python  •  Data Analysis  •  Feature Engineering  •  Regression Models</w:t>
      </w:r>
    </w:p>
    <w:p w14:paraId="1A80F514">
      <w:r>
        <w:br w:type="page"/>
      </w:r>
    </w:p>
    <w:p w14:paraId="7379CC84">
      <w:pPr>
        <w:pStyle w:val="2"/>
      </w:pPr>
      <w:r>
        <w:t>1. Executive Summary</w:t>
      </w:r>
    </w:p>
    <w:p w14:paraId="556122E5">
      <w:r>
        <w:t>Car Price Prediction is a supervised machine learning project that explores vehicle listing data and builds regression models to estimate a car's selling price from selected attributes. The notebook covers data inspection and cleaning, exploratory data analysis, feature engineering, categorical encoding, model training, performance comparison, feature importance, and an example prediction.</w:t>
      </w:r>
    </w:p>
    <w:p w14:paraId="4CCA727A">
      <w:r>
        <w:t>The project compares Linear Regression, Random Forest, and Gradient Boosting using MAE, RMSE, and R². Actual performance values should be read from the notebook after it has been run with the selected CSV file; they are not stated as fixed results in this report.</w:t>
      </w:r>
    </w:p>
    <w:p w14:paraId="2E6CA240">
      <w:pPr>
        <w:pStyle w:val="2"/>
      </w:pPr>
      <w:r>
        <w:t>2. Project Objectives</w:t>
      </w:r>
    </w:p>
    <w:p w14:paraId="66575D4A">
      <w:pPr>
        <w:pStyle w:val="23"/>
      </w:pPr>
      <w:r>
        <w:t>Explore factors associated with car selling prices.</w:t>
      </w:r>
    </w:p>
    <w:p w14:paraId="11C167A8">
      <w:pPr>
        <w:pStyle w:val="23"/>
      </w:pPr>
      <w:r>
        <w:t>Prepare vehicle listing data for machine learning.</w:t>
      </w:r>
    </w:p>
    <w:p w14:paraId="27454A56">
      <w:pPr>
        <w:pStyle w:val="23"/>
      </w:pPr>
      <w:r>
        <w:t>Create useful features, including car age and vehicle brand.</w:t>
      </w:r>
    </w:p>
    <w:p w14:paraId="61C434CC">
      <w:pPr>
        <w:pStyle w:val="23"/>
      </w:pPr>
      <w:r>
        <w:t>Train and compare multiple regression algorithms.</w:t>
      </w:r>
    </w:p>
    <w:p w14:paraId="7C54FA70">
      <w:pPr>
        <w:pStyle w:val="23"/>
      </w:pPr>
      <w:r>
        <w:t>Evaluate predictions with standard regression metrics.</w:t>
      </w:r>
    </w:p>
    <w:p w14:paraId="78A6AD4E">
      <w:pPr>
        <w:pStyle w:val="23"/>
      </w:pPr>
      <w:r>
        <w:t>Present model results and an example prediction clearly.</w:t>
      </w:r>
    </w:p>
    <w:p w14:paraId="4C5ABBAF">
      <w:pPr>
        <w:pStyle w:val="2"/>
      </w:pPr>
      <w:r>
        <w:t>3. Problem Statement</w:t>
      </w:r>
    </w:p>
    <w:p w14:paraId="3A739FA9">
      <w:r>
        <w:t>Car prices vary with factors such as manufacturing year, mileage, brand, fuel type, transmission, and ownership information. Estimating a reasonable selling price from available vehicle attributes is a regression problem. This project uses historical listing data to investigate these relationships and build models that predict selling price.</w:t>
      </w:r>
    </w:p>
    <w:p w14:paraId="5F3D9793">
      <w:pPr>
        <w:pStyle w:val="2"/>
      </w:pPr>
      <w:r>
        <w:t>4. Dataset Overview</w:t>
      </w:r>
    </w:p>
    <w:p w14:paraId="4C639BD3">
      <w:r>
        <w:t>The notebook is designed for common versions of the Vehicle dataset from CarDekho, available through Kaggle. The CSV dataset is supplied separately and should be placed in the same folder as the notebook. The notebook searches for a CSV filename containing “car” or “vehicle”; if multiple matching files are present, the intended dataset should be selected.</w:t>
      </w:r>
    </w:p>
    <w:p w14:paraId="33AF3EE0">
      <w:r>
        <w:t>Dataset columns can differ between versions. Common fields may include vehicle name, year, selling price, kilometres driven, fuel type, seller type, transmission, and owner information. The exact columns depend on the file used. Price units must be checked before interpreting results because dataset versions may differ.</w:t>
      </w:r>
    </w:p>
    <w:p w14:paraId="11028C78">
      <w:pPr>
        <w:pStyle w:val="2"/>
      </w:pPr>
      <w:r>
        <w:t>5. Tools and Technologies</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97"/>
        <w:gridCol w:w="4997"/>
      </w:tblGrid>
      <w:tr w14:paraId="734AFA9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97" w:type="dxa"/>
            <w:vAlign w:val="center"/>
          </w:tcPr>
          <w:p w14:paraId="41507B55">
            <w:pPr>
              <w:spacing w:line="240" w:lineRule="auto"/>
            </w:pPr>
            <w:r>
              <w:t>Tool / Library</w:t>
            </w:r>
          </w:p>
        </w:tc>
        <w:tc>
          <w:tcPr>
            <w:tcW w:w="4997" w:type="dxa"/>
            <w:vAlign w:val="center"/>
          </w:tcPr>
          <w:p w14:paraId="07D653CC">
            <w:pPr>
              <w:spacing w:line="240" w:lineRule="auto"/>
            </w:pPr>
            <w:r>
              <w:t>Purpose</w:t>
            </w:r>
          </w:p>
        </w:tc>
      </w:tr>
      <w:tr w14:paraId="6DB4620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97" w:type="dxa"/>
            <w:vAlign w:val="center"/>
          </w:tcPr>
          <w:p w14:paraId="03006914">
            <w:pPr>
              <w:spacing w:line="240" w:lineRule="auto"/>
            </w:pPr>
            <w:r>
              <w:t>Python</w:t>
            </w:r>
          </w:p>
        </w:tc>
        <w:tc>
          <w:tcPr>
            <w:tcW w:w="4997" w:type="dxa"/>
            <w:vAlign w:val="center"/>
          </w:tcPr>
          <w:p w14:paraId="5F62C37D">
            <w:pPr>
              <w:spacing w:line="240" w:lineRule="auto"/>
            </w:pPr>
            <w:r>
              <w:t>Core programming language for data processing and modelling.</w:t>
            </w:r>
          </w:p>
        </w:tc>
      </w:tr>
      <w:tr w14:paraId="3C3FC66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97" w:type="dxa"/>
            <w:vAlign w:val="center"/>
          </w:tcPr>
          <w:p w14:paraId="53EBBE3A">
            <w:pPr>
              <w:spacing w:line="240" w:lineRule="auto"/>
            </w:pPr>
            <w:r>
              <w:t>pandas</w:t>
            </w:r>
          </w:p>
        </w:tc>
        <w:tc>
          <w:tcPr>
            <w:tcW w:w="4997" w:type="dxa"/>
            <w:vAlign w:val="center"/>
          </w:tcPr>
          <w:p w14:paraId="69CF372D">
            <w:pPr>
              <w:spacing w:line="240" w:lineRule="auto"/>
            </w:pPr>
            <w:r>
              <w:t>Loading, cleaning, transforming, and inspecting tabular data.</w:t>
            </w:r>
          </w:p>
        </w:tc>
      </w:tr>
      <w:tr w14:paraId="7FC6215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97" w:type="dxa"/>
            <w:vAlign w:val="center"/>
          </w:tcPr>
          <w:p w14:paraId="4E2C64E8">
            <w:pPr>
              <w:spacing w:line="240" w:lineRule="auto"/>
            </w:pPr>
            <w:r>
              <w:t>NumPy</w:t>
            </w:r>
          </w:p>
        </w:tc>
        <w:tc>
          <w:tcPr>
            <w:tcW w:w="4997" w:type="dxa"/>
            <w:vAlign w:val="center"/>
          </w:tcPr>
          <w:p w14:paraId="66E5E56A">
            <w:pPr>
              <w:spacing w:line="240" w:lineRule="auto"/>
            </w:pPr>
            <w:r>
              <w:t>Numerical operations and data handling.</w:t>
            </w:r>
          </w:p>
        </w:tc>
      </w:tr>
      <w:tr w14:paraId="4975461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97" w:type="dxa"/>
            <w:vAlign w:val="center"/>
          </w:tcPr>
          <w:p w14:paraId="73C074F8">
            <w:pPr>
              <w:spacing w:line="240" w:lineRule="auto"/>
            </w:pPr>
            <w:r>
              <w:t>Matplotlib</w:t>
            </w:r>
          </w:p>
        </w:tc>
        <w:tc>
          <w:tcPr>
            <w:tcW w:w="4997" w:type="dxa"/>
            <w:vAlign w:val="center"/>
          </w:tcPr>
          <w:p w14:paraId="29884FE4">
            <w:pPr>
              <w:spacing w:line="240" w:lineRule="auto"/>
            </w:pPr>
            <w:r>
              <w:t>Creating plots and visual summaries.</w:t>
            </w:r>
          </w:p>
        </w:tc>
      </w:tr>
      <w:tr w14:paraId="4975C2C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97" w:type="dxa"/>
            <w:vAlign w:val="center"/>
          </w:tcPr>
          <w:p w14:paraId="108258B2">
            <w:pPr>
              <w:spacing w:line="240" w:lineRule="auto"/>
            </w:pPr>
            <w:r>
              <w:t>Seaborn</w:t>
            </w:r>
          </w:p>
        </w:tc>
        <w:tc>
          <w:tcPr>
            <w:tcW w:w="4997" w:type="dxa"/>
            <w:vAlign w:val="center"/>
          </w:tcPr>
          <w:p w14:paraId="47A9E499">
            <w:pPr>
              <w:spacing w:line="240" w:lineRule="auto"/>
            </w:pPr>
            <w:r>
              <w:t>Statistical data visualizations.</w:t>
            </w:r>
          </w:p>
        </w:tc>
      </w:tr>
      <w:tr w14:paraId="419EBFF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97" w:type="dxa"/>
            <w:vAlign w:val="center"/>
          </w:tcPr>
          <w:p w14:paraId="180BFF05">
            <w:pPr>
              <w:spacing w:line="240" w:lineRule="auto"/>
            </w:pPr>
            <w:r>
              <w:t>scikit-learn</w:t>
            </w:r>
          </w:p>
        </w:tc>
        <w:tc>
          <w:tcPr>
            <w:tcW w:w="4997" w:type="dxa"/>
            <w:vAlign w:val="center"/>
          </w:tcPr>
          <w:p w14:paraId="5F575304">
            <w:pPr>
              <w:spacing w:line="240" w:lineRule="auto"/>
            </w:pPr>
            <w:r>
              <w:t>Encoding, regression models, and model evaluation.</w:t>
            </w:r>
          </w:p>
        </w:tc>
      </w:tr>
      <w:tr w14:paraId="51914EB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97" w:type="dxa"/>
            <w:vAlign w:val="center"/>
          </w:tcPr>
          <w:p w14:paraId="4D465025">
            <w:pPr>
              <w:spacing w:line="240" w:lineRule="auto"/>
            </w:pPr>
            <w:r>
              <w:t>Jupyter Notebook</w:t>
            </w:r>
          </w:p>
        </w:tc>
        <w:tc>
          <w:tcPr>
            <w:tcW w:w="4997" w:type="dxa"/>
            <w:vAlign w:val="center"/>
          </w:tcPr>
          <w:p w14:paraId="07D07A1E">
            <w:pPr>
              <w:spacing w:line="240" w:lineRule="auto"/>
            </w:pPr>
            <w:r>
              <w:t>Combining code, explanations, tables, and visualizations.</w:t>
            </w:r>
          </w:p>
        </w:tc>
      </w:tr>
    </w:tbl>
    <w:p w14:paraId="5D4219D9">
      <w:pPr>
        <w:pStyle w:val="2"/>
      </w:pPr>
      <w:r>
        <w:t>6. Project Workflow</w:t>
      </w:r>
    </w:p>
    <w:p w14:paraId="12B3A349">
      <w:pPr>
        <w:pStyle w:val="29"/>
      </w:pPr>
      <w:r>
        <w:rPr>
          <w:b/>
        </w:rPr>
        <w:t xml:space="preserve">Data loading and inspection: </w:t>
      </w:r>
      <w:r>
        <w:t>Load the CSV, inspect the dataset shape, column names, data types, and sample records.</w:t>
      </w:r>
    </w:p>
    <w:p w14:paraId="35183153">
      <w:pPr>
        <w:pStyle w:val="29"/>
      </w:pPr>
      <w:r>
        <w:rPr>
          <w:b/>
        </w:rPr>
        <w:t xml:space="preserve">Data cleaning: </w:t>
      </w:r>
      <w:r>
        <w:t>Check duplicates and missing values, standardize column names and categorical text, and handle implausible mileage values.</w:t>
      </w:r>
    </w:p>
    <w:p w14:paraId="73A7B8FC">
      <w:pPr>
        <w:pStyle w:val="29"/>
      </w:pPr>
      <w:r>
        <w:rPr>
          <w:b/>
        </w:rPr>
        <w:t xml:space="preserve">Feature engineering: </w:t>
      </w:r>
      <w:r>
        <w:t>Calculate car age from the manufacturing year and extract a brand feature from the vehicle name where available.</w:t>
      </w:r>
    </w:p>
    <w:p w14:paraId="2781CEC8">
      <w:pPr>
        <w:pStyle w:val="29"/>
      </w:pPr>
      <w:r>
        <w:rPr>
          <w:b/>
        </w:rPr>
        <w:t xml:space="preserve">Exploratory data analysis: </w:t>
      </w:r>
      <w:r>
        <w:t>Visualize price distributions and examine price patterns by fuel type, car age, and common brands.</w:t>
      </w:r>
    </w:p>
    <w:p w14:paraId="37FDC4E4">
      <w:pPr>
        <w:pStyle w:val="29"/>
      </w:pPr>
      <w:r>
        <w:rPr>
          <w:b/>
        </w:rPr>
        <w:t xml:space="preserve">Feature preparation: </w:t>
      </w:r>
      <w:r>
        <w:t>Select model inputs and encode categorical features for use by regression algorithms.</w:t>
      </w:r>
    </w:p>
    <w:p w14:paraId="32586B14">
      <w:pPr>
        <w:pStyle w:val="29"/>
      </w:pPr>
      <w:r>
        <w:rPr>
          <w:b/>
        </w:rPr>
        <w:t xml:space="preserve">Model training: </w:t>
      </w:r>
      <w:r>
        <w:t>Train Linear Regression, Random Forest, and Gradient Boosting models using a training/test split.</w:t>
      </w:r>
    </w:p>
    <w:p w14:paraId="0EA1C3AF">
      <w:pPr>
        <w:pStyle w:val="29"/>
      </w:pPr>
      <w:r>
        <w:rPr>
          <w:b/>
        </w:rPr>
        <w:t xml:space="preserve">Model evaluation: </w:t>
      </w:r>
      <w:r>
        <w:t>Compare test-set predictions using MAE, RMSE, and R².</w:t>
      </w:r>
    </w:p>
    <w:p w14:paraId="34E16F26">
      <w:pPr>
        <w:pStyle w:val="29"/>
      </w:pPr>
      <w:r>
        <w:rPr>
          <w:b/>
        </w:rPr>
        <w:t xml:space="preserve">Interpretation and example prediction: </w:t>
      </w:r>
      <w:r>
        <w:t>Review feature importance for a tree-based model and compare an example predicted price with the actual price.</w:t>
      </w:r>
    </w:p>
    <w:p w14:paraId="44E800BD">
      <w:pPr>
        <w:pStyle w:val="2"/>
      </w:pPr>
      <w:r>
        <w:t>7. Exploratory Data Analysis</w:t>
      </w:r>
    </w:p>
    <w:p w14:paraId="084FA322">
      <w:r>
        <w:t>The notebook uses visualizations to understand the distribution of selling prices and investigate relationships between price and selected vehicle characteristics. Analysis includes a selling-price distribution, a log-scale view where appropriate, price comparisons across fuel types, a scatter plot of car age against selling price, and median selling-price comparisons for frequently occurring brands. A correlation heatmap is also used for selected numeric or encoded features.</w:t>
      </w:r>
    </w:p>
    <w:p w14:paraId="53FE77BF">
      <w:r>
        <w:t>Charts should be interpreted from the actual outputs generated by the notebook. Relationships observed in the data do not, by themselves, prove that one feature causes a price change.</w:t>
      </w:r>
    </w:p>
    <w:p w14:paraId="232CDDE8">
      <w:pPr>
        <w:pStyle w:val="2"/>
      </w:pPr>
      <w:r>
        <w:t>8. Feature Engineering and Preparation</w:t>
      </w:r>
    </w:p>
    <w:p w14:paraId="195B480A">
      <w:r>
        <w:t>Feature engineering adds information that may help the models. Car age is derived from the vehicle's manufacturing year, and the brand can be extracted from the vehicle name. Categorical features are encoded so that regression models can process them. The final inputs depend on which columns are available in the selected dataset.</w:t>
      </w:r>
    </w:p>
    <w:p w14:paraId="06812F36">
      <w:r>
        <w:t>The dataset's price units, year values, missing data, and unusual numeric values should be checked before modelling. Features should only be used if they would reasonably be available when estimating a car's price.</w:t>
      </w:r>
    </w:p>
    <w:p w14:paraId="348ADDA4">
      <w:pPr>
        <w:pStyle w:val="2"/>
      </w:pPr>
      <w:r>
        <w:t>9. Machine Learning Models</w:t>
      </w:r>
    </w:p>
    <w:p w14:paraId="5A056D78">
      <w:r>
        <w:rPr>
          <w:b/>
        </w:rPr>
        <w:t xml:space="preserve">Linear Regression — </w:t>
      </w:r>
      <w:r>
        <w:t>A baseline regression model that estimates the target as a linear combination of the input features.</w:t>
      </w:r>
    </w:p>
    <w:p w14:paraId="2AD6DC90">
      <w:r>
        <w:rPr>
          <w:b/>
        </w:rPr>
        <w:t xml:space="preserve">Random Forest Regressor — </w:t>
      </w:r>
      <w:r>
        <w:t>An ensemble of decision trees that can model nonlinear relationships and interactions.</w:t>
      </w:r>
    </w:p>
    <w:p w14:paraId="6A015A67">
      <w:r>
        <w:rPr>
          <w:b/>
        </w:rPr>
        <w:t xml:space="preserve">Gradient Boosting Regressor — </w:t>
      </w:r>
      <w:r>
        <w:t>An ensemble method that builds trees sequentially to improve predictions based on earlier errors.</w:t>
      </w:r>
    </w:p>
    <w:p w14:paraId="61F34E09">
      <w:pPr>
        <w:pStyle w:val="2"/>
      </w:pPr>
      <w:r>
        <w:t>10. Evaluation Metrics</w:t>
      </w:r>
    </w:p>
    <w:p w14:paraId="2CBAC776">
      <w:pPr>
        <w:pStyle w:val="23"/>
      </w:pPr>
      <w:r>
        <w:rPr>
          <w:b/>
        </w:rPr>
        <w:t xml:space="preserve">Mean Absolute Error (MAE): </w:t>
      </w:r>
      <w:r>
        <w:t>The average absolute difference between actual and predicted prices. Lower values indicate smaller errors.</w:t>
      </w:r>
    </w:p>
    <w:p w14:paraId="20D10DF1">
      <w:pPr>
        <w:pStyle w:val="23"/>
      </w:pPr>
      <w:r>
        <w:rPr>
          <w:b/>
        </w:rPr>
        <w:t xml:space="preserve">Root Mean Squared Error (RMSE): </w:t>
      </w:r>
      <w:r>
        <w:t>The square root of the average squared prediction error; it gives larger errors more weight. Lower is generally better.</w:t>
      </w:r>
    </w:p>
    <w:p w14:paraId="57C6B6F6">
      <w:pPr>
        <w:pStyle w:val="23"/>
      </w:pPr>
      <w:r>
        <w:rPr>
          <w:b/>
        </w:rPr>
        <w:t xml:space="preserve">R² score: </w:t>
      </w:r>
      <w:r>
        <w:t>Measures how much variation in the target is explained by the model relative to a baseline. Higher is generally better, though interpretation depends on the test data.</w:t>
      </w:r>
    </w:p>
    <w:p w14:paraId="25E922A1">
      <w:r>
        <w:t>The notebook calculates these metrics on the held-out test set and compares the models. No numerical score is reported here because it must be taken from an actual run using the final dataset.</w:t>
      </w:r>
    </w:p>
    <w:p w14:paraId="2BD31407">
      <w:pPr>
        <w:pStyle w:val="2"/>
      </w:pPr>
      <w:r>
        <w:t>11. Feature Importance and Prediction Example</w:t>
      </w:r>
    </w:p>
    <w:p w14:paraId="763EDF9F">
      <w:r>
        <w:t>The notebook visualizes feature importance from a tree-based model to help identify which input features contributed most to that model's predictions. Feature importance describes model behaviour and should not be interpreted as proof of causation.</w:t>
      </w:r>
    </w:p>
    <w:p w14:paraId="358AA279">
      <w:r>
        <w:t>The example prediction section compares a selected vehicle's actual selling price with the model's predicted price. The updated presentation can show the model name, vehicle details, actual price, predicted price, and absolute error in readable tables. Values should be generated by running the notebook.</w:t>
      </w:r>
    </w:p>
    <w:p w14:paraId="6FE0B08F">
      <w:pPr>
        <w:pStyle w:val="2"/>
      </w:pPr>
      <w:r>
        <w:t>12. Repository Structure</w:t>
      </w:r>
    </w:p>
    <w:p w14:paraId="3D768E16">
      <w:r>
        <w:rPr>
          <w:rFonts w:ascii="Consolas" w:hAnsi="Consolas"/>
          <w:sz w:val="18"/>
        </w:rPr>
        <w:t>car-price-prediction/</w:t>
      </w:r>
      <w:r>
        <w:rPr>
          <w:rFonts w:ascii="Consolas" w:hAnsi="Consolas"/>
          <w:sz w:val="18"/>
        </w:rPr>
        <w:br w:type="textWrapping"/>
      </w:r>
      <w:r>
        <w:rPr>
          <w:rFonts w:ascii="Consolas" w:hAnsi="Consolas"/>
          <w:sz w:val="18"/>
        </w:rPr>
        <w:t>├── README.md</w:t>
      </w:r>
      <w:r>
        <w:rPr>
          <w:rFonts w:ascii="Consolas" w:hAnsi="Consolas"/>
          <w:sz w:val="18"/>
        </w:rPr>
        <w:br w:type="textWrapping"/>
      </w:r>
      <w:r>
        <w:rPr>
          <w:rFonts w:ascii="Consolas" w:hAnsi="Consolas"/>
          <w:sz w:val="18"/>
        </w:rPr>
        <w:t>├── car_price_prediction.ipynb</w:t>
      </w:r>
      <w:r>
        <w:rPr>
          <w:rFonts w:ascii="Consolas" w:hAnsi="Consolas"/>
          <w:sz w:val="18"/>
        </w:rPr>
        <w:br w:type="textWrapping"/>
      </w:r>
      <w:r>
        <w:rPr>
          <w:rFonts w:ascii="Consolas" w:hAnsi="Consolas"/>
          <w:sz w:val="18"/>
        </w:rPr>
        <w:t>├── requirements.txt</w:t>
      </w:r>
      <w:r>
        <w:rPr>
          <w:rFonts w:ascii="Consolas" w:hAnsi="Consolas"/>
          <w:sz w:val="18"/>
        </w:rPr>
        <w:br w:type="textWrapping"/>
      </w:r>
      <w:r>
        <w:rPr>
          <w:rFonts w:ascii="Consolas" w:hAnsi="Consolas"/>
          <w:sz w:val="18"/>
        </w:rPr>
        <w:t>└── car_data.csv  (dataset kept separately)</w:t>
      </w:r>
    </w:p>
    <w:p w14:paraId="28D7F826">
      <w:r>
        <w:t>The CSV is intentionally stored separately. Keep it beside the notebook when running locally, and ensure the notebook selects the correct file if multiple CSV files are in the folder.</w:t>
      </w:r>
    </w:p>
    <w:p w14:paraId="10CE851E">
      <w:pPr>
        <w:pStyle w:val="2"/>
      </w:pPr>
      <w:r>
        <w:t>13. How to Run the Project</w:t>
      </w:r>
    </w:p>
    <w:p w14:paraId="5BB1AA8A">
      <w:pPr>
        <w:pStyle w:val="29"/>
      </w:pPr>
      <w:r>
        <w:t>Download or clone the project repository.</w:t>
      </w:r>
    </w:p>
    <w:p w14:paraId="29D1BE91">
      <w:pPr>
        <w:pStyle w:val="29"/>
      </w:pPr>
      <w:r>
        <w:t>Download the intended CarDekho CSV dataset and place it in the same directory as the notebook.</w:t>
      </w:r>
    </w:p>
    <w:p w14:paraId="5BD542E1">
      <w:pPr>
        <w:pStyle w:val="29"/>
      </w:pPr>
      <w:r>
        <w:t>Install the required libraries with: pip install numpy pandas matplotlib seaborn scikit-learn jupyter</w:t>
      </w:r>
    </w:p>
    <w:p w14:paraId="7C9E370E">
      <w:pPr>
        <w:pStyle w:val="29"/>
      </w:pPr>
      <w:r>
        <w:t>Open car_price_prediction.ipynb in Jupyter Notebook or a compatible notebook environment.</w:t>
      </w:r>
    </w:p>
    <w:p w14:paraId="193CF954">
      <w:pPr>
        <w:pStyle w:val="29"/>
      </w:pPr>
      <w:r>
        <w:t>Run all cells from the beginning to the end and inspect the generated charts, model metrics, and example prediction.</w:t>
      </w:r>
    </w:p>
    <w:p w14:paraId="478D0B52">
      <w:pPr>
        <w:pStyle w:val="2"/>
      </w:pPr>
      <w:r>
        <w:t>14. Limitations</w:t>
      </w:r>
    </w:p>
    <w:p w14:paraId="49D92DAC">
      <w:pPr>
        <w:pStyle w:val="23"/>
      </w:pPr>
      <w:r>
        <w:t>Dataset versions may differ in column names, coverage, and price units.</w:t>
      </w:r>
    </w:p>
    <w:p w14:paraId="574609AA">
      <w:pPr>
        <w:pStyle w:val="23"/>
      </w:pPr>
      <w:r>
        <w:t>The dataset may not capture condition, accident history, location, service history, negotiation, or detailed trim options.</w:t>
      </w:r>
    </w:p>
    <w:p w14:paraId="49A4174B">
      <w:pPr>
        <w:pStyle w:val="23"/>
      </w:pPr>
      <w:r>
        <w:t>Performance depends on data quality and how representative the held-out test set is.</w:t>
      </w:r>
    </w:p>
    <w:p w14:paraId="6AD0C5BE">
      <w:pPr>
        <w:pStyle w:val="23"/>
      </w:pPr>
      <w:r>
        <w:t>A train/test split alone may not provide a complete estimate of performance; cross-validation and systematic tuning could improve the evaluation.</w:t>
      </w:r>
    </w:p>
    <w:p w14:paraId="1FB995D8">
      <w:pPr>
        <w:pStyle w:val="23"/>
      </w:pPr>
      <w:r>
        <w:t>Predicted prices are estimates and should not be treated as guaranteed market values.</w:t>
      </w:r>
    </w:p>
    <w:p w14:paraId="20CFDB9C">
      <w:pPr>
        <w:pStyle w:val="2"/>
      </w:pPr>
      <w:r>
        <w:t>15. Future Improvements</w:t>
      </w:r>
    </w:p>
    <w:p w14:paraId="0910CFFE">
      <w:pPr>
        <w:pStyle w:val="23"/>
      </w:pPr>
      <w:r>
        <w:t>Add cross-validation and structured hyperparameter tuning.</w:t>
      </w:r>
    </w:p>
    <w:p w14:paraId="4A495B6E">
      <w:pPr>
        <w:pStyle w:val="23"/>
      </w:pPr>
      <w:r>
        <w:t>Strengthen checks for missing, invalid, and extreme values.</w:t>
      </w:r>
    </w:p>
    <w:p w14:paraId="38EC120A">
      <w:pPr>
        <w:pStyle w:val="23"/>
      </w:pPr>
      <w:r>
        <w:t>Compare further models when there is a clear reason to do so.</w:t>
      </w:r>
    </w:p>
    <w:p w14:paraId="210D73E3">
      <w:pPr>
        <w:pStyle w:val="23"/>
      </w:pPr>
      <w:r>
        <w:t>Create a lightweight web application for interactive price estimates.</w:t>
      </w:r>
    </w:p>
    <w:p w14:paraId="032746F7">
      <w:pPr>
        <w:pStyle w:val="23"/>
      </w:pPr>
      <w:r>
        <w:t>Document the exact dataset source, version, and price units for reproducibility.</w:t>
      </w:r>
    </w:p>
    <w:p w14:paraId="39923A59">
      <w:pPr>
        <w:pStyle w:val="2"/>
      </w:pPr>
      <w:r>
        <w:t>16. Conclusion</w:t>
      </w:r>
    </w:p>
    <w:p w14:paraId="4786196F">
      <w:r>
        <w:t>This project demonstrates a complete introductory regression workflow for car price estimation: preparing data, exploring patterns, engineering features, training several models, and evaluating predictions with standard metrics. Its main portfolio value is the documented analytical process and comparison of models. Final conclusions about the best-performing model should be based on the actual test-set results produced by the notebook.</w:t>
      </w:r>
    </w:p>
    <w:p w14:paraId="2D8AB568">
      <w:pPr>
        <w:jc w:val="center"/>
      </w:pPr>
      <w:bookmarkStart w:id="0" w:name="_GoBack"/>
      <w:bookmarkEnd w:id="0"/>
    </w:p>
    <w:sectPr>
      <w:headerReference r:id="rId5" w:type="default"/>
      <w:footerReference r:id="rId6" w:type="default"/>
      <w:pgSz w:w="12240" w:h="15840"/>
      <w:pgMar w:top="1037" w:right="1123" w:bottom="979" w:left="112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ptos Display">
    <w:altName w:val="Segoe UI Variable Display"/>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DDA17E">
    <w:pPr>
      <w:pStyle w:val="18"/>
      <w:jc w:val="center"/>
    </w:pPr>
    <w:r>
      <w:rPr>
        <w:color w:val="646E78"/>
        <w:sz w:val="16"/>
      </w:rPr>
      <w:t xml:space="preserve"> |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AA420E">
    <w:pPr>
      <w:pStyle w:val="19"/>
      <w:jc w:val="right"/>
      <w:rPr>
        <w:rFonts w:ascii="Aptos" w:hAnsi="Aptos"/>
        <w:b/>
        <w:color w:val="007D96"/>
        <w:sz w:val="16"/>
      </w:rPr>
    </w:pPr>
    <w:r>
      <w:rPr>
        <w:rFonts w:ascii="Aptos" w:hAnsi="Aptos"/>
        <w:b/>
        <w:color w:val="007D96"/>
        <w:sz w:val="16"/>
      </w:rPr>
      <w:t xml:space="preserve">MACHINE LEARNING PROJECT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5F2483B"/>
    <w:rsid w:val="48C017E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Aptos" w:hAnsi="Aptos" w:eastAsiaTheme="minorEastAsia" w:cstheme="minorBidi"/>
      <w:color w:val="303942"/>
      <w:sz w:val="20"/>
      <w:szCs w:val="22"/>
      <w:lang w:val="en-US" w:eastAsia="en-US" w:bidi="ar-SA"/>
    </w:rPr>
  </w:style>
  <w:style w:type="paragraph" w:styleId="2">
    <w:name w:val="heading 1"/>
    <w:basedOn w:val="1"/>
    <w:next w:val="1"/>
    <w:link w:val="138"/>
    <w:qFormat/>
    <w:uiPriority w:val="9"/>
    <w:pPr>
      <w:keepNext/>
      <w:keepLines/>
      <w:spacing w:before="240" w:after="100"/>
      <w:outlineLvl w:val="0"/>
    </w:pPr>
    <w:rPr>
      <w:rFonts w:asciiTheme="majorHAnsi" w:hAnsiTheme="majorHAnsi" w:eastAsiaTheme="majorEastAsia" w:cstheme="majorBidi"/>
      <w:b/>
      <w:bCs/>
      <w:color w:val="15415C"/>
      <w:sz w:val="34"/>
      <w:szCs w:val="28"/>
    </w:rPr>
  </w:style>
  <w:style w:type="paragraph" w:styleId="3">
    <w:name w:val="heading 2"/>
    <w:basedOn w:val="1"/>
    <w:next w:val="1"/>
    <w:link w:val="139"/>
    <w:unhideWhenUsed/>
    <w:qFormat/>
    <w:uiPriority w:val="9"/>
    <w:pPr>
      <w:keepNext/>
      <w:keepLines/>
      <w:spacing w:before="240" w:after="100"/>
      <w:outlineLvl w:val="1"/>
    </w:pPr>
    <w:rPr>
      <w:rFonts w:asciiTheme="majorHAnsi" w:hAnsiTheme="majorHAnsi" w:eastAsiaTheme="majorEastAsia" w:cstheme="majorBidi"/>
      <w:b/>
      <w:bCs/>
      <w:color w:val="15415C"/>
      <w:sz w:val="24"/>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before="240" w:after="100" w:line="240" w:lineRule="auto"/>
      <w:contextualSpacing/>
    </w:pPr>
    <w:rPr>
      <w:rFonts w:asciiTheme="majorHAnsi" w:hAnsiTheme="majorHAnsi" w:eastAsiaTheme="majorEastAsia" w:cstheme="majorBidi"/>
      <w:b/>
      <w:color w:val="15415C"/>
      <w:spacing w:val="5"/>
      <w:kern w:val="28"/>
      <w:sz w:val="60"/>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344</Words>
  <Characters>2108</Characters>
  <Lines>0</Lines>
  <Paragraphs>0</Paragraphs>
  <TotalTime>1</TotalTime>
  <ScaleCrop>false</ScaleCrop>
  <LinksUpToDate>false</LinksUpToDate>
  <CharactersWithSpaces>2429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Iqra Solangi</cp:lastModifiedBy>
  <dcterms:modified xsi:type="dcterms:W3CDTF">2026-10-11T12:37:48Z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eyJoZGlkIjoiZThiZTIwNGZlN2UxOTBjOWM1MGU3YWYxYzExZjNlM2YiLCJ1c2VySWQiOiIxNjY3MDY5OTUxMTA3In0=</vt:lpwstr>
  </property>
  <property fmtid="{D5CDD505-2E9C-101B-9397-08002B2CF9AE}" pid="3" name="KSOProductBuildVer">
    <vt:lpwstr>1033-12.1.0.28485</vt:lpwstr>
  </property>
  <property fmtid="{D5CDD505-2E9C-101B-9397-08002B2CF9AE}" pid="4" name="ICV">
    <vt:lpwstr>2597D6646C7A4104A7AB0079BF6A70B4_12</vt:lpwstr>
  </property>
</Properties>
</file>