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Document Final Agilité</w:t>
      </w:r>
    </w:p>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Rendu 20/12/2018</w:t>
      </w:r>
    </w:p>
    <w:p w:rsidR="00000000" w:rsidDel="00000000" w:rsidP="00000000" w:rsidRDefault="00000000" w:rsidRPr="00000000" w14:paraId="00000002">
      <w:pPr>
        <w:ind w:left="0" w:firstLine="0"/>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Positif</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ab/>
        <w:t xml:space="preserve">Dès le début du projet, nous avons opté rapidement pour une approche agile et nous nous sommes regroupés pour penser les différentes fonctionnalités. Nous avons ensuite passé beaucoup de temps pour en dégager des user stories et leur attribuer des priorités grâce à une séance de "poker planning". Bien que cette activité fut longue et difficile, nous avons pu en dégager des tâches, regroupées en versions. Chaque version est fonctionnelle et livrable, elle incrémente la version précédente et correspond à un sprint. Cette organisation claire a été prise depuis le départ et nous a permis de cerner facilement les objectifs de chaque sprint ainsi que les tâches à réaliser en priorité dans chacun d'eux. Notre but était d'atteindre la version 3 qui est une version complète, présentable à un client. Nous avons atteint notre objectif en terminant dans les délais la version 3.</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Négatif</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La première difficulté rencontrée s'est présentée lors du premier sprint où nous avions trop de fonctionnalités en attente du développement Front-End et finalement aucune user story n'a abouti. Nous avons par la suite rattrapé ce retard en terminant ce sprint avant d'entamer le suivant. Lors de certains daily stand-ups des membres du groupe ne se sont pas présentés. Il fallait donc prendre du temps supplémentaire pour leur résumer le stand-up et leur donner les consignes de la journée. Il était difficile dans un projet entre étudiants de se contenter de jouer un rôle, par exemple le scrum master n'est pas resté le même durant le projet, chacun ayant des propositions et une vision différente. Nous avons donc parfois mélangé les rôles pour obtenir un meilleur résultat mais cela ne reflète pas la réalité en entreprise.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Conclusion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ab/>
        <w:t xml:space="preserve">Malgré certaines difficultés rencontrées au départ du projet, la méthodologie Agile nous a permis d'optimiser notre travail et de garder en vue un objectif précis tout au long du projet. C'est un travail au départ coûteux mais qui apporte un réel avantage pour le développement. Nous avons maximisé l'apport client à chaque version pour avoir un rendu simple en peu de temps mais qui correspond le plus possible aux différentes contraintes imposées.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Groupe IKEBAY</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SAZERAT Jérémy - DUCRUY Yann</w:t>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ZHAO Tuo - MOUSTAID Hicham - GINET Maxence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