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36812">
      <w:pPr>
        <w:jc w:val="center"/>
        <w:rPr>
          <w:rFonts w:hint="default" w:ascii="Calibri" w:hAnsi="Calibri" w:cs="Calibri" w:eastAsiaTheme="minorEastAsia"/>
          <w:b/>
          <w:bCs/>
          <w:sz w:val="22"/>
          <w:lang w:val="en-US" w:eastAsia="zh-CN"/>
        </w:rPr>
      </w:pPr>
      <w:r>
        <w:rPr>
          <w:rFonts w:hint="eastAsia" w:ascii="Calibri" w:hAnsi="Calibri" w:cs="Calibri"/>
          <w:b/>
          <w:bCs/>
          <w:sz w:val="22"/>
          <w:lang w:val="en-US" w:eastAsia="zh-CN"/>
        </w:rPr>
        <w:t>DAI Wenjun (Winslow)</w:t>
      </w:r>
    </w:p>
    <w:p w14:paraId="4E2D933B">
      <w:pPr>
        <w:jc w:val="center"/>
        <w:rPr>
          <w:rFonts w:hint="default" w:ascii="Calibri" w:hAnsi="Calibri" w:cs="Calibri" w:eastAsiaTheme="minorEastAsia"/>
          <w:sz w:val="20"/>
          <w:szCs w:val="20"/>
          <w:lang w:val="en-US" w:eastAsia="zh-CN"/>
        </w:rPr>
      </w:pPr>
      <w:r>
        <w:rPr>
          <w:rFonts w:ascii="Calibri" w:hAnsi="Calibri" w:cs="Calibri"/>
          <w:sz w:val="20"/>
          <w:szCs w:val="20"/>
        </w:rPr>
        <w:t xml:space="preserve">Email: </w:t>
      </w:r>
      <w:r>
        <w:rPr>
          <w:rFonts w:hint="eastAsia" w:ascii="Calibri" w:hAnsi="Calibri" w:cs="Calibri"/>
          <w:sz w:val="20"/>
          <w:szCs w:val="20"/>
          <w:lang w:val="en-US" w:eastAsia="zh-CN"/>
        </w:rPr>
        <w:t>dwenjun0418@gmail</w:t>
      </w:r>
      <w:r>
        <w:rPr>
          <w:rFonts w:ascii="Calibri" w:hAnsi="Calibri" w:cs="Calibri"/>
          <w:color w:val="auto"/>
          <w:sz w:val="20"/>
          <w:szCs w:val="20"/>
          <w:u w:val="none"/>
        </w:rPr>
        <w:t>.com</w:t>
      </w:r>
      <w:r>
        <w:rPr>
          <w:rFonts w:ascii="Calibri" w:hAnsi="Calibri" w:cs="Calibri"/>
          <w:sz w:val="20"/>
          <w:szCs w:val="20"/>
        </w:rPr>
        <w:t xml:space="preserve"> | Tel: </w:t>
      </w:r>
      <w:r>
        <w:rPr>
          <w:rFonts w:hint="eastAsia" w:ascii="Calibri" w:hAnsi="Calibri" w:cs="Calibri"/>
          <w:sz w:val="20"/>
          <w:szCs w:val="20"/>
          <w:lang w:val="en-US" w:eastAsia="zh-CN"/>
        </w:rPr>
        <w:t>+852 8495 4189</w:t>
      </w:r>
    </w:p>
    <w:p w14:paraId="54005936">
      <w:pPr>
        <w:jc w:val="center"/>
        <w:rPr>
          <w:rFonts w:ascii="Calibri" w:hAnsi="Calibri" w:cs="Calibri"/>
          <w:sz w:val="20"/>
          <w:szCs w:val="20"/>
        </w:rPr>
      </w:pPr>
    </w:p>
    <w:p w14:paraId="41849824">
      <w:pPr>
        <w:pBdr>
          <w:bottom w:val="single" w:color="auto" w:sz="12" w:space="1"/>
        </w:pBdr>
        <w:jc w:val="left"/>
        <w:rPr>
          <w:rFonts w:ascii="Calibri" w:hAnsi="Calibri" w:cs="Calibri"/>
          <w:b/>
          <w:bCs/>
          <w:sz w:val="24"/>
          <w:szCs w:val="24"/>
        </w:rPr>
      </w:pPr>
      <w:r>
        <w:rPr>
          <w:rFonts w:ascii="Calibri" w:hAnsi="Calibri" w:cs="Calibri"/>
          <w:b/>
          <w:bCs/>
          <w:sz w:val="24"/>
          <w:szCs w:val="24"/>
        </w:rPr>
        <w:t>Education</w:t>
      </w:r>
    </w:p>
    <w:p w14:paraId="1011A3F4">
      <w:pPr>
        <w:jc w:val="left"/>
        <w:rPr>
          <w:rFonts w:hint="eastAsia" w:ascii="Calibri" w:hAnsi="Calibri" w:cs="Calibri"/>
          <w:b/>
          <w:bCs/>
          <w:sz w:val="21"/>
          <w:szCs w:val="21"/>
        </w:rPr>
      </w:pPr>
      <w:r>
        <w:rPr>
          <w:rFonts w:hint="eastAsia" w:ascii="Calibri" w:hAnsi="Calibri" w:cs="Calibri"/>
          <w:b/>
          <w:bCs/>
          <w:sz w:val="21"/>
          <w:szCs w:val="21"/>
          <w:lang w:val="en-US" w:eastAsia="zh-CN"/>
        </w:rPr>
        <w:t>Lingnan</w:t>
      </w:r>
      <w:r>
        <w:rPr>
          <w:rFonts w:ascii="Calibri" w:hAnsi="Calibri" w:cs="Calibri"/>
          <w:b/>
          <w:bCs/>
          <w:sz w:val="21"/>
          <w:szCs w:val="21"/>
        </w:rPr>
        <w:t xml:space="preserve"> University</w:t>
      </w:r>
      <w:r>
        <w:rPr>
          <w:rFonts w:hint="eastAsia" w:ascii="Calibri" w:hAnsi="Calibri" w:cs="Calibri"/>
          <w:b/>
          <w:bCs/>
          <w:sz w:val="21"/>
          <w:szCs w:val="21"/>
        </w:rPr>
        <w:t xml:space="preserve"> (</w:t>
      </w:r>
      <w:r>
        <w:rPr>
          <w:rFonts w:ascii="Calibri" w:hAnsi="Calibri" w:cs="Calibri"/>
          <w:b/>
          <w:bCs/>
          <w:sz w:val="21"/>
          <w:szCs w:val="21"/>
        </w:rPr>
        <w:t>202</w:t>
      </w:r>
      <w:r>
        <w:rPr>
          <w:rFonts w:hint="eastAsia" w:ascii="Calibri" w:hAnsi="Calibri" w:cs="Calibri"/>
          <w:b/>
          <w:bCs/>
          <w:sz w:val="21"/>
          <w:szCs w:val="21"/>
          <w:lang w:val="en-US" w:eastAsia="zh-CN"/>
        </w:rPr>
        <w:t>5</w:t>
      </w:r>
      <w:r>
        <w:rPr>
          <w:rFonts w:ascii="Calibri" w:hAnsi="Calibri" w:cs="Calibri"/>
          <w:b/>
          <w:bCs/>
          <w:sz w:val="21"/>
          <w:szCs w:val="21"/>
        </w:rPr>
        <w:t>-</w:t>
      </w:r>
      <w:r>
        <w:rPr>
          <w:rFonts w:hint="eastAsia" w:ascii="Calibri" w:hAnsi="Calibri" w:cs="Calibri"/>
          <w:b/>
          <w:bCs/>
          <w:sz w:val="21"/>
          <w:szCs w:val="21"/>
          <w:lang w:val="en-US" w:eastAsia="zh-CN"/>
        </w:rPr>
        <w:t>2026</w:t>
      </w:r>
      <w:r>
        <w:rPr>
          <w:rFonts w:hint="eastAsia" w:ascii="Calibri" w:hAnsi="Calibri" w:cs="Calibri"/>
          <w:b/>
          <w:bCs/>
          <w:sz w:val="21"/>
          <w:szCs w:val="21"/>
        </w:rPr>
        <w:t>)</w:t>
      </w:r>
    </w:p>
    <w:p w14:paraId="7030B550">
      <w:pPr>
        <w:jc w:val="left"/>
        <w:rPr>
          <w:rFonts w:hint="default" w:ascii="Calibri" w:hAnsi="Calibri" w:cs="Calibri"/>
          <w:sz w:val="21"/>
          <w:szCs w:val="21"/>
          <w:lang w:val="en-US" w:eastAsia="zh-CN"/>
        </w:rPr>
      </w:pPr>
      <w:r>
        <w:rPr>
          <w:rFonts w:hint="eastAsia" w:ascii="Calibri" w:hAnsi="Calibri" w:cs="Calibri"/>
          <w:sz w:val="21"/>
          <w:szCs w:val="21"/>
          <w:lang w:val="en-US" w:eastAsia="zh-CN"/>
        </w:rPr>
        <w:t>MSc in Artificial Intelligence and Business Analytics.</w:t>
      </w:r>
    </w:p>
    <w:p w14:paraId="5B76357C">
      <w:pPr>
        <w:jc w:val="left"/>
        <w:rPr>
          <w:rFonts w:hint="default" w:ascii="Calibri" w:hAnsi="Calibri" w:cs="Calibri"/>
          <w:sz w:val="21"/>
          <w:szCs w:val="21"/>
          <w:lang w:val="en-US" w:eastAsia="zh-CN"/>
        </w:rPr>
      </w:pPr>
      <w:r>
        <w:rPr>
          <w:rFonts w:hint="eastAsia" w:ascii="Calibri" w:hAnsi="Calibri" w:cs="Calibri"/>
          <w:sz w:val="21"/>
          <w:szCs w:val="21"/>
          <w:lang w:val="en-US" w:eastAsia="zh-CN"/>
        </w:rPr>
        <w:t>Courses Highlight:Business Data Management, Data Visualization, Big Data Analytics, Machine Learning for Business,  Practical Application of Deep Learning.</w:t>
      </w:r>
    </w:p>
    <w:p w14:paraId="7FBC2732">
      <w:pPr>
        <w:jc w:val="left"/>
        <w:rPr>
          <w:rFonts w:hint="eastAsia" w:ascii="Calibri" w:hAnsi="Calibri" w:cs="Calibri"/>
          <w:sz w:val="21"/>
          <w:szCs w:val="21"/>
        </w:rPr>
      </w:pPr>
      <w:r>
        <w:rPr>
          <w:rFonts w:ascii="Calibri" w:hAnsi="Calibri" w:cs="Calibri"/>
          <w:b/>
          <w:bCs/>
          <w:sz w:val="21"/>
          <w:szCs w:val="21"/>
        </w:rPr>
        <w:t>Sichuan Normal University</w:t>
      </w:r>
      <w:r>
        <w:rPr>
          <w:rFonts w:hint="eastAsia" w:ascii="Calibri" w:hAnsi="Calibri" w:cs="Calibri"/>
          <w:b/>
          <w:bCs/>
          <w:sz w:val="21"/>
          <w:szCs w:val="21"/>
        </w:rPr>
        <w:t xml:space="preserve"> (</w:t>
      </w:r>
      <w:r>
        <w:rPr>
          <w:rFonts w:ascii="Calibri" w:hAnsi="Calibri" w:cs="Calibri"/>
          <w:b/>
          <w:bCs/>
          <w:sz w:val="21"/>
          <w:szCs w:val="21"/>
        </w:rPr>
        <w:t>2020-2024</w:t>
      </w:r>
      <w:r>
        <w:rPr>
          <w:rFonts w:hint="eastAsia" w:ascii="Calibri" w:hAnsi="Calibri" w:cs="Calibri"/>
          <w:b/>
          <w:bCs/>
          <w:sz w:val="21"/>
          <w:szCs w:val="21"/>
        </w:rPr>
        <w:t>)</w:t>
      </w:r>
    </w:p>
    <w:p w14:paraId="5D9EAD5D">
      <w:pPr>
        <w:jc w:val="left"/>
        <w:rPr>
          <w:rFonts w:hint="eastAsia" w:ascii="Calibri" w:hAnsi="Calibri" w:cs="Calibri" w:eastAsiaTheme="minorEastAsia"/>
          <w:sz w:val="21"/>
          <w:szCs w:val="21"/>
          <w:lang w:val="en-US" w:eastAsia="zh-CN"/>
        </w:rPr>
      </w:pPr>
      <w:r>
        <w:rPr>
          <w:rFonts w:ascii="Calibri" w:hAnsi="Calibri" w:cs="Calibri"/>
          <w:sz w:val="21"/>
          <w:szCs w:val="21"/>
        </w:rPr>
        <w:t xml:space="preserve">Bachelor of </w:t>
      </w:r>
      <w:r>
        <w:rPr>
          <w:rFonts w:hint="eastAsia" w:ascii="Calibri" w:hAnsi="Calibri" w:cs="Calibri"/>
          <w:sz w:val="21"/>
          <w:szCs w:val="21"/>
          <w:lang w:val="en-US" w:eastAsia="zh-CN"/>
        </w:rPr>
        <w:t>Science</w:t>
      </w:r>
      <w:r>
        <w:rPr>
          <w:rFonts w:ascii="Calibri" w:hAnsi="Calibri" w:cs="Calibri"/>
          <w:sz w:val="21"/>
          <w:szCs w:val="21"/>
        </w:rPr>
        <w:t xml:space="preserve"> (Information and Computational Science)</w:t>
      </w:r>
      <w:r>
        <w:rPr>
          <w:rFonts w:hint="eastAsia" w:ascii="Calibri" w:hAnsi="Calibri" w:cs="Calibri"/>
          <w:sz w:val="21"/>
          <w:szCs w:val="21"/>
          <w:lang w:val="en-US" w:eastAsia="zh-CN"/>
        </w:rPr>
        <w:t>.</w:t>
      </w:r>
    </w:p>
    <w:p w14:paraId="2E598016">
      <w:pPr>
        <w:jc w:val="left"/>
        <w:rPr>
          <w:rFonts w:hint="default" w:ascii="Calibri" w:hAnsi="Calibri" w:cs="Calibri" w:eastAsiaTheme="minorEastAsia"/>
          <w:b/>
          <w:bCs/>
          <w:sz w:val="21"/>
          <w:szCs w:val="21"/>
          <w:lang w:val="en-US" w:eastAsia="zh-CN"/>
        </w:rPr>
      </w:pPr>
      <w:r>
        <w:rPr>
          <w:rFonts w:hint="eastAsia" w:ascii="Calibri" w:hAnsi="Calibri" w:cs="Calibri"/>
          <w:sz w:val="21"/>
          <w:szCs w:val="21"/>
          <w:lang w:val="en-US" w:eastAsia="zh-CN"/>
        </w:rPr>
        <w:t>Courses Highlight</w:t>
      </w:r>
      <w:r>
        <w:rPr>
          <w:rFonts w:ascii="Calibri" w:hAnsi="Calibri" w:cs="Calibri"/>
          <w:sz w:val="21"/>
          <w:szCs w:val="21"/>
        </w:rPr>
        <w:t>: Data Structures, Software Engineering, Database Management, Discrete Mathematics, Operating Systems, Computer Organization Principles, Computer Networks.</w:t>
      </w:r>
    </w:p>
    <w:p w14:paraId="0D7A50F6">
      <w:pPr>
        <w:pBdr>
          <w:bottom w:val="single" w:color="auto" w:sz="12" w:space="1"/>
        </w:pBdr>
        <w:jc w:val="left"/>
        <w:rPr>
          <w:rFonts w:ascii="Calibri" w:hAnsi="Calibri" w:cs="Calibri"/>
          <w:b/>
          <w:bCs/>
          <w:sz w:val="24"/>
          <w:szCs w:val="24"/>
        </w:rPr>
      </w:pPr>
      <w:r>
        <w:rPr>
          <w:rFonts w:ascii="Calibri" w:hAnsi="Calibri" w:cs="Calibri"/>
          <w:b/>
          <w:bCs/>
          <w:sz w:val="24"/>
          <w:szCs w:val="24"/>
        </w:rPr>
        <w:t>Experiences</w:t>
      </w:r>
    </w:p>
    <w:p w14:paraId="15B229C1">
      <w:pPr>
        <w:jc w:val="left"/>
        <w:rPr>
          <w:rFonts w:hint="eastAsia" w:ascii="Calibri" w:hAnsi="Calibri" w:cs="Calibri"/>
          <w:b/>
          <w:bCs/>
          <w:sz w:val="21"/>
          <w:szCs w:val="21"/>
          <w:lang w:val="en-US" w:eastAsia="zh-CN"/>
        </w:rPr>
      </w:pPr>
      <w:r>
        <w:rPr>
          <w:rFonts w:hint="eastAsia" w:ascii="Calibri" w:hAnsi="Calibri" w:cs="Calibri"/>
          <w:b/>
          <w:bCs/>
          <w:sz w:val="21"/>
          <w:szCs w:val="21"/>
          <w:lang w:val="en-US" w:eastAsia="zh-CN"/>
        </w:rPr>
        <w:t>BOCOM International Co Ltd, Hongkong</w:t>
      </w:r>
    </w:p>
    <w:p w14:paraId="74AC9BC8">
      <w:pPr>
        <w:jc w:val="left"/>
        <w:rPr>
          <w:rFonts w:hint="eastAsia" w:ascii="Calibri" w:hAnsi="Calibri" w:cs="Calibri"/>
          <w:b/>
          <w:bCs/>
          <w:sz w:val="21"/>
          <w:szCs w:val="21"/>
          <w:lang w:val="en-US" w:eastAsia="zh-CN"/>
        </w:rPr>
      </w:pPr>
      <w:r>
        <w:rPr>
          <w:rFonts w:hint="eastAsia" w:ascii="Calibri" w:hAnsi="Calibri" w:cs="Calibri"/>
          <w:b/>
          <w:bCs/>
          <w:sz w:val="21"/>
          <w:szCs w:val="21"/>
          <w:lang w:val="en-US" w:eastAsia="zh-CN"/>
        </w:rPr>
        <w:t>Debt Capital Markets Internship (1/2026-3/2026)</w:t>
      </w:r>
    </w:p>
    <w:p w14:paraId="68609F11">
      <w:pPr>
        <w:numPr>
          <w:ilvl w:val="0"/>
          <w:numId w:val="1"/>
        </w:numPr>
        <w:ind w:left="840" w:leftChars="0" w:hanging="420" w:firstLineChars="0"/>
        <w:jc w:val="left"/>
        <w:rPr>
          <w:rFonts w:hint="default" w:ascii="Calibri" w:hAnsi="Calibri" w:cs="Calibri" w:eastAsiaTheme="minorEastAsia"/>
          <w:kern w:val="2"/>
          <w:sz w:val="21"/>
          <w:szCs w:val="21"/>
          <w:lang w:val="en-US" w:eastAsia="zh-CN" w:bidi="ar-SA"/>
        </w:rPr>
      </w:pPr>
      <w:r>
        <w:rPr>
          <w:rFonts w:hint="default" w:ascii="Calibri" w:hAnsi="Calibri" w:cs="Calibri" w:eastAsiaTheme="minorEastAsia"/>
          <w:kern w:val="2"/>
          <w:sz w:val="21"/>
          <w:szCs w:val="21"/>
          <w:lang w:val="en-US" w:eastAsia="zh-CN" w:bidi="ar-SA"/>
        </w:rPr>
        <w:t xml:space="preserve">Engineered Financial Data Processing &amp; Visualization: Processed and standardized large-scale corporate financial </w:t>
      </w:r>
      <w:bookmarkStart w:id="0" w:name="_GoBack"/>
      <w:bookmarkEnd w:id="0"/>
      <w:r>
        <w:rPr>
          <w:rFonts w:hint="default" w:ascii="Calibri" w:hAnsi="Calibri" w:cs="Calibri" w:eastAsiaTheme="minorEastAsia"/>
          <w:kern w:val="2"/>
          <w:sz w:val="21"/>
          <w:szCs w:val="21"/>
          <w:lang w:val="en-US" w:eastAsia="zh-CN" w:bidi="ar-SA"/>
        </w:rPr>
        <w:t>data using Excel and Python, designing interactive dashboards that streamlined credit risk assessment for bond issuers, accelerating internal analysis efficiency by 30%.</w:t>
      </w:r>
    </w:p>
    <w:p w14:paraId="6EAC5B8C">
      <w:pPr>
        <w:numPr>
          <w:ilvl w:val="0"/>
          <w:numId w:val="1"/>
        </w:numPr>
        <w:ind w:left="840" w:leftChars="0" w:hanging="420" w:firstLineChars="0"/>
        <w:jc w:val="left"/>
        <w:rPr>
          <w:rFonts w:hint="default" w:ascii="Calibri" w:hAnsi="Calibri" w:cs="Calibri" w:eastAsiaTheme="minorEastAsia"/>
          <w:kern w:val="2"/>
          <w:sz w:val="21"/>
          <w:szCs w:val="21"/>
          <w:lang w:val="en-US" w:eastAsia="zh-CN" w:bidi="ar-SA"/>
        </w:rPr>
      </w:pPr>
      <w:r>
        <w:rPr>
          <w:rFonts w:hint="default" w:ascii="Calibri" w:hAnsi="Calibri" w:cs="Calibri" w:eastAsiaTheme="minorEastAsia"/>
          <w:kern w:val="2"/>
          <w:sz w:val="21"/>
          <w:szCs w:val="21"/>
          <w:lang w:val="en-US" w:eastAsia="zh-CN" w:bidi="ar-SA"/>
        </w:rPr>
        <w:t>Streamlined Investment Research: Authored in-depth equity and fixed-income reports</w:t>
      </w:r>
      <w:r>
        <w:rPr>
          <w:rFonts w:hint="eastAsia" w:ascii="Calibri" w:hAnsi="Calibri" w:cs="Calibri"/>
          <w:kern w:val="2"/>
          <w:sz w:val="21"/>
          <w:szCs w:val="21"/>
          <w:lang w:val="en-US" w:eastAsia="zh-CN" w:bidi="ar-SA"/>
        </w:rPr>
        <w:t xml:space="preserve"> by</w:t>
      </w:r>
      <w:r>
        <w:rPr>
          <w:rFonts w:hint="default" w:ascii="Calibri" w:hAnsi="Calibri" w:cs="Calibri" w:eastAsiaTheme="minorEastAsia"/>
          <w:kern w:val="2"/>
          <w:sz w:val="21"/>
          <w:szCs w:val="21"/>
          <w:lang w:val="en-US" w:eastAsia="zh-CN" w:bidi="ar-SA"/>
        </w:rPr>
        <w:t xml:space="preserve"> conducting valuation analyses, synthesizing industry trends into actionable investment insights that were directly utilized by the investment team to support asset allocation decisions.</w:t>
      </w:r>
    </w:p>
    <w:p w14:paraId="6330AA33">
      <w:pPr>
        <w:numPr>
          <w:ilvl w:val="0"/>
          <w:numId w:val="1"/>
        </w:numPr>
        <w:ind w:left="840" w:leftChars="0" w:hanging="420" w:firstLineChars="0"/>
        <w:jc w:val="left"/>
        <w:rPr>
          <w:rFonts w:hint="default" w:ascii="Calibri" w:hAnsi="Calibri" w:cs="Calibri" w:eastAsiaTheme="minorEastAsia"/>
          <w:kern w:val="2"/>
          <w:sz w:val="21"/>
          <w:szCs w:val="21"/>
          <w:lang w:val="en-US" w:eastAsia="zh-CN" w:bidi="ar-SA"/>
        </w:rPr>
      </w:pPr>
      <w:r>
        <w:rPr>
          <w:rFonts w:hint="default" w:ascii="Calibri" w:hAnsi="Calibri" w:cs="Calibri" w:eastAsiaTheme="minorEastAsia"/>
          <w:kern w:val="2"/>
          <w:sz w:val="21"/>
          <w:szCs w:val="21"/>
          <w:lang w:val="en-US" w:eastAsia="zh-CN" w:bidi="ar-SA"/>
        </w:rPr>
        <w:t>Synthesized Macro &amp; Credit Market Insights: Attended the Fitch Ratings 2026 Credit Outlook Conference, consolidated macroeconomic forecasts and regional credit trends into concise analytical summaries, and leveraged data visualization to enhance team comprehension of Asia-Pacific market dynamics</w:t>
      </w:r>
      <w:r>
        <w:rPr>
          <w:rFonts w:hint="eastAsia" w:ascii="Calibri" w:hAnsi="Calibri" w:cs="Calibri"/>
          <w:kern w:val="2"/>
          <w:sz w:val="21"/>
          <w:szCs w:val="21"/>
          <w:lang w:val="en-US" w:eastAsia="zh-CN" w:bidi="ar-SA"/>
        </w:rPr>
        <w:t>.</w:t>
      </w:r>
    </w:p>
    <w:p w14:paraId="07CCD04C">
      <w:pPr>
        <w:jc w:val="left"/>
        <w:rPr>
          <w:rFonts w:hint="default" w:ascii="Calibri" w:hAnsi="Calibri" w:cs="Calibri"/>
          <w:b/>
          <w:bCs/>
          <w:sz w:val="21"/>
          <w:szCs w:val="21"/>
          <w:lang w:val="en-US" w:eastAsia="zh-CN"/>
        </w:rPr>
      </w:pPr>
      <w:r>
        <w:rPr>
          <w:rFonts w:hint="eastAsia" w:ascii="Calibri" w:hAnsi="Calibri" w:cs="Calibri"/>
          <w:b/>
          <w:bCs/>
          <w:sz w:val="21"/>
          <w:szCs w:val="21"/>
          <w:lang w:val="en-US" w:eastAsia="zh-CN"/>
        </w:rPr>
        <w:t>Yanzhiyang Technology Co Ltd, Chengdu</w:t>
      </w:r>
    </w:p>
    <w:p w14:paraId="78EC4654">
      <w:pPr>
        <w:jc w:val="left"/>
        <w:rPr>
          <w:rFonts w:hint="default" w:ascii="Calibri" w:hAnsi="Calibri" w:cs="Calibri"/>
          <w:b/>
          <w:bCs/>
          <w:sz w:val="21"/>
          <w:szCs w:val="21"/>
          <w:lang w:val="en-US" w:eastAsia="zh-CN"/>
        </w:rPr>
      </w:pPr>
      <w:r>
        <w:rPr>
          <w:rFonts w:hint="eastAsia" w:ascii="Calibri" w:hAnsi="Calibri" w:cs="Calibri"/>
          <w:b/>
          <w:bCs/>
          <w:sz w:val="21"/>
          <w:szCs w:val="21"/>
          <w:lang w:val="en-US" w:eastAsia="zh-CN"/>
        </w:rPr>
        <w:t>Product R&amp;D Internship (11/2024-2/2025)</w:t>
      </w:r>
    </w:p>
    <w:p w14:paraId="44400B19">
      <w:pPr>
        <w:pStyle w:val="6"/>
        <w:numPr>
          <w:ilvl w:val="0"/>
          <w:numId w:val="2"/>
        </w:numPr>
        <w:ind w:left="860" w:leftChars="0" w:hanging="440" w:firstLineChars="0"/>
        <w:jc w:val="left"/>
        <w:rPr>
          <w:rFonts w:ascii="Calibri" w:hAnsi="Calibri" w:cs="Calibri"/>
          <w:sz w:val="21"/>
          <w:szCs w:val="21"/>
        </w:rPr>
      </w:pPr>
      <w:r>
        <w:rPr>
          <w:rFonts w:hint="eastAsia" w:ascii="Calibri" w:hAnsi="Calibri" w:cs="Calibri"/>
          <w:sz w:val="21"/>
          <w:szCs w:val="21"/>
          <w:lang w:val="en-US" w:eastAsia="zh-CN"/>
        </w:rPr>
        <w:t>Engineered Core Product Features to Enhance User Experience: Spearheaded the development of key functionalities for recorder products, including the implementation of a visual upgrade progress bar and the adaptation of hardware detection tools, directly addressing customer requirements and improving product usability, which reduced user-reported setup issues by 15%.</w:t>
      </w:r>
    </w:p>
    <w:p w14:paraId="5E73437F">
      <w:pPr>
        <w:pStyle w:val="6"/>
        <w:numPr>
          <w:ilvl w:val="0"/>
          <w:numId w:val="2"/>
        </w:numPr>
        <w:ind w:firstLineChars="0"/>
        <w:jc w:val="left"/>
        <w:rPr>
          <w:rFonts w:ascii="Calibri" w:hAnsi="Calibri" w:cs="Calibri"/>
          <w:sz w:val="21"/>
          <w:szCs w:val="21"/>
        </w:rPr>
      </w:pPr>
      <w:r>
        <w:rPr>
          <w:rFonts w:hint="eastAsia" w:ascii="Calibri" w:hAnsi="Calibri" w:cs="Calibri"/>
          <w:sz w:val="21"/>
          <w:szCs w:val="21"/>
          <w:lang w:val="en-US" w:eastAsia="zh-CN"/>
        </w:rPr>
        <w:t>Diagnosed and Resolved Critical Technical Issues: Utilized the GCC cross-compilation tool-chain within a Linux environment to develop, debug, and deploy C code,identifying and resolving a persistent screen flickering bug</w:t>
      </w:r>
      <w:r>
        <w:rPr>
          <w:rFonts w:ascii="Calibri" w:hAnsi="Calibri" w:cs="Calibri"/>
          <w:sz w:val="21"/>
          <w:szCs w:val="21"/>
        </w:rPr>
        <w:t>.</w:t>
      </w:r>
    </w:p>
    <w:p w14:paraId="68AC7B89">
      <w:pPr>
        <w:pStyle w:val="6"/>
        <w:numPr>
          <w:ilvl w:val="0"/>
          <w:numId w:val="2"/>
        </w:numPr>
        <w:ind w:firstLineChars="0"/>
        <w:jc w:val="left"/>
        <w:rPr>
          <w:rFonts w:hint="eastAsia" w:ascii="Calibri" w:hAnsi="Calibri" w:cs="Calibri"/>
          <w:b/>
          <w:bCs/>
          <w:sz w:val="21"/>
          <w:szCs w:val="21"/>
        </w:rPr>
      </w:pPr>
      <w:r>
        <w:rPr>
          <w:rFonts w:hint="eastAsia" w:ascii="Calibri" w:hAnsi="Calibri" w:cs="Calibri"/>
          <w:sz w:val="21"/>
          <w:szCs w:val="21"/>
          <w:lang w:val="en-US" w:eastAsia="zh-CN"/>
        </w:rPr>
        <w:t>Fostered Cross-Functional Collaboration: Actively participated in the full product development life-cycle. Effectively collaborated with departments to clarify requirements and drive project completion</w:t>
      </w:r>
      <w:r>
        <w:rPr>
          <w:rFonts w:ascii="Calibri" w:hAnsi="Calibri" w:cs="Calibri"/>
          <w:sz w:val="21"/>
          <w:szCs w:val="21"/>
        </w:rPr>
        <w:t>.</w:t>
      </w:r>
    </w:p>
    <w:p w14:paraId="61EF6729">
      <w:pPr>
        <w:pBdr>
          <w:bottom w:val="single" w:color="auto" w:sz="12" w:space="1"/>
        </w:pBdr>
        <w:jc w:val="left"/>
        <w:rPr>
          <w:rFonts w:hint="eastAsia" w:ascii="Calibri" w:hAnsi="Calibri" w:cs="Calibri" w:eastAsiaTheme="minorEastAsia"/>
          <w:b/>
          <w:bCs/>
          <w:sz w:val="21"/>
          <w:szCs w:val="21"/>
          <w:lang w:val="en-US" w:eastAsia="zh-CN"/>
        </w:rPr>
      </w:pPr>
      <w:r>
        <w:rPr>
          <w:rFonts w:hint="eastAsia" w:ascii="Calibri" w:hAnsi="Calibri" w:cs="Calibri"/>
          <w:b/>
          <w:bCs/>
          <w:sz w:val="24"/>
          <w:szCs w:val="24"/>
          <w:lang w:val="en-US" w:eastAsia="zh-CN"/>
        </w:rPr>
        <w:t>Projects</w:t>
      </w:r>
    </w:p>
    <w:p w14:paraId="32CFAE88">
      <w:pPr>
        <w:numPr>
          <w:ilvl w:val="0"/>
          <w:numId w:val="0"/>
        </w:numPr>
        <w:jc w:val="left"/>
        <w:rPr>
          <w:rFonts w:hint="eastAsia" w:ascii="Calibri" w:hAnsi="Calibri" w:cs="Calibri"/>
          <w:b/>
          <w:bCs/>
          <w:sz w:val="21"/>
          <w:szCs w:val="21"/>
          <w:lang w:val="en-US" w:eastAsia="zh-CN"/>
        </w:rPr>
      </w:pPr>
      <w:r>
        <w:rPr>
          <w:rFonts w:hint="eastAsia" w:ascii="Calibri" w:hAnsi="Calibri" w:cs="Calibri"/>
          <w:b/>
          <w:bCs/>
          <w:sz w:val="21"/>
          <w:szCs w:val="21"/>
          <w:lang w:val="en-US" w:eastAsia="zh-CN"/>
        </w:rPr>
        <w:t xml:space="preserve">Project Title: </w:t>
      </w:r>
      <w:r>
        <w:rPr>
          <w:rFonts w:hint="eastAsia" w:ascii="Calibri" w:hAnsi="Calibri" w:cs="Calibri"/>
          <w:b/>
          <w:bCs/>
          <w:sz w:val="21"/>
          <w:szCs w:val="21"/>
          <w:lang w:val="en-US" w:eastAsia="zh-CN"/>
        </w:rPr>
        <w:fldChar w:fldCharType="begin"/>
      </w:r>
      <w:r>
        <w:rPr>
          <w:rFonts w:hint="eastAsia" w:ascii="Calibri" w:hAnsi="Calibri" w:cs="Calibri"/>
          <w:b/>
          <w:bCs/>
          <w:sz w:val="21"/>
          <w:szCs w:val="21"/>
          <w:lang w:val="en-US" w:eastAsia="zh-CN"/>
        </w:rPr>
        <w:instrText xml:space="preserve"> HYPERLINK "https://github.com/IR1SSS/lightweight_vit_detection" </w:instrText>
      </w:r>
      <w:r>
        <w:rPr>
          <w:rFonts w:hint="eastAsia" w:ascii="Calibri" w:hAnsi="Calibri" w:cs="Calibri"/>
          <w:b/>
          <w:bCs/>
          <w:sz w:val="21"/>
          <w:szCs w:val="21"/>
          <w:lang w:val="en-US" w:eastAsia="zh-CN"/>
        </w:rPr>
        <w:fldChar w:fldCharType="separate"/>
      </w:r>
      <w:r>
        <w:rPr>
          <w:rStyle w:val="4"/>
          <w:rFonts w:hint="eastAsia" w:ascii="Calibri" w:hAnsi="Calibri" w:cs="Calibri"/>
          <w:b/>
          <w:bCs/>
          <w:sz w:val="21"/>
          <w:szCs w:val="21"/>
          <w:lang w:val="en-US" w:eastAsia="zh-CN"/>
        </w:rPr>
        <w:t>Lightweight Visual Transformer for Real-Time Object Detection</w:t>
      </w:r>
      <w:r>
        <w:rPr>
          <w:rFonts w:hint="eastAsia" w:ascii="Calibri" w:hAnsi="Calibri" w:cs="Calibri"/>
          <w:b/>
          <w:bCs/>
          <w:sz w:val="21"/>
          <w:szCs w:val="21"/>
          <w:lang w:val="en-US" w:eastAsia="zh-CN"/>
        </w:rPr>
        <w:fldChar w:fldCharType="end"/>
      </w:r>
    </w:p>
    <w:p w14:paraId="1359E296">
      <w:pPr>
        <w:numPr>
          <w:ilvl w:val="0"/>
          <w:numId w:val="0"/>
        </w:numPr>
        <w:jc w:val="left"/>
        <w:rPr>
          <w:rFonts w:hint="eastAsia" w:ascii="Calibri" w:hAnsi="Calibri" w:cs="Calibri"/>
          <w:b/>
          <w:bCs/>
          <w:sz w:val="21"/>
          <w:szCs w:val="21"/>
          <w:lang w:val="en-US" w:eastAsia="zh-CN"/>
        </w:rPr>
      </w:pPr>
      <w:r>
        <w:rPr>
          <w:rFonts w:hint="eastAsia" w:ascii="Calibri" w:hAnsi="Calibri" w:cs="Calibri"/>
          <w:b/>
          <w:bCs/>
          <w:sz w:val="21"/>
          <w:szCs w:val="21"/>
          <w:lang w:val="en-US" w:eastAsia="zh-CN"/>
        </w:rPr>
        <w:t>Individual Project | Lingnan University (3/2026)</w:t>
      </w:r>
    </w:p>
    <w:p w14:paraId="248D2722">
      <w:pPr>
        <w:numPr>
          <w:ilvl w:val="0"/>
          <w:numId w:val="3"/>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Core Technical Challenge</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 xml:space="preserve">Designing a lightweight Vision Transformer (ViT) for real-time object detection that balances high accuracy with constrained resources, targeting &lt;50 MB model size and &gt;30 FPS inference on devices like RTX </w:t>
      </w:r>
      <w:r>
        <w:rPr>
          <w:rFonts w:hint="eastAsia" w:ascii="Calibri" w:hAnsi="Calibri" w:cs="Calibri"/>
          <w:b w:val="0"/>
          <w:bCs w:val="0"/>
          <w:sz w:val="21"/>
          <w:szCs w:val="21"/>
          <w:lang w:val="en-US" w:eastAsia="zh-CN"/>
        </w:rPr>
        <w:t>4060</w:t>
      </w:r>
      <w:r>
        <w:rPr>
          <w:rFonts w:hint="default" w:ascii="Calibri" w:hAnsi="Calibri" w:cs="Calibri"/>
          <w:b w:val="0"/>
          <w:bCs w:val="0"/>
          <w:sz w:val="21"/>
          <w:szCs w:val="21"/>
          <w:lang w:val="en-US" w:eastAsia="zh-CN"/>
        </w:rPr>
        <w:t>, while maintaining mAP@0.5 ≥ 0.75 on COCO.</w:t>
      </w:r>
    </w:p>
    <w:p w14:paraId="2196163C">
      <w:pPr>
        <w:numPr>
          <w:ilvl w:val="0"/>
          <w:numId w:val="3"/>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Key Innovation</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Built a MobileViT-based detection system combining CNN efficiency with Transformer attention. Integrated knowledge distillation to transfer knowledge from larger teachers to the compact student model. Supports flexible multi-backend deployment (PyTorch, ONNX, TensorRT) and provides unified configuration management for rapid experimentation across model variants, training regimes, and deployment targets.</w:t>
      </w:r>
    </w:p>
    <w:p w14:paraId="0ADDB53A">
      <w:pPr>
        <w:numPr>
          <w:ilvl w:val="0"/>
          <w:numId w:val="3"/>
        </w:numPr>
        <w:ind w:left="840" w:leftChars="0" w:hanging="420" w:firstLineChars="0"/>
        <w:jc w:val="left"/>
        <w:rPr>
          <w:rFonts w:hint="default" w:ascii="Calibri" w:hAnsi="Calibri" w:cs="Calibri"/>
          <w:b/>
          <w:bCs/>
          <w:sz w:val="21"/>
          <w:szCs w:val="21"/>
          <w:lang w:val="en-US" w:eastAsia="zh-CN"/>
        </w:rPr>
      </w:pPr>
      <w:r>
        <w:rPr>
          <w:rFonts w:hint="default" w:ascii="Calibri" w:hAnsi="Calibri" w:cs="Calibri"/>
          <w:b w:val="0"/>
          <w:bCs w:val="0"/>
          <w:sz w:val="21"/>
          <w:szCs w:val="21"/>
          <w:lang w:val="en-US" w:eastAsia="zh-CN"/>
        </w:rPr>
        <w:t>Achieved Outcome</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Delivered a production-ready, lightweight detector meeting all performance targets. The system enables real-time, accurate detection on edge devices, with strea</w:t>
      </w:r>
      <w:r>
        <w:rPr>
          <w:rFonts w:hint="eastAsia" w:ascii="Calibri" w:hAnsi="Calibri" w:cs="Calibri"/>
          <w:b w:val="0"/>
          <w:bCs w:val="0"/>
          <w:sz w:val="21"/>
          <w:szCs w:val="21"/>
          <w:lang w:val="en-US" w:eastAsia="zh-CN"/>
        </w:rPr>
        <w:tab/>
      </w:r>
      <w:r>
        <w:rPr>
          <w:rFonts w:hint="default" w:ascii="Calibri" w:hAnsi="Calibri" w:cs="Calibri"/>
          <w:b w:val="0"/>
          <w:bCs w:val="0"/>
          <w:sz w:val="21"/>
          <w:szCs w:val="21"/>
          <w:lang w:val="en-US" w:eastAsia="zh-CN"/>
        </w:rPr>
        <w:t>mlined workflows for training, distillation, evaluation, and export to multiple inference engines—significantly lowering the barrier for deploying ViT-based models in resource-constrained environments</w:t>
      </w:r>
      <w:r>
        <w:rPr>
          <w:rFonts w:hint="default" w:ascii="Calibri" w:hAnsi="Calibri" w:cs="Calibri"/>
          <w:b/>
          <w:bCs/>
          <w:sz w:val="21"/>
          <w:szCs w:val="21"/>
          <w:lang w:val="en-US" w:eastAsia="zh-CN"/>
        </w:rPr>
        <w:t>.</w:t>
      </w:r>
    </w:p>
    <w:p w14:paraId="7460D239">
      <w:pPr>
        <w:numPr>
          <w:ilvl w:val="0"/>
          <w:numId w:val="0"/>
        </w:numPr>
        <w:jc w:val="left"/>
        <w:rPr>
          <w:rFonts w:hint="default" w:ascii="Calibri" w:hAnsi="Calibri" w:cs="Calibri"/>
          <w:b/>
          <w:bCs/>
          <w:sz w:val="21"/>
          <w:szCs w:val="21"/>
          <w:lang w:val="en-US" w:eastAsia="zh-CN"/>
        </w:rPr>
      </w:pPr>
      <w:r>
        <w:rPr>
          <w:rFonts w:hint="eastAsia" w:ascii="Calibri" w:hAnsi="Calibri" w:cs="Calibri"/>
          <w:b/>
          <w:bCs/>
          <w:sz w:val="21"/>
          <w:szCs w:val="21"/>
          <w:lang w:val="en-US" w:eastAsia="zh-CN"/>
        </w:rPr>
        <w:t xml:space="preserve">Project Title: </w:t>
      </w:r>
      <w:r>
        <w:rPr>
          <w:rFonts w:hint="eastAsia" w:ascii="Calibri" w:hAnsi="Calibri" w:cs="Calibri"/>
          <w:b/>
          <w:bCs/>
          <w:sz w:val="21"/>
          <w:szCs w:val="21"/>
          <w:lang w:val="en-US" w:eastAsia="zh-CN"/>
        </w:rPr>
        <w:fldChar w:fldCharType="begin"/>
      </w:r>
      <w:r>
        <w:rPr>
          <w:rFonts w:hint="eastAsia" w:ascii="Calibri" w:hAnsi="Calibri" w:cs="Calibri"/>
          <w:b/>
          <w:bCs/>
          <w:sz w:val="21"/>
          <w:szCs w:val="21"/>
          <w:lang w:val="en-US" w:eastAsia="zh-CN"/>
        </w:rPr>
        <w:instrText xml:space="preserve"> HYPERLINK "https://github.com/IR1SSS/Q-Learning-for-Piano-Tiles-" </w:instrText>
      </w:r>
      <w:r>
        <w:rPr>
          <w:rFonts w:hint="eastAsia" w:ascii="Calibri" w:hAnsi="Calibri" w:cs="Calibri"/>
          <w:b/>
          <w:bCs/>
          <w:sz w:val="21"/>
          <w:szCs w:val="21"/>
          <w:lang w:val="en-US" w:eastAsia="zh-CN"/>
        </w:rPr>
        <w:fldChar w:fldCharType="separate"/>
      </w:r>
      <w:r>
        <w:rPr>
          <w:rStyle w:val="4"/>
          <w:rFonts w:hint="eastAsia" w:ascii="Calibri" w:hAnsi="Calibri" w:cs="Calibri"/>
          <w:b/>
          <w:bCs/>
          <w:sz w:val="21"/>
          <w:szCs w:val="21"/>
          <w:lang w:val="en-US" w:eastAsia="zh-CN"/>
        </w:rPr>
        <w:t xml:space="preserve">Q-Learning for </w:t>
      </w:r>
      <w:r>
        <w:rPr>
          <w:rStyle w:val="4"/>
          <w:rFonts w:hint="default" w:ascii="Calibri" w:hAnsi="Calibri" w:cs="Calibri"/>
          <w:b/>
          <w:bCs/>
          <w:sz w:val="21"/>
          <w:szCs w:val="21"/>
          <w:lang w:val="en-US" w:eastAsia="zh-CN"/>
        </w:rPr>
        <w:t>“</w:t>
      </w:r>
      <w:r>
        <w:rPr>
          <w:rStyle w:val="4"/>
          <w:rFonts w:hint="eastAsia" w:ascii="Calibri" w:hAnsi="Calibri" w:cs="Calibri"/>
          <w:b/>
          <w:bCs/>
          <w:sz w:val="21"/>
          <w:szCs w:val="21"/>
          <w:lang w:val="en-US" w:eastAsia="zh-CN"/>
        </w:rPr>
        <w:t>Piano Tiles</w:t>
      </w:r>
      <w:r>
        <w:rPr>
          <w:rStyle w:val="4"/>
          <w:rFonts w:hint="default" w:ascii="Calibri" w:hAnsi="Calibri" w:cs="Calibri"/>
          <w:b/>
          <w:bCs/>
          <w:sz w:val="21"/>
          <w:szCs w:val="21"/>
          <w:lang w:val="en-US" w:eastAsia="zh-CN"/>
        </w:rPr>
        <w:t>”</w:t>
      </w:r>
      <w:r>
        <w:rPr>
          <w:rFonts w:hint="eastAsia" w:ascii="Calibri" w:hAnsi="Calibri" w:cs="Calibri"/>
          <w:b/>
          <w:bCs/>
          <w:sz w:val="21"/>
          <w:szCs w:val="21"/>
          <w:lang w:val="en-US" w:eastAsia="zh-CN"/>
        </w:rPr>
        <w:fldChar w:fldCharType="end"/>
      </w:r>
    </w:p>
    <w:p w14:paraId="67732608">
      <w:pPr>
        <w:numPr>
          <w:ilvl w:val="0"/>
          <w:numId w:val="0"/>
        </w:numPr>
        <w:jc w:val="left"/>
        <w:rPr>
          <w:rFonts w:hint="eastAsia" w:ascii="Calibri" w:hAnsi="Calibri" w:cs="Calibri"/>
          <w:b/>
          <w:bCs/>
          <w:sz w:val="21"/>
          <w:szCs w:val="21"/>
          <w:lang w:val="en-US" w:eastAsia="zh-CN"/>
        </w:rPr>
      </w:pPr>
      <w:r>
        <w:rPr>
          <w:rFonts w:hint="eastAsia" w:ascii="Calibri" w:hAnsi="Calibri" w:cs="Calibri"/>
          <w:b/>
          <w:bCs/>
          <w:sz w:val="21"/>
          <w:szCs w:val="21"/>
          <w:lang w:val="en-US" w:eastAsia="zh-CN"/>
        </w:rPr>
        <w:t>Individual Project | Lingnan University (2/2026)</w:t>
      </w:r>
    </w:p>
    <w:p w14:paraId="739614CF">
      <w:pPr>
        <w:numPr>
          <w:ilvl w:val="0"/>
          <w:numId w:val="4"/>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Core Technical Challenge</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Train a Q‑learning agent for the dynamically generated “Piano Tiles” game within a large discrete state space (10×4 grid) and a strict 10‑second time limit, requiring effective balance between exploration and exploitation to maximize the score.</w:t>
      </w:r>
    </w:p>
    <w:p w14:paraId="62BC58F9">
      <w:pPr>
        <w:numPr>
          <w:ilvl w:val="0"/>
          <w:numId w:val="4"/>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Key Innovation</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Built a complete reinforcement learning system with a well‑designed reward function (+1 for black tiles, –10 for white tiles), ε‑greedy strategy with decay (ε from 1.0 to 0.01), and decoupled Pygame environment. Supports manual play, AI play, training, evaluation, and one‑click packaging into a standalone executable.</w:t>
      </w:r>
    </w:p>
    <w:p w14:paraId="48F7677D">
      <w:pPr>
        <w:numPr>
          <w:ilvl w:val="0"/>
          <w:numId w:val="4"/>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Achieved Outcome</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Successfully trained an AI that consistently achieves high scores within the time limit. The system provides adjustable training parameters, real‑time logs, training curves, and a user‑friendly executable that lets anyone experience the trained agent without a Python environment.</w:t>
      </w:r>
    </w:p>
    <w:p w14:paraId="0C61CB86">
      <w:pPr>
        <w:jc w:val="left"/>
        <w:rPr>
          <w:rFonts w:hint="eastAsia" w:ascii="Calibri" w:hAnsi="Calibri" w:cs="Calibri"/>
          <w:b/>
          <w:bCs/>
          <w:sz w:val="21"/>
          <w:szCs w:val="21"/>
          <w:lang w:val="en-US" w:eastAsia="zh-CN"/>
        </w:rPr>
      </w:pPr>
    </w:p>
    <w:p w14:paraId="5AB704BF">
      <w:pPr>
        <w:jc w:val="left"/>
        <w:rPr>
          <w:rFonts w:hint="eastAsia" w:ascii="Calibri" w:hAnsi="Calibri" w:cs="Calibri"/>
          <w:b/>
          <w:bCs/>
          <w:sz w:val="21"/>
          <w:szCs w:val="21"/>
          <w:lang w:val="en-US" w:eastAsia="zh-CN"/>
        </w:rPr>
      </w:pPr>
      <w:r>
        <w:rPr>
          <w:rFonts w:hint="eastAsia" w:ascii="Calibri" w:hAnsi="Calibri" w:cs="Calibri"/>
          <w:b/>
          <w:bCs/>
          <w:sz w:val="21"/>
          <w:szCs w:val="21"/>
          <w:lang w:val="en-US" w:eastAsia="zh-CN"/>
        </w:rPr>
        <w:t xml:space="preserve">Project Title: </w:t>
      </w:r>
      <w:r>
        <w:rPr>
          <w:rFonts w:hint="eastAsia" w:ascii="Calibri" w:hAnsi="Calibri" w:cs="Calibri"/>
          <w:b/>
          <w:bCs/>
          <w:sz w:val="21"/>
          <w:szCs w:val="21"/>
          <w:lang w:val="en-US" w:eastAsia="zh-CN"/>
        </w:rPr>
        <w:fldChar w:fldCharType="begin"/>
      </w:r>
      <w:r>
        <w:rPr>
          <w:rFonts w:hint="eastAsia" w:ascii="Calibri" w:hAnsi="Calibri" w:cs="Calibri"/>
          <w:b/>
          <w:bCs/>
          <w:sz w:val="21"/>
          <w:szCs w:val="21"/>
          <w:lang w:val="en-US" w:eastAsia="zh-CN"/>
        </w:rPr>
        <w:instrText xml:space="preserve"> HYPERLINK "https://github.com/IR1SSS/CarDoc-GraphRAG" </w:instrText>
      </w:r>
      <w:r>
        <w:rPr>
          <w:rFonts w:hint="eastAsia" w:ascii="Calibri" w:hAnsi="Calibri" w:cs="Calibri"/>
          <w:b/>
          <w:bCs/>
          <w:sz w:val="21"/>
          <w:szCs w:val="21"/>
          <w:lang w:val="en-US" w:eastAsia="zh-CN"/>
        </w:rPr>
        <w:fldChar w:fldCharType="separate"/>
      </w:r>
      <w:r>
        <w:rPr>
          <w:rStyle w:val="4"/>
          <w:rFonts w:hint="eastAsia" w:ascii="Calibri" w:hAnsi="Calibri" w:cs="Calibri"/>
          <w:b/>
          <w:bCs/>
          <w:sz w:val="21"/>
          <w:szCs w:val="21"/>
          <w:lang w:val="en-US" w:eastAsia="zh-CN"/>
        </w:rPr>
        <w:t>Automotive Knowledge Distillation System</w:t>
      </w:r>
      <w:r>
        <w:rPr>
          <w:rFonts w:hint="eastAsia" w:ascii="Calibri" w:hAnsi="Calibri" w:cs="Calibri"/>
          <w:b/>
          <w:bCs/>
          <w:sz w:val="21"/>
          <w:szCs w:val="21"/>
          <w:lang w:val="en-US" w:eastAsia="zh-CN"/>
        </w:rPr>
        <w:fldChar w:fldCharType="end"/>
      </w:r>
      <w:r>
        <w:rPr>
          <w:rFonts w:hint="eastAsia" w:ascii="Calibri" w:hAnsi="Calibri" w:cs="Calibri"/>
          <w:b/>
          <w:bCs/>
          <w:sz w:val="21"/>
          <w:szCs w:val="21"/>
          <w:lang w:val="en-US" w:eastAsia="zh-CN"/>
        </w:rPr>
        <w:br w:type="textWrapping"/>
      </w:r>
      <w:r>
        <w:rPr>
          <w:rFonts w:hint="eastAsia" w:ascii="Calibri" w:hAnsi="Calibri" w:cs="Calibri"/>
          <w:b/>
          <w:bCs/>
          <w:sz w:val="21"/>
          <w:szCs w:val="21"/>
          <w:lang w:val="en-US" w:eastAsia="zh-CN"/>
        </w:rPr>
        <w:t>Individual Project | Lingnan University (1/2026)</w:t>
      </w:r>
    </w:p>
    <w:p w14:paraId="3F6F2DC3">
      <w:pPr>
        <w:numPr>
          <w:ilvl w:val="0"/>
          <w:numId w:val="4"/>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Core Technical Challenge</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Distilling specialized automotive diagnostic knowledge from large teacher models (e.g., DeepSeek) and embedding it into a lightweight local Llama model while ensuring high accuracy, explainability, and full offline operability without compromising data privacy.</w:t>
      </w:r>
    </w:p>
    <w:p w14:paraId="5010CA2E">
      <w:pPr>
        <w:numPr>
          <w:ilvl w:val="0"/>
          <w:numId w:val="4"/>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Key Innovation</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Designed a three-stage automated pipeline that generates structured Q&amp;A via teacher models, builds a Neo4j knowledge graph from distilled knowledge, and integrates GraphRAG with a local student model—enhancing inference precision and traceability. Modular API adapters allow seamless swapping of teacher/student models.</w:t>
      </w:r>
    </w:p>
    <w:p w14:paraId="0A9CA6FC">
      <w:pPr>
        <w:numPr>
          <w:ilvl w:val="0"/>
          <w:numId w:val="4"/>
        </w:numPr>
        <w:ind w:left="840" w:leftChars="0" w:hanging="420" w:firstLineChars="0"/>
        <w:jc w:val="left"/>
        <w:rPr>
          <w:rFonts w:hint="default" w:ascii="Calibri" w:hAnsi="Calibri" w:cs="Calibri"/>
          <w:b w:val="0"/>
          <w:bCs w:val="0"/>
          <w:sz w:val="21"/>
          <w:szCs w:val="21"/>
          <w:lang w:val="en-US" w:eastAsia="zh-CN"/>
        </w:rPr>
      </w:pPr>
      <w:r>
        <w:rPr>
          <w:rFonts w:hint="default" w:ascii="Calibri" w:hAnsi="Calibri" w:cs="Calibri"/>
          <w:b w:val="0"/>
          <w:bCs w:val="0"/>
          <w:sz w:val="21"/>
          <w:szCs w:val="21"/>
          <w:lang w:val="en-US" w:eastAsia="zh-CN"/>
        </w:rPr>
        <w:t>Achieved Outcomes</w:t>
      </w:r>
      <w:r>
        <w:rPr>
          <w:rFonts w:hint="eastAsia" w:ascii="Calibri" w:hAnsi="Calibri" w:cs="Calibri"/>
          <w:b w:val="0"/>
          <w:bCs w:val="0"/>
          <w:sz w:val="21"/>
          <w:szCs w:val="21"/>
          <w:lang w:val="en-US" w:eastAsia="zh-CN"/>
        </w:rPr>
        <w:t>:</w:t>
      </w:r>
      <w:r>
        <w:rPr>
          <w:rFonts w:hint="default" w:ascii="Calibri" w:hAnsi="Calibri" w:cs="Calibri"/>
          <w:b w:val="0"/>
          <w:bCs w:val="0"/>
          <w:sz w:val="21"/>
          <w:szCs w:val="21"/>
          <w:lang w:val="en-US" w:eastAsia="zh-CN"/>
        </w:rPr>
        <w:t>Delivered a fully local, high-precision car diagnostic QA system with explainable reasoning, eliminating cloud dependency and safeguarding sensitive data. The extensible architecture supports multiple model providers and is ready for future automotive knowledge expansion.</w:t>
      </w:r>
    </w:p>
    <w:p w14:paraId="74F2CEA2">
      <w:pPr>
        <w:jc w:val="left"/>
        <w:rPr>
          <w:rFonts w:hint="eastAsia" w:ascii="Calibri" w:hAnsi="Calibri" w:cs="Calibri" w:eastAsiaTheme="minorEastAsia"/>
          <w:b/>
          <w:bCs/>
          <w:sz w:val="21"/>
          <w:szCs w:val="21"/>
          <w:lang w:val="en-US" w:eastAsia="zh-CN"/>
        </w:rPr>
      </w:pPr>
      <w:r>
        <w:rPr>
          <w:rFonts w:hint="eastAsia" w:ascii="Calibri" w:hAnsi="Calibri" w:cs="Calibri"/>
          <w:b/>
          <w:bCs/>
          <w:sz w:val="21"/>
          <w:szCs w:val="21"/>
          <w:lang w:val="en-US" w:eastAsia="zh-CN"/>
        </w:rPr>
        <w:t>P</w:t>
      </w:r>
      <w:r>
        <w:rPr>
          <w:rFonts w:hint="eastAsia" w:ascii="Calibri" w:hAnsi="Calibri" w:cs="Calibri"/>
          <w:b/>
          <w:bCs/>
          <w:sz w:val="21"/>
          <w:szCs w:val="21"/>
        </w:rPr>
        <w:t>roject</w:t>
      </w:r>
      <w:r>
        <w:rPr>
          <w:rFonts w:hint="eastAsia" w:ascii="Calibri" w:hAnsi="Calibri" w:cs="Calibri"/>
          <w:b/>
          <w:bCs/>
          <w:sz w:val="21"/>
          <w:szCs w:val="21"/>
          <w:lang w:val="en-US" w:eastAsia="zh-CN"/>
        </w:rPr>
        <w:t xml:space="preserve"> Title</w:t>
      </w:r>
      <w:r>
        <w:rPr>
          <w:rFonts w:hint="eastAsia" w:ascii="Calibri" w:hAnsi="Calibri" w:cs="Calibri"/>
          <w:b/>
          <w:bCs/>
          <w:sz w:val="21"/>
          <w:szCs w:val="21"/>
        </w:rPr>
        <w:t xml:space="preserve">: </w:t>
      </w:r>
      <w:r>
        <w:rPr>
          <w:rFonts w:hint="eastAsia" w:ascii="Calibri" w:hAnsi="Calibri" w:cs="Calibri"/>
          <w:b/>
          <w:bCs/>
          <w:sz w:val="21"/>
          <w:szCs w:val="21"/>
          <w:lang w:val="en-US" w:eastAsia="zh-CN"/>
        </w:rPr>
        <w:t xml:space="preserve">Intelligent </w:t>
      </w:r>
      <w:r>
        <w:rPr>
          <w:rFonts w:ascii="Calibri" w:hAnsi="Calibri" w:cs="Calibri"/>
          <w:b/>
          <w:bCs/>
          <w:sz w:val="21"/>
          <w:szCs w:val="21"/>
        </w:rPr>
        <w:t>Campus Non-Motor Vehicle Parking Management System</w:t>
      </w:r>
      <w:r>
        <w:rPr>
          <w:rFonts w:ascii="Calibri" w:hAnsi="Calibri" w:cs="Calibri"/>
          <w:b/>
          <w:bCs/>
          <w:sz w:val="21"/>
          <w:szCs w:val="21"/>
        </w:rPr>
        <w:br w:type="textWrapping"/>
      </w:r>
      <w:r>
        <w:rPr>
          <w:rFonts w:hint="eastAsia" w:ascii="Calibri" w:hAnsi="Calibri" w:cs="Calibri"/>
          <w:b/>
          <w:bCs/>
          <w:sz w:val="21"/>
          <w:szCs w:val="21"/>
          <w:lang w:val="en-US" w:eastAsia="zh-CN"/>
        </w:rPr>
        <w:t>Capstone Project | Sichuan Normal University (6/</w:t>
      </w:r>
      <w:r>
        <w:rPr>
          <w:rFonts w:hint="eastAsia" w:ascii="Calibri" w:hAnsi="Calibri" w:cs="Calibri"/>
          <w:b/>
          <w:bCs/>
          <w:sz w:val="21"/>
          <w:szCs w:val="21"/>
        </w:rPr>
        <w:t>2024</w:t>
      </w:r>
      <w:r>
        <w:rPr>
          <w:rFonts w:hint="eastAsia" w:ascii="Calibri" w:hAnsi="Calibri" w:cs="Calibri"/>
          <w:b/>
          <w:bCs/>
          <w:sz w:val="21"/>
          <w:szCs w:val="21"/>
          <w:lang w:val="en-US" w:eastAsia="zh-CN"/>
        </w:rPr>
        <w:t>)</w:t>
      </w:r>
    </w:p>
    <w:p w14:paraId="2B86F115">
      <w:pPr>
        <w:pStyle w:val="6"/>
        <w:numPr>
          <w:ilvl w:val="0"/>
          <w:numId w:val="2"/>
        </w:numPr>
        <w:ind w:firstLineChars="0"/>
        <w:jc w:val="left"/>
        <w:rPr>
          <w:rFonts w:ascii="Calibri" w:hAnsi="Calibri" w:cs="Calibri"/>
          <w:sz w:val="21"/>
          <w:szCs w:val="21"/>
        </w:rPr>
      </w:pPr>
      <w:r>
        <w:rPr>
          <w:rFonts w:hint="eastAsia" w:ascii="Calibri" w:hAnsi="Calibri" w:cs="Calibri"/>
          <w:sz w:val="21"/>
          <w:szCs w:val="21"/>
          <w:lang w:val="en-US" w:eastAsia="zh-CN"/>
        </w:rPr>
        <w:t>Architected &amp; Engineered an AI-Powered Parking Management System: Led the end-to-end design and development of a novel system to automate the identification and management of non-motor vehicle parking on campus, addressing a key infrastructure challenge through applied computer vision</w:t>
      </w:r>
      <w:r>
        <w:rPr>
          <w:rFonts w:ascii="Calibri" w:hAnsi="Calibri" w:cs="Calibri"/>
          <w:sz w:val="21"/>
          <w:szCs w:val="21"/>
        </w:rPr>
        <w:t>.</w:t>
      </w:r>
    </w:p>
    <w:p w14:paraId="43C1EC8E">
      <w:pPr>
        <w:pStyle w:val="6"/>
        <w:numPr>
          <w:ilvl w:val="0"/>
          <w:numId w:val="2"/>
        </w:numPr>
        <w:ind w:firstLineChars="0"/>
        <w:jc w:val="left"/>
        <w:rPr>
          <w:rFonts w:ascii="Calibri" w:hAnsi="Calibri" w:cs="Calibri"/>
          <w:sz w:val="21"/>
          <w:szCs w:val="21"/>
        </w:rPr>
      </w:pPr>
      <w:r>
        <w:rPr>
          <w:rFonts w:hint="eastAsia" w:ascii="Calibri" w:hAnsi="Calibri" w:cs="Calibri"/>
          <w:sz w:val="21"/>
          <w:szCs w:val="21"/>
          <w:lang w:val="en-US" w:eastAsia="zh-CN"/>
        </w:rPr>
        <w:t>Developed a High-Accuracy Detection Model: Implemented and fine-tuned state-of-the-art object detection models (YOLO via Ultralytics) using PyTorch to accurately detect, classify, and label bicycles, e-scooters, and other non-motor vehicles in complex, real-world surveillance footage</w:t>
      </w:r>
      <w:r>
        <w:rPr>
          <w:rFonts w:ascii="Calibri" w:hAnsi="Calibri" w:cs="Calibri"/>
          <w:sz w:val="21"/>
          <w:szCs w:val="21"/>
        </w:rPr>
        <w:t>.</w:t>
      </w:r>
    </w:p>
    <w:p w14:paraId="3E73A043">
      <w:pPr>
        <w:pStyle w:val="6"/>
        <w:numPr>
          <w:ilvl w:val="0"/>
          <w:numId w:val="2"/>
        </w:numPr>
        <w:ind w:firstLineChars="0"/>
        <w:jc w:val="left"/>
        <w:rPr>
          <w:rFonts w:hint="eastAsia" w:ascii="Calibri" w:hAnsi="Calibri" w:cs="Calibri"/>
          <w:sz w:val="21"/>
          <w:szCs w:val="21"/>
        </w:rPr>
      </w:pPr>
      <w:r>
        <w:rPr>
          <w:rFonts w:hint="eastAsia" w:ascii="Calibri" w:hAnsi="Calibri" w:cs="Calibri"/>
          <w:sz w:val="21"/>
          <w:szCs w:val="21"/>
          <w:lang w:val="en-US" w:eastAsia="zh-CN"/>
        </w:rPr>
        <w:t>Integrated End-to-End System Functionality: Successfully engineered the full software pipeline, integrating the trained deep learning model with the front-end interface to deliver a fully functional prototype capable of processing video input and generating structured parking data</w:t>
      </w:r>
      <w:r>
        <w:rPr>
          <w:rFonts w:ascii="Calibri" w:hAnsi="Calibri" w:cs="Calibri"/>
          <w:sz w:val="21"/>
          <w:szCs w:val="21"/>
        </w:rPr>
        <w:t>.</w:t>
      </w:r>
    </w:p>
    <w:p w14:paraId="2988E5A9">
      <w:pPr>
        <w:pBdr>
          <w:bottom w:val="single" w:color="auto" w:sz="12" w:space="1"/>
        </w:pBdr>
        <w:jc w:val="left"/>
        <w:rPr>
          <w:rFonts w:ascii="Calibri" w:hAnsi="Calibri" w:cs="Calibri"/>
          <w:b/>
          <w:bCs/>
          <w:sz w:val="24"/>
          <w:szCs w:val="24"/>
        </w:rPr>
      </w:pPr>
      <w:r>
        <w:rPr>
          <w:rFonts w:ascii="Calibri" w:hAnsi="Calibri" w:cs="Calibri"/>
          <w:b/>
          <w:bCs/>
          <w:sz w:val="24"/>
          <w:szCs w:val="24"/>
        </w:rPr>
        <w:t>Languages and Skills</w:t>
      </w:r>
    </w:p>
    <w:p w14:paraId="34AB05BB">
      <w:pPr>
        <w:jc w:val="left"/>
        <w:rPr>
          <w:rFonts w:hint="default" w:ascii="Calibri" w:hAnsi="Calibri" w:cs="Calibri" w:eastAsiaTheme="minorEastAsia"/>
          <w:sz w:val="21"/>
          <w:szCs w:val="21"/>
          <w:lang w:val="en-US" w:eastAsia="zh-CN"/>
        </w:rPr>
      </w:pPr>
      <w:r>
        <w:rPr>
          <w:rFonts w:ascii="Calibri" w:hAnsi="Calibri" w:cs="Calibri"/>
          <w:b/>
          <w:bCs/>
          <w:sz w:val="21"/>
          <w:szCs w:val="21"/>
        </w:rPr>
        <w:t>Languages</w:t>
      </w:r>
      <w:r>
        <w:rPr>
          <w:rFonts w:ascii="Calibri" w:hAnsi="Calibri" w:cs="Calibri"/>
          <w:sz w:val="21"/>
          <w:szCs w:val="21"/>
        </w:rPr>
        <w:t>: Mandarin (Native)</w:t>
      </w:r>
      <w:r>
        <w:rPr>
          <w:rFonts w:hint="eastAsia" w:ascii="Calibri" w:hAnsi="Calibri" w:cs="Calibri"/>
          <w:sz w:val="21"/>
          <w:szCs w:val="21"/>
          <w:lang w:val="en-US" w:eastAsia="zh-CN"/>
        </w:rPr>
        <w:t xml:space="preserve">, </w:t>
      </w:r>
      <w:r>
        <w:rPr>
          <w:rFonts w:ascii="Calibri" w:hAnsi="Calibri" w:cs="Calibri"/>
          <w:sz w:val="21"/>
          <w:szCs w:val="21"/>
        </w:rPr>
        <w:t>English (Fluent)</w:t>
      </w:r>
      <w:r>
        <w:rPr>
          <w:rFonts w:hint="eastAsia" w:ascii="Calibri" w:hAnsi="Calibri" w:cs="Calibri"/>
          <w:sz w:val="21"/>
          <w:szCs w:val="21"/>
          <w:lang w:val="en-US" w:eastAsia="zh-CN"/>
        </w:rPr>
        <w:t>, Cantonese(elementary)</w:t>
      </w:r>
    </w:p>
    <w:p w14:paraId="006913B4">
      <w:pPr>
        <w:jc w:val="left"/>
        <w:rPr>
          <w:rFonts w:hint="eastAsia"/>
        </w:rPr>
      </w:pPr>
      <w:r>
        <w:rPr>
          <w:rFonts w:ascii="Calibri" w:hAnsi="Calibri" w:cs="Calibri"/>
          <w:b/>
          <w:bCs/>
          <w:sz w:val="21"/>
          <w:szCs w:val="21"/>
        </w:rPr>
        <w:t>Skills</w:t>
      </w:r>
      <w:r>
        <w:rPr>
          <w:rFonts w:ascii="Calibri" w:hAnsi="Calibri" w:cs="Calibri"/>
          <w:sz w:val="21"/>
          <w:szCs w:val="21"/>
        </w:rPr>
        <w:t xml:space="preserve">: </w:t>
      </w:r>
      <w:r>
        <w:rPr>
          <w:rFonts w:hint="eastAsia" w:ascii="Calibri" w:hAnsi="Calibri" w:cs="Calibri"/>
          <w:sz w:val="21"/>
          <w:szCs w:val="21"/>
          <w:lang w:val="en-US" w:eastAsia="zh-CN"/>
        </w:rPr>
        <w:t xml:space="preserve">Familiar with </w:t>
      </w:r>
      <w:r>
        <w:rPr>
          <w:rFonts w:ascii="Calibri" w:hAnsi="Calibri" w:cs="Calibri"/>
          <w:sz w:val="21"/>
          <w:szCs w:val="21"/>
        </w:rPr>
        <w:t>Python, C, C++</w:t>
      </w:r>
      <w:r>
        <w:rPr>
          <w:rFonts w:hint="eastAsia" w:ascii="Calibri" w:hAnsi="Calibri" w:cs="Calibri"/>
          <w:sz w:val="21"/>
          <w:szCs w:val="21"/>
          <w:lang w:val="en-US" w:eastAsia="zh-CN"/>
        </w:rPr>
        <w:t xml:space="preserve">, </w:t>
      </w:r>
      <w:r>
        <w:rPr>
          <w:rFonts w:ascii="Calibri" w:hAnsi="Calibri" w:cs="Calibri"/>
          <w:sz w:val="21"/>
          <w:szCs w:val="21"/>
        </w:rPr>
        <w:t>PyTorch Framework</w:t>
      </w:r>
      <w:r>
        <w:rPr>
          <w:rFonts w:hint="eastAsia" w:ascii="Calibri" w:hAnsi="Calibri" w:cs="Calibri"/>
          <w:sz w:val="21"/>
          <w:szCs w:val="21"/>
          <w:lang w:val="en-US" w:eastAsia="zh-CN"/>
        </w:rPr>
        <w:t>, Tableau, MySQL, MongoDB and Microsoft Suites</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2FEC0E"/>
    <w:multiLevelType w:val="singleLevel"/>
    <w:tmpl w:val="AE2FEC0E"/>
    <w:lvl w:ilvl="0" w:tentative="0">
      <w:start w:val="1"/>
      <w:numFmt w:val="bullet"/>
      <w:lvlText w:val=""/>
      <w:lvlJc w:val="left"/>
      <w:pPr>
        <w:tabs>
          <w:tab w:val="left" w:pos="420"/>
        </w:tabs>
        <w:ind w:left="840" w:hanging="420"/>
      </w:pPr>
      <w:rPr>
        <w:rFonts w:hint="default" w:ascii="Wingdings" w:hAnsi="Wingdings"/>
      </w:rPr>
    </w:lvl>
  </w:abstractNum>
  <w:abstractNum w:abstractNumId="1">
    <w:nsid w:val="0B10F8AC"/>
    <w:multiLevelType w:val="singleLevel"/>
    <w:tmpl w:val="0B10F8AC"/>
    <w:lvl w:ilvl="0" w:tentative="0">
      <w:start w:val="1"/>
      <w:numFmt w:val="bullet"/>
      <w:lvlText w:val=""/>
      <w:lvlJc w:val="left"/>
      <w:pPr>
        <w:tabs>
          <w:tab w:val="left" w:pos="420"/>
        </w:tabs>
        <w:ind w:left="840" w:hanging="420"/>
      </w:pPr>
      <w:rPr>
        <w:rFonts w:hint="default" w:ascii="Wingdings" w:hAnsi="Wingdings"/>
      </w:rPr>
    </w:lvl>
  </w:abstractNum>
  <w:abstractNum w:abstractNumId="2">
    <w:nsid w:val="2EA06597"/>
    <w:multiLevelType w:val="multilevel"/>
    <w:tmpl w:val="2EA06597"/>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3">
    <w:nsid w:val="3F52AF3F"/>
    <w:multiLevelType w:val="singleLevel"/>
    <w:tmpl w:val="3F52AF3F"/>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Y0NzFiNjQ4MzYzMTkwMGY4OTdlYmQ4N2ExZjZhZGYifQ=="/>
  </w:docVars>
  <w:rsids>
    <w:rsidRoot w:val="00F32348"/>
    <w:rsid w:val="002018BE"/>
    <w:rsid w:val="004F4BD5"/>
    <w:rsid w:val="006C76A6"/>
    <w:rsid w:val="008B527B"/>
    <w:rsid w:val="00A45E64"/>
    <w:rsid w:val="00B6436D"/>
    <w:rsid w:val="00C7761C"/>
    <w:rsid w:val="00E32A71"/>
    <w:rsid w:val="00F32348"/>
    <w:rsid w:val="10204FDF"/>
    <w:rsid w:val="15196738"/>
    <w:rsid w:val="234D0ACE"/>
    <w:rsid w:val="242844BB"/>
    <w:rsid w:val="25453E76"/>
    <w:rsid w:val="29823E92"/>
    <w:rsid w:val="32EC1997"/>
    <w:rsid w:val="32FF3174"/>
    <w:rsid w:val="5AEE6194"/>
    <w:rsid w:val="5E87623D"/>
    <w:rsid w:val="64DB6CED"/>
    <w:rsid w:val="713D6C58"/>
    <w:rsid w:val="7927159E"/>
    <w:rsid w:val="7C382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autoRedefine/>
    <w:semiHidden/>
    <w:unhideWhenUsed/>
    <w:qFormat/>
    <w:uiPriority w:val="1"/>
  </w:style>
  <w:style w:type="table" w:default="1" w:styleId="2">
    <w:name w:val="Normal Table"/>
    <w:autoRedefine/>
    <w:semiHidden/>
    <w:unhideWhenUsed/>
    <w:qFormat/>
    <w:uiPriority w:val="99"/>
    <w:tblPr>
      <w:tblCellMar>
        <w:top w:w="0" w:type="dxa"/>
        <w:left w:w="108" w:type="dxa"/>
        <w:bottom w:w="0" w:type="dxa"/>
        <w:right w:w="108" w:type="dxa"/>
      </w:tblCellMar>
    </w:tblPr>
  </w:style>
  <w:style w:type="character" w:styleId="4">
    <w:name w:val="Hyperlink"/>
    <w:basedOn w:val="3"/>
    <w:autoRedefine/>
    <w:unhideWhenUsed/>
    <w:qFormat/>
    <w:uiPriority w:val="99"/>
    <w:rPr>
      <w:color w:val="0563C1" w:themeColor="hyperlink"/>
      <w:u w:val="single"/>
      <w14:textFill>
        <w14:solidFill>
          <w14:schemeClr w14:val="hlink"/>
        </w14:solidFill>
      </w14:textFill>
    </w:rPr>
  </w:style>
  <w:style w:type="character" w:customStyle="1" w:styleId="5">
    <w:name w:val="Unresolved Mention"/>
    <w:basedOn w:val="3"/>
    <w:autoRedefine/>
    <w:semiHidden/>
    <w:unhideWhenUsed/>
    <w:qFormat/>
    <w:uiPriority w:val="99"/>
    <w:rPr>
      <w:color w:val="605E5C"/>
      <w:shd w:val="clear" w:color="auto" w:fill="E1DFDD"/>
    </w:rPr>
  </w:style>
  <w:style w:type="paragraph" w:styleId="6">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845</Words>
  <Characters>5981</Characters>
  <Lines>7</Lines>
  <Paragraphs>2</Paragraphs>
  <TotalTime>4</TotalTime>
  <ScaleCrop>false</ScaleCrop>
  <LinksUpToDate>false</LinksUpToDate>
  <CharactersWithSpaces>6783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2024-05-04T04:28:00Z</dcterms:created>
  <dc:creator>Administrator</dc:creator>
  <cp:lastModifiedBy>岱玹</cp:lastModifiedBy>
  <dcterms:modified xsi:type="dcterms:W3CDTF">2026-02-28T11:14:54Z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9F294B83110D42A6A91D2D50465272B0_13</vt:lpwstr>
  </property>
  <property fmtid="{D5CDD505-2E9C-101B-9397-08002B2CF9AE}" pid="4" name="KSOTemplateDocerSaveRecord">
    <vt:lpwstr>eyJoZGlkIjoiOTBhODMxOWQxNWEzNmI5YzIyYmFkMTlmNTI5ZGI1MTIiLCJ1c2VySWQiOiIxMTMzMDcyMjgwIn0=</vt:lpwstr>
  </property>
</Properties>
</file>