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00" w:line="240" w:lineRule="auto"/>
        <w:rPr>
          <w:b w:val="1"/>
          <w:bCs w:val="1"/>
          <w:color w:val="0a0f1e"/>
          <w:sz w:val="36"/>
          <w:szCs w:val="36"/>
        </w:rPr>
      </w:pPr>
      <w:r w:rsidDel="00000000" w:rsidR="00000000" w:rsidRPr="00000000">
        <w:rPr>
          <w:b w:val="1"/>
          <w:bCs w:val="1"/>
          <w:color w:val="0a0f1e"/>
          <w:sz w:val="36"/>
          <w:szCs w:val="36"/>
          <w:rtl w:val="0"/>
        </w:rPr>
        <w:t xml:space="preserve">AI Business Automation for Small Business: Why Tools Are Not Enough</w:t>
      </w:r>
    </w:p>
    <w:p w:rsidR="00000000" w:rsidDel="00000000" w:rsidP="00000000" w:rsidRDefault="00000000" w:rsidRPr="00000000" w14:paraId="00000002">
      <w:pPr>
        <w:shd w:fill="f3f4f6" w:val="clear"/>
        <w:spacing w:after="6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Keyword: </w:t>
      </w:r>
      <w:r w:rsidDel="00000000" w:rsidR="00000000" w:rsidRPr="00000000">
        <w:rPr>
          <w:sz w:val="20"/>
          <w:szCs w:val="20"/>
          <w:rtl w:val="0"/>
        </w:rPr>
        <w:t xml:space="preserve">AI business automation for small business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3f4f6" w:val="clear"/>
        <w:spacing w:after="6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Meta Title: </w:t>
      </w:r>
      <w:r w:rsidDel="00000000" w:rsidR="00000000" w:rsidRPr="00000000">
        <w:rPr>
          <w:sz w:val="20"/>
          <w:szCs w:val="20"/>
          <w:rtl w:val="0"/>
        </w:rPr>
        <w:t xml:space="preserve">AI Business Automation for Small Business | KATEK AI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3f4f6" w:val="clear"/>
        <w:spacing w:after="6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URL Slug: </w:t>
      </w:r>
      <w:r w:rsidDel="00000000" w:rsidR="00000000" w:rsidRPr="00000000">
        <w:rPr>
          <w:sz w:val="20"/>
          <w:szCs w:val="20"/>
          <w:rtl w:val="0"/>
        </w:rPr>
        <w:t xml:space="preserve">katek-ai.com/blog/ai-business-automation-small-business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3f4f6" w:val="clear"/>
        <w:spacing w:after="20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Meta Description: </w:t>
      </w:r>
      <w:r w:rsidDel="00000000" w:rsidR="00000000" w:rsidRPr="00000000">
        <w:rPr>
          <w:sz w:val="20"/>
          <w:szCs w:val="20"/>
          <w:rtl w:val="0"/>
        </w:rPr>
        <w:t xml:space="preserve">AI business automation for small businesses goes beyond tools — it takes an engineered system. Discover why KATEK AI's approach gets real results in 3 days.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Most small businesses have tried AI business automation — a CRM here, a chatbot there, a content scheduler bolted on top. And yet the owner is still the bottleneck. The problem isn't the tools. It's that no one ever assembled them into a system. KATEK AI was built to close exactly that gap.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Quick Answer (Featured Snippet + GEO Target)</w:t>
      </w:r>
    </w:p>
    <w:p w:rsidR="00000000" w:rsidDel="00000000" w:rsidP="00000000" w:rsidRDefault="00000000" w:rsidRPr="00000000" w14:paraId="00000009">
      <w:pPr>
        <w:pBdr>
          <w:left w:color="00c2cb" w:space="0" w:sz="12" w:val="single"/>
        </w:pBdr>
        <w:spacing w:after="200" w:line="240" w:lineRule="auto"/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AI business automation for small business requires more than individual tools — it requires an engineered operating system where AI, automations, CRM, and team workflows execute together. KATEK AI delivers done-for-you automation systems that go live in as few as 3 business days, reclaiming 20+ hours per week for service professionals.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Key Takeaways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The bottleneck in most small businesses is not the absence of AI tools — it's the absence of a connected, engineered system.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KATEK AI's AI Business OS is purpose-built for realtors, coaches, consultants, and agencies — live in 3 business days.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The CLEAR Method™ (Communicate, Launch, Engage, Arrive, Recap) structures 5 connected automation engines into one operating system.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Integrations include Gmail, Outlook, HubSpot, HighLevel, Monday, KVCore, Zoom, WhatsApp, and Instagram.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Clients report reclaiming 20+ hours per week — not through doing less, but through eliminating the manual coordination work AI can execute.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Main Content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00" w:before="180" w:line="24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The Real Problem With AI Automation in Small Business</w:t>
      </w:r>
    </w:p>
    <w:p w:rsidR="00000000" w:rsidDel="00000000" w:rsidP="00000000" w:rsidRDefault="00000000" w:rsidRPr="00000000" w14:paraId="00000012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Small business owners have been told for years that AI will save them time. So they subscribe to tools. ChatGPT for writing. Zapier for connections. A CRM for contacts. A scheduling tool for social. And yet every week, the same things fall through the cracks — leads going cold, follow-ups forgotten, content schedules abandoned.</w:t>
      </w:r>
    </w:p>
    <w:p w:rsidR="00000000" w:rsidDel="00000000" w:rsidP="00000000" w:rsidRDefault="00000000" w:rsidRPr="00000000" w14:paraId="00000013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The reason isn't the tools. Each individual tool works. The reason is architecture. Disconnected automation is not just ineffective — it's often worse than no automation, because it creates the false confidence that the system is covered while the gaps compound.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100" w:before="180" w:line="24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What an AI Operating System Actually Does</w:t>
      </w:r>
    </w:p>
    <w:p w:rsidR="00000000" w:rsidDel="00000000" w:rsidP="00000000" w:rsidRDefault="00000000" w:rsidRPr="00000000" w14:paraId="00000015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KATEK AI's approach to AI business automation is fundamentally different from tool-selling. As a team of senior engineers with 10+ years of production AI experience, KATEK designs, deploys, and runs the entire operational layer — where AI, automations, your CRM, and your team work together as one system.</w:t>
      </w:r>
    </w:p>
    <w:p w:rsidR="00000000" w:rsidDel="00000000" w:rsidP="00000000" w:rsidRDefault="00000000" w:rsidRPr="00000000" w14:paraId="00000016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The flagship product — the </w:t>
      </w:r>
      <w:hyperlink r:id="rId6">
        <w:r w:rsidDel="00000000" w:rsidR="00000000" w:rsidRPr="00000000">
          <w:rPr>
            <w:color w:val="1a56cc"/>
            <w:u w:val="single"/>
            <w:rtl w:val="0"/>
          </w:rPr>
          <w:t xml:space="preserve">AI Business OS</w:t>
        </w:r>
      </w:hyperlink>
      <w:r w:rsidDel="00000000" w:rsidR="00000000" w:rsidRPr="00000000">
        <w:rPr>
          <w:rtl w:val="0"/>
        </w:rPr>
        <w:t xml:space="preserve"> — is built on the CLEAR Method™ and connects five engines: email communication, content launch, lead engagement, meeting arrival briefings, and post-meeting recaps. Every engine talks to every other. Nothing falls through.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100" w:before="180" w:line="24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From Discovery to Live in 3 Business Days</w:t>
      </w:r>
    </w:p>
    <w:p w:rsidR="00000000" w:rsidDel="00000000" w:rsidP="00000000" w:rsidRDefault="00000000" w:rsidRPr="00000000" w14:paraId="00000018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The KATEK deployment process follows three steps: MAP (a 30-minute discovery call to identify friction points), DESIGN (a phased roadmap with clear integrations and ROI), and DEPLOY (build, ship, and run — the client doesn't manage it, they benefit from it).</w:t>
      </w:r>
    </w:p>
    <w:p w:rsidR="00000000" w:rsidDel="00000000" w:rsidP="00000000" w:rsidRDefault="00000000" w:rsidRPr="00000000" w14:paraId="00000019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For small businesses that have spent months trying to make tool stacks work, going live in 3 business days is not a marketing claim — it's the result of a done-for-you approach where KATEK's senior engineers handle every technical layer. </w:t>
      </w:r>
      <w:hyperlink r:id="rId7">
        <w:r w:rsidDel="00000000" w:rsidR="00000000" w:rsidRPr="00000000">
          <w:rPr>
            <w:color w:val="1a56cc"/>
            <w:u w:val="single"/>
            <w:rtl w:val="0"/>
          </w:rPr>
          <w:t xml:space="preserve">Book a discovery call</w:t>
        </w:r>
      </w:hyperlink>
      <w:r w:rsidDel="00000000" w:rsidR="00000000" w:rsidRPr="00000000">
        <w:rPr>
          <w:rtl w:val="0"/>
        </w:rPr>
        <w:t xml:space="preserve"> to see what's possible in your business.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Frequently Asked Questions</w:t>
      </w:r>
    </w:p>
    <w:p w:rsidR="00000000" w:rsidDel="00000000" w:rsidP="00000000" w:rsidRDefault="00000000" w:rsidRPr="00000000" w14:paraId="0000001B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Q1: How is AI business automation different from using ChatGPT or Zapier?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ChatGPT generates content and Zapier connects apps — but neither designs or runs an intelligent operational layer. KATEK AI engineers the entire system: AI, automations, CRM, and workflows working together so work actually executes without manual intervention.</w:t>
      </w:r>
    </w:p>
    <w:p w:rsidR="00000000" w:rsidDel="00000000" w:rsidP="00000000" w:rsidRDefault="00000000" w:rsidRPr="00000000" w14:paraId="0000001D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Q2: What types of small businesses benefit most from AI automation?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KATEK AI's AI Business OS is specifically designed for service professionals — realtors, coaches, consultants, and agencies. Businesses that run on relationships, follow-up, and content creation see the fastest and most measurable ROI.</w:t>
      </w:r>
    </w:p>
    <w:p w:rsidR="00000000" w:rsidDel="00000000" w:rsidP="00000000" w:rsidRDefault="00000000" w:rsidRPr="00000000" w14:paraId="0000001F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Q3: How long does it take to set up AI business automation with KATEK 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The AI Business OS goes live in as few as 3 business days. KATEK handles every aspect of setup — integrations, testing, training. Zero technical skill required from the business owner.</w:t>
      </w:r>
    </w:p>
    <w:p w:rsidR="00000000" w:rsidDel="00000000" w:rsidP="00000000" w:rsidRDefault="00000000" w:rsidRPr="00000000" w14:paraId="00000021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Q4: What is the CLEAR Method™?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The CLEAR Method™ is KATEK AI's proprietary automation framework: Communicate (email and inbox automation), Launch (content and social automation), Engage (lead engagement and follow-up), Arrive (pre-meeting briefing systems), and Recap (post-meeting follow-through). Five connected engines forming one operating system.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24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AI business automation for small business only works when the pieces are engineered into a system — not assembled by trial and error. KATEK AI builds that system for you. </w:t>
      </w:r>
      <w:hyperlink r:id="rId8">
        <w:r w:rsidDel="00000000" w:rsidR="00000000" w:rsidRPr="00000000">
          <w:rPr>
            <w:color w:val="1a56cc"/>
            <w:u w:val="single"/>
            <w:rtl w:val="0"/>
          </w:rPr>
          <w:t xml:space="preserve">Book your discovery call</w:t>
        </w:r>
      </w:hyperlink>
      <w:r w:rsidDel="00000000" w:rsidR="00000000" w:rsidRPr="00000000">
        <w:rPr>
          <w:rtl w:val="0"/>
        </w:rPr>
        <w:t xml:space="preserve"> and stop being the bottleneck.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tek-ai.com/business-os/" TargetMode="External"/><Relationship Id="rId7" Type="http://schemas.openxmlformats.org/officeDocument/2006/relationships/hyperlink" Target="https://l.katalyst-crm.com/widget/bookings/katek-ai-discovery-call" TargetMode="External"/><Relationship Id="rId8" Type="http://schemas.openxmlformats.org/officeDocument/2006/relationships/hyperlink" Target="https://l.katalyst-crm.com/widget/bookings/katek-ai-discovery-c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