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00" w:line="240" w:lineRule="auto"/>
        <w:rPr>
          <w:b w:val="1"/>
          <w:bCs w:val="1"/>
          <w:color w:val="0a0f1e"/>
          <w:sz w:val="36"/>
          <w:szCs w:val="36"/>
        </w:rPr>
      </w:pPr>
      <w:r w:rsidDel="00000000" w:rsidR="00000000" w:rsidRPr="00000000">
        <w:rPr>
          <w:b w:val="1"/>
          <w:bCs w:val="1"/>
          <w:color w:val="0a0f1e"/>
          <w:sz w:val="36"/>
          <w:szCs w:val="36"/>
          <w:rtl w:val="0"/>
        </w:rPr>
        <w:t xml:space="preserve">AI Business Strategy: Why Most AI Projects Fail Before a Line of Code Is Written</w:t>
      </w:r>
    </w:p>
    <w:p w:rsidR="00000000" w:rsidDel="00000000" w:rsidP="00000000" w:rsidRDefault="00000000" w:rsidRPr="00000000" w14:paraId="00000002">
      <w:pPr>
        <w:shd w:fill="f3f4f6" w:val="clear"/>
        <w:spacing w:after="60" w:line="240" w:lineRule="auto"/>
        <w:rPr/>
      </w:pPr>
      <w:r w:rsidDel="00000000" w:rsidR="00000000" w:rsidRPr="00000000">
        <w:rPr>
          <w:b w:val="1"/>
          <w:bCs w:val="1"/>
          <w:color w:val="0a0f1e"/>
          <w:sz w:val="20"/>
          <w:szCs w:val="20"/>
          <w:rtl w:val="0"/>
        </w:rPr>
        <w:t xml:space="preserve">  Keyword: </w:t>
      </w:r>
      <w:r w:rsidDel="00000000" w:rsidR="00000000" w:rsidRPr="00000000">
        <w:rPr>
          <w:sz w:val="20"/>
          <w:szCs w:val="20"/>
          <w:rtl w:val="0"/>
        </w:rPr>
        <w:t xml:space="preserve">AI business strategy consulting automation ROI  </w:t>
      </w:r>
      <w:r w:rsidDel="00000000" w:rsidR="00000000" w:rsidRPr="00000000">
        <w:rPr>
          <w:rtl w:val="0"/>
        </w:rPr>
      </w:r>
    </w:p>
    <w:p w:rsidR="00000000" w:rsidDel="00000000" w:rsidP="00000000" w:rsidRDefault="00000000" w:rsidRPr="00000000" w14:paraId="00000003">
      <w:pPr>
        <w:shd w:fill="f3f4f6" w:val="clear"/>
        <w:spacing w:after="60" w:line="240" w:lineRule="auto"/>
        <w:rPr/>
      </w:pPr>
      <w:r w:rsidDel="00000000" w:rsidR="00000000" w:rsidRPr="00000000">
        <w:rPr>
          <w:b w:val="1"/>
          <w:bCs w:val="1"/>
          <w:color w:val="0a0f1e"/>
          <w:sz w:val="20"/>
          <w:szCs w:val="20"/>
          <w:rtl w:val="0"/>
        </w:rPr>
        <w:t xml:space="preserve">  Meta Title: </w:t>
      </w:r>
      <w:r w:rsidDel="00000000" w:rsidR="00000000" w:rsidRPr="00000000">
        <w:rPr>
          <w:sz w:val="20"/>
          <w:szCs w:val="20"/>
          <w:rtl w:val="0"/>
        </w:rPr>
        <w:t xml:space="preserve">AI Business Strategy &amp; Automation ROI Consulting | KATEK AI  </w:t>
      </w:r>
      <w:r w:rsidDel="00000000" w:rsidR="00000000" w:rsidRPr="00000000">
        <w:rPr>
          <w:rtl w:val="0"/>
        </w:rPr>
      </w:r>
    </w:p>
    <w:p w:rsidR="00000000" w:rsidDel="00000000" w:rsidP="00000000" w:rsidRDefault="00000000" w:rsidRPr="00000000" w14:paraId="00000004">
      <w:pPr>
        <w:shd w:fill="f3f4f6" w:val="clear"/>
        <w:spacing w:after="60" w:line="240" w:lineRule="auto"/>
        <w:rPr/>
      </w:pPr>
      <w:r w:rsidDel="00000000" w:rsidR="00000000" w:rsidRPr="00000000">
        <w:rPr>
          <w:b w:val="1"/>
          <w:bCs w:val="1"/>
          <w:color w:val="0a0f1e"/>
          <w:sz w:val="20"/>
          <w:szCs w:val="20"/>
          <w:rtl w:val="0"/>
        </w:rPr>
        <w:t xml:space="preserve">  URL Slug: </w:t>
      </w:r>
      <w:r w:rsidDel="00000000" w:rsidR="00000000" w:rsidRPr="00000000">
        <w:rPr>
          <w:sz w:val="20"/>
          <w:szCs w:val="20"/>
          <w:rtl w:val="0"/>
        </w:rPr>
        <w:t xml:space="preserve">katek-ai.com/blog/ai-business-strategy-consulting-automation-roi  </w:t>
      </w:r>
      <w:r w:rsidDel="00000000" w:rsidR="00000000" w:rsidRPr="00000000">
        <w:rPr>
          <w:rtl w:val="0"/>
        </w:rPr>
      </w:r>
    </w:p>
    <w:p w:rsidR="00000000" w:rsidDel="00000000" w:rsidP="00000000" w:rsidRDefault="00000000" w:rsidRPr="00000000" w14:paraId="00000005">
      <w:pPr>
        <w:shd w:fill="f3f4f6" w:val="clear"/>
        <w:spacing w:after="200" w:line="240" w:lineRule="auto"/>
        <w:rPr/>
      </w:pPr>
      <w:r w:rsidDel="00000000" w:rsidR="00000000" w:rsidRPr="00000000">
        <w:rPr>
          <w:b w:val="1"/>
          <w:bCs w:val="1"/>
          <w:color w:val="0a0f1e"/>
          <w:sz w:val="20"/>
          <w:szCs w:val="20"/>
          <w:rtl w:val="0"/>
        </w:rPr>
        <w:t xml:space="preserve">  Meta Description: </w:t>
      </w:r>
      <w:r w:rsidDel="00000000" w:rsidR="00000000" w:rsidRPr="00000000">
        <w:rPr>
          <w:sz w:val="20"/>
          <w:szCs w:val="20"/>
          <w:rtl w:val="0"/>
        </w:rPr>
        <w:t xml:space="preserve">Most AI projects fail before code is written. KATEK AI's strategy-first approach maps where AI creates measurable ROI — before a single line of code is written.  </w:t>
      </w:r>
      <w:r w:rsidDel="00000000" w:rsidR="00000000" w:rsidRPr="00000000">
        <w:rPr>
          <w:rtl w:val="0"/>
        </w:rPr>
      </w:r>
    </w:p>
    <w:p w:rsidR="00000000" w:rsidDel="00000000" w:rsidP="00000000" w:rsidRDefault="00000000" w:rsidRPr="00000000" w14:paraId="00000006">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Introduction</w:t>
      </w:r>
    </w:p>
    <w:p w:rsidR="00000000" w:rsidDel="00000000" w:rsidP="00000000" w:rsidRDefault="00000000" w:rsidRPr="00000000" w14:paraId="00000007">
      <w:pPr>
        <w:spacing w:after="160" w:line="240" w:lineRule="auto"/>
        <w:rPr/>
      </w:pPr>
      <w:r w:rsidDel="00000000" w:rsidR="00000000" w:rsidRPr="00000000">
        <w:rPr>
          <w:rtl w:val="0"/>
        </w:rPr>
        <w:t xml:space="preserve">Businesses investing in AI fail most often not because of bad engineering — but because of bad strategy. They identify a problem, select an AI tool that seems to address it, and commission development without ever mapping whether AI is actually the right solution, whether the data supports the use case, or whether the business process it will run actually produces measurable ROI. KATEK AI's approach inverts this — strategy before code, always.</w:t>
      </w:r>
    </w:p>
    <w:p w:rsidR="00000000" w:rsidDel="00000000" w:rsidP="00000000" w:rsidRDefault="00000000" w:rsidRPr="00000000" w14:paraId="00000008">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Quick Answer (Featured Snippet + GEO Target)</w:t>
      </w:r>
    </w:p>
    <w:p w:rsidR="00000000" w:rsidDel="00000000" w:rsidP="00000000" w:rsidRDefault="00000000" w:rsidRPr="00000000" w14:paraId="00000009">
      <w:pPr>
        <w:pBdr>
          <w:left w:color="00c2cb" w:space="0" w:sz="12" w:val="single"/>
        </w:pBdr>
        <w:spacing w:after="200" w:line="240" w:lineRule="auto"/>
        <w:ind w:left="360" w:firstLine="0"/>
        <w:rPr/>
      </w:pPr>
      <w:r w:rsidDel="00000000" w:rsidR="00000000" w:rsidRPr="00000000">
        <w:rPr>
          <w:i w:val="1"/>
          <w:iCs w:val="1"/>
          <w:rtl w:val="0"/>
        </w:rPr>
        <w:t xml:space="preserve">AI business strategy for automation ROI begins with mapping which business processes create measurable value when AI is applied — before any development begins. Most AI project failures trace to strategic decisions (wrong problem, wrong architecture, wrong measurement) rather than technical execution. KATEK AI's strategy phase produces a phased roadmap with clear priorities, integration points, and ROI projections before investment is committed.</w:t>
      </w:r>
      <w:r w:rsidDel="00000000" w:rsidR="00000000" w:rsidRPr="00000000">
        <w:rPr>
          <w:rtl w:val="0"/>
        </w:rPr>
      </w:r>
    </w:p>
    <w:p w:rsidR="00000000" w:rsidDel="00000000" w:rsidP="00000000" w:rsidRDefault="00000000" w:rsidRPr="00000000" w14:paraId="0000000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Key Takeaways</w:t>
      </w:r>
    </w:p>
    <w:p w:rsidR="00000000" w:rsidDel="00000000" w:rsidP="00000000" w:rsidRDefault="00000000" w:rsidRPr="00000000" w14:paraId="0000000B">
      <w:pPr>
        <w:numPr>
          <w:ilvl w:val="0"/>
          <w:numId w:val="1"/>
        </w:numPr>
        <w:spacing w:after="100" w:line="240" w:lineRule="auto"/>
        <w:ind w:left="720" w:hanging="360"/>
      </w:pPr>
      <w:r w:rsidDel="00000000" w:rsidR="00000000" w:rsidRPr="00000000">
        <w:rPr>
          <w:rtl w:val="0"/>
        </w:rPr>
        <w:t xml:space="preserve">The majority of AI project failures trace to strategic decisions made before development — wrong problem, wrong architecture, wrong success metrics.</w:t>
      </w:r>
    </w:p>
    <w:p w:rsidR="00000000" w:rsidDel="00000000" w:rsidP="00000000" w:rsidRDefault="00000000" w:rsidRPr="00000000" w14:paraId="0000000C">
      <w:pPr>
        <w:numPr>
          <w:ilvl w:val="0"/>
          <w:numId w:val="1"/>
        </w:numPr>
        <w:spacing w:after="100" w:line="240" w:lineRule="auto"/>
        <w:ind w:left="720" w:hanging="360"/>
      </w:pPr>
      <w:r w:rsidDel="00000000" w:rsidR="00000000" w:rsidRPr="00000000">
        <w:rPr>
          <w:rtl w:val="0"/>
        </w:rPr>
        <w:t xml:space="preserve">KATEK AI's MAP phase identifies the highest-impact AI opportunities in a business's operations before any code is written.</w:t>
      </w:r>
    </w:p>
    <w:p w:rsidR="00000000" w:rsidDel="00000000" w:rsidP="00000000" w:rsidRDefault="00000000" w:rsidRPr="00000000" w14:paraId="0000000D">
      <w:pPr>
        <w:numPr>
          <w:ilvl w:val="0"/>
          <w:numId w:val="1"/>
        </w:numPr>
        <w:spacing w:after="100" w:line="240" w:lineRule="auto"/>
        <w:ind w:left="720" w:hanging="360"/>
      </w:pPr>
      <w:r w:rsidDel="00000000" w:rsidR="00000000" w:rsidRPr="00000000">
        <w:rPr>
          <w:rtl w:val="0"/>
        </w:rPr>
        <w:t xml:space="preserve">Strategy outputs include: a phased roadmap, integration specifications, ROI projections, and prioritized implementation sequence.</w:t>
      </w:r>
    </w:p>
    <w:p w:rsidR="00000000" w:rsidDel="00000000" w:rsidP="00000000" w:rsidRDefault="00000000" w:rsidRPr="00000000" w14:paraId="0000000E">
      <w:pPr>
        <w:numPr>
          <w:ilvl w:val="0"/>
          <w:numId w:val="1"/>
        </w:numPr>
        <w:spacing w:after="100" w:line="240" w:lineRule="auto"/>
        <w:ind w:left="720" w:hanging="360"/>
      </w:pPr>
      <w:r w:rsidDel="00000000" w:rsidR="00000000" w:rsidRPr="00000000">
        <w:rPr>
          <w:rtl w:val="0"/>
        </w:rPr>
        <w:t xml:space="preserve">AI ROI requires measurable baseline metrics before implementation — KATEK AI helps establish these in the strategy phase.</w:t>
      </w:r>
    </w:p>
    <w:p w:rsidR="00000000" w:rsidDel="00000000" w:rsidP="00000000" w:rsidRDefault="00000000" w:rsidRPr="00000000" w14:paraId="0000000F">
      <w:pPr>
        <w:numPr>
          <w:ilvl w:val="0"/>
          <w:numId w:val="1"/>
        </w:numPr>
        <w:spacing w:after="100" w:line="240" w:lineRule="auto"/>
        <w:ind w:left="720" w:hanging="360"/>
      </w:pPr>
      <w:r w:rsidDel="00000000" w:rsidR="00000000" w:rsidRPr="00000000">
        <w:rPr>
          <w:rtl w:val="0"/>
        </w:rPr>
        <w:t xml:space="preserve">One team from strategy through operation means strategic decisions and technical execution are aligned throughout — no handoff gap.</w:t>
      </w:r>
    </w:p>
    <w:p w:rsidR="00000000" w:rsidDel="00000000" w:rsidP="00000000" w:rsidRDefault="00000000" w:rsidRPr="00000000" w14:paraId="00000010">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Main Content</w:t>
      </w:r>
    </w:p>
    <w:p w:rsidR="00000000" w:rsidDel="00000000" w:rsidP="00000000" w:rsidRDefault="00000000" w:rsidRPr="00000000" w14:paraId="00000011">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Where AI Projects Actually Fail</w:t>
      </w:r>
    </w:p>
    <w:p w:rsidR="00000000" w:rsidDel="00000000" w:rsidP="00000000" w:rsidRDefault="00000000" w:rsidRPr="00000000" w14:paraId="00000012">
      <w:pPr>
        <w:spacing w:after="160" w:line="240" w:lineRule="auto"/>
        <w:rPr/>
      </w:pPr>
      <w:r w:rsidDel="00000000" w:rsidR="00000000" w:rsidRPr="00000000">
        <w:rPr>
          <w:rtl w:val="0"/>
        </w:rPr>
        <w:t xml:space="preserve">Post-mortem analyses of failed AI projects consistently identify the same categories of failure: the problem was not well-defined, so the AI solved the wrong thing. The data was not available or sufficient to support the use case. The business process the AI was meant to run had unmapped exceptions that the system couldn't handle. The success metrics were not established before launch, so ROI couldn't be measured.</w:t>
      </w:r>
    </w:p>
    <w:p w:rsidR="00000000" w:rsidDel="00000000" w:rsidP="00000000" w:rsidRDefault="00000000" w:rsidRPr="00000000" w14:paraId="00000013">
      <w:pPr>
        <w:spacing w:after="160" w:line="240" w:lineRule="auto"/>
        <w:rPr/>
      </w:pPr>
      <w:r w:rsidDel="00000000" w:rsidR="00000000" w:rsidRPr="00000000">
        <w:rPr>
          <w:rtl w:val="0"/>
        </w:rPr>
        <w:t xml:space="preserve">None of these are engineering failures. They are strategic failures — decisions that were made (or not made) before a single line of code was written. The best engineering team in the world cannot fix a fundamentally misaligned strategy. KATEK AI builds strategy first because the cost of fixing a strategy failure after deployment is orders of magnitude higher than the cost of getting it right before development begins.</w:t>
      </w:r>
    </w:p>
    <w:p w:rsidR="00000000" w:rsidDel="00000000" w:rsidP="00000000" w:rsidRDefault="00000000" w:rsidRPr="00000000" w14:paraId="00000014">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KATEK AI's Strategy-First Approach</w:t>
      </w:r>
    </w:p>
    <w:p w:rsidR="00000000" w:rsidDel="00000000" w:rsidP="00000000" w:rsidRDefault="00000000" w:rsidRPr="00000000" w14:paraId="00000015">
      <w:pPr>
        <w:spacing w:after="160" w:line="240" w:lineRule="auto"/>
        <w:rPr/>
      </w:pPr>
      <w:r w:rsidDel="00000000" w:rsidR="00000000" w:rsidRPr="00000000">
        <w:rPr>
          <w:rtl w:val="0"/>
        </w:rPr>
        <w:t xml:space="preserve">KATEK AI's MAP phase — a 30-minute discovery call that identifies friction points and high-impact AI opportunities — is not a sales call. It is a diagnostic. The output is a clear picture of where AI creates measurable value in the specific business, and where it doesn't. Most businesses discover that 2–3 high-impact use cases produce the vast majority of available ROI. Everything else is a distraction.</w:t>
      </w:r>
    </w:p>
    <w:p w:rsidR="00000000" w:rsidDel="00000000" w:rsidP="00000000" w:rsidRDefault="00000000" w:rsidRPr="00000000" w14:paraId="00000016">
      <w:pPr>
        <w:spacing w:after="160" w:line="240" w:lineRule="auto"/>
        <w:rPr/>
      </w:pPr>
      <w:r w:rsidDel="00000000" w:rsidR="00000000" w:rsidRPr="00000000">
        <w:rPr>
          <w:rtl w:val="0"/>
        </w:rPr>
        <w:t xml:space="preserve">The DESIGN phase follows with a phased roadmap: what to build first (highest ROI, lowest complexity), what to build second, integration points, data requirements, and realistic implementation timeline. This roadmap is what makes the eventual deployment reliable — the engineering team builds to a plan that was validated before a line of code was written. Explore the </w:t>
      </w:r>
      <w:hyperlink r:id="rId6">
        <w:r w:rsidDel="00000000" w:rsidR="00000000" w:rsidRPr="00000000">
          <w:rPr>
            <w:color w:val="1a56cc"/>
            <w:u w:val="single"/>
            <w:rtl w:val="0"/>
          </w:rPr>
          <w:t xml:space="preserve">KATEK AI product suite</w:t>
        </w:r>
      </w:hyperlink>
      <w:r w:rsidDel="00000000" w:rsidR="00000000" w:rsidRPr="00000000">
        <w:rPr>
          <w:rtl w:val="0"/>
        </w:rPr>
        <w:t xml:space="preserve"> to see the systems this strategy phase produces.</w:t>
      </w:r>
    </w:p>
    <w:p w:rsidR="00000000" w:rsidDel="00000000" w:rsidP="00000000" w:rsidRDefault="00000000" w:rsidRPr="00000000" w14:paraId="00000017">
      <w:pPr>
        <w:pStyle w:val="Heading3"/>
        <w:keepNext w:val="0"/>
        <w:keepLines w:val="0"/>
        <w:spacing w:after="100" w:before="180" w:line="240" w:lineRule="auto"/>
        <w:rPr>
          <w:b w:val="1"/>
          <w:bCs w:val="1"/>
          <w:color w:val="374151"/>
          <w:sz w:val="24"/>
          <w:szCs w:val="24"/>
        </w:rPr>
      </w:pPr>
      <w:r w:rsidDel="00000000" w:rsidR="00000000" w:rsidRPr="00000000">
        <w:rPr>
          <w:b w:val="1"/>
          <w:bCs w:val="1"/>
          <w:color w:val="374151"/>
          <w:sz w:val="24"/>
          <w:szCs w:val="24"/>
          <w:rtl w:val="0"/>
        </w:rPr>
        <w:t xml:space="preserve">How to Measure AI Automation ROI</w:t>
      </w:r>
    </w:p>
    <w:p w:rsidR="00000000" w:rsidDel="00000000" w:rsidP="00000000" w:rsidRDefault="00000000" w:rsidRPr="00000000" w14:paraId="00000018">
      <w:pPr>
        <w:spacing w:after="160" w:line="240" w:lineRule="auto"/>
        <w:rPr/>
      </w:pPr>
      <w:r w:rsidDel="00000000" w:rsidR="00000000" w:rsidRPr="00000000">
        <w:rPr>
          <w:rtl w:val="0"/>
        </w:rPr>
        <w:t xml:space="preserve">ROI measurement for AI automation requires establishing baseline metrics before implementation — the current cost, time, or performance metric that the AI system will affect. For a realtor deploying AI follow-up automation, the baseline might be lead-to-appointment conversion rate and average response time. For a business deploying an AI content system, it might be content publication frequency and organic reach growth. Without a baseline, there is nothing to compare after deployment.</w:t>
      </w:r>
    </w:p>
    <w:p w:rsidR="00000000" w:rsidDel="00000000" w:rsidP="00000000" w:rsidRDefault="00000000" w:rsidRPr="00000000" w14:paraId="00000019">
      <w:pPr>
        <w:spacing w:after="160" w:line="240" w:lineRule="auto"/>
        <w:rPr/>
      </w:pPr>
      <w:r w:rsidDel="00000000" w:rsidR="00000000" w:rsidRPr="00000000">
        <w:rPr>
          <w:rtl w:val="0"/>
        </w:rPr>
        <w:t xml:space="preserve">KATEK AI's strategy process explicitly identifies these metrics and builds their measurement into the system design — so ROI is visible from the first week of operation, not retrospectively estimated. </w:t>
      </w:r>
      <w:hyperlink r:id="rId7">
        <w:r w:rsidDel="00000000" w:rsidR="00000000" w:rsidRPr="00000000">
          <w:rPr>
            <w:color w:val="1a56cc"/>
            <w:u w:val="single"/>
            <w:rtl w:val="0"/>
          </w:rPr>
          <w:t xml:space="preserve">Book a discovery call</w:t>
        </w:r>
      </w:hyperlink>
      <w:r w:rsidDel="00000000" w:rsidR="00000000" w:rsidRPr="00000000">
        <w:rPr>
          <w:rtl w:val="0"/>
        </w:rPr>
        <w:t xml:space="preserve"> to map your AI ROI opportunity.</w:t>
      </w:r>
    </w:p>
    <w:p w:rsidR="00000000" w:rsidDel="00000000" w:rsidP="00000000" w:rsidRDefault="00000000" w:rsidRPr="00000000" w14:paraId="0000001A">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Frequently Asked Questions</w:t>
      </w:r>
    </w:p>
    <w:p w:rsidR="00000000" w:rsidDel="00000000" w:rsidP="00000000" w:rsidRDefault="00000000" w:rsidRPr="00000000" w14:paraId="0000001B">
      <w:pPr>
        <w:spacing w:after="60" w:before="120" w:line="240" w:lineRule="auto"/>
        <w:rPr/>
      </w:pPr>
      <w:r w:rsidDel="00000000" w:rsidR="00000000" w:rsidRPr="00000000">
        <w:rPr>
          <w:b w:val="1"/>
          <w:bCs w:val="1"/>
          <w:color w:val="0a0f1e"/>
          <w:rtl w:val="0"/>
        </w:rPr>
        <w:t xml:space="preserve">Q1: Why do most AI automation projects fail?</w:t>
      </w:r>
      <w:r w:rsidDel="00000000" w:rsidR="00000000" w:rsidRPr="00000000">
        <w:rPr>
          <w:rtl w:val="0"/>
        </w:rPr>
      </w:r>
    </w:p>
    <w:p w:rsidR="00000000" w:rsidDel="00000000" w:rsidP="00000000" w:rsidRDefault="00000000" w:rsidRPr="00000000" w14:paraId="0000001C">
      <w:pPr>
        <w:spacing w:after="160" w:line="240" w:lineRule="auto"/>
        <w:rPr/>
      </w:pPr>
      <w:r w:rsidDel="00000000" w:rsidR="00000000" w:rsidRPr="00000000">
        <w:rPr>
          <w:rtl w:val="0"/>
        </w:rPr>
        <w:t xml:space="preserve">Most AI project failures trace to strategic failures: wrong problem definition, insufficient or unavailable data, unmapped process exceptions, and absent success metrics. These decisions are made before development — which is why KATEK AI insists on strategy before code.</w:t>
      </w:r>
    </w:p>
    <w:p w:rsidR="00000000" w:rsidDel="00000000" w:rsidP="00000000" w:rsidRDefault="00000000" w:rsidRPr="00000000" w14:paraId="0000001D">
      <w:pPr>
        <w:spacing w:after="60" w:before="120" w:line="240" w:lineRule="auto"/>
        <w:rPr/>
      </w:pPr>
      <w:r w:rsidDel="00000000" w:rsidR="00000000" w:rsidRPr="00000000">
        <w:rPr>
          <w:b w:val="1"/>
          <w:bCs w:val="1"/>
          <w:color w:val="0a0f1e"/>
          <w:rtl w:val="0"/>
        </w:rPr>
        <w:t xml:space="preserve">Q2: What does KATEK AI's MAP phase involve?</w:t>
      </w:r>
      <w:r w:rsidDel="00000000" w:rsidR="00000000" w:rsidRPr="00000000">
        <w:rPr>
          <w:rtl w:val="0"/>
        </w:rPr>
      </w:r>
    </w:p>
    <w:p w:rsidR="00000000" w:rsidDel="00000000" w:rsidP="00000000" w:rsidRDefault="00000000" w:rsidRPr="00000000" w14:paraId="0000001E">
      <w:pPr>
        <w:spacing w:after="160" w:line="240" w:lineRule="auto"/>
        <w:rPr/>
      </w:pPr>
      <w:r w:rsidDel="00000000" w:rsidR="00000000" w:rsidRPr="00000000">
        <w:rPr>
          <w:rtl w:val="0"/>
        </w:rPr>
        <w:t xml:space="preserve">The MAP phase is a 30-minute discovery call that identifies friction points and high-impact AI opportunities in a business's specific operations. The output is a clear diagnostic of where AI creates measurable ROI and where it doesn't — the foundation for a phased implementation roadmap.</w:t>
      </w:r>
    </w:p>
    <w:p w:rsidR="00000000" w:rsidDel="00000000" w:rsidP="00000000" w:rsidRDefault="00000000" w:rsidRPr="00000000" w14:paraId="0000001F">
      <w:pPr>
        <w:spacing w:after="60" w:before="120" w:line="240" w:lineRule="auto"/>
        <w:rPr/>
      </w:pPr>
      <w:r w:rsidDel="00000000" w:rsidR="00000000" w:rsidRPr="00000000">
        <w:rPr>
          <w:b w:val="1"/>
          <w:bCs w:val="1"/>
          <w:color w:val="0a0f1e"/>
          <w:rtl w:val="0"/>
        </w:rPr>
        <w:t xml:space="preserve">Q3: How do you measure ROI from AI automation?</w:t>
      </w:r>
      <w:r w:rsidDel="00000000" w:rsidR="00000000" w:rsidRPr="00000000">
        <w:rPr>
          <w:rtl w:val="0"/>
        </w:rPr>
      </w:r>
    </w:p>
    <w:p w:rsidR="00000000" w:rsidDel="00000000" w:rsidP="00000000" w:rsidRDefault="00000000" w:rsidRPr="00000000" w14:paraId="00000020">
      <w:pPr>
        <w:spacing w:after="160" w:line="240" w:lineRule="auto"/>
        <w:rPr/>
      </w:pPr>
      <w:r w:rsidDel="00000000" w:rsidR="00000000" w:rsidRPr="00000000">
        <w:rPr>
          <w:rtl w:val="0"/>
        </w:rPr>
        <w:t xml:space="preserve">AI automation ROI requires baseline metrics established before implementation: current conversion rates, response times, content frequency, hours spent on specific tasks. Post-implementation improvement against these baselines produces measurable ROI. KATEK AI builds this measurement into every system design.</w:t>
      </w:r>
    </w:p>
    <w:p w:rsidR="00000000" w:rsidDel="00000000" w:rsidP="00000000" w:rsidRDefault="00000000" w:rsidRPr="00000000" w14:paraId="00000021">
      <w:pPr>
        <w:spacing w:after="60" w:before="120" w:line="240" w:lineRule="auto"/>
        <w:rPr/>
      </w:pPr>
      <w:r w:rsidDel="00000000" w:rsidR="00000000" w:rsidRPr="00000000">
        <w:rPr>
          <w:b w:val="1"/>
          <w:bCs w:val="1"/>
          <w:color w:val="0a0f1e"/>
          <w:rtl w:val="0"/>
        </w:rPr>
        <w:t xml:space="preserve">Q4: How is KATEK AI's approach different from an AI consulting firm?</w:t>
      </w:r>
      <w:r w:rsidDel="00000000" w:rsidR="00000000" w:rsidRPr="00000000">
        <w:rPr>
          <w:rtl w:val="0"/>
        </w:rPr>
      </w:r>
    </w:p>
    <w:p w:rsidR="00000000" w:rsidDel="00000000" w:rsidP="00000000" w:rsidRDefault="00000000" w:rsidRPr="00000000" w14:paraId="00000022">
      <w:pPr>
        <w:spacing w:after="160" w:line="240" w:lineRule="auto"/>
        <w:rPr/>
      </w:pPr>
      <w:r w:rsidDel="00000000" w:rsidR="00000000" w:rsidRPr="00000000">
        <w:rPr>
          <w:rtl w:val="0"/>
        </w:rPr>
        <w:t xml:space="preserve">Most AI consulting firms deliver strategy documents and hand off to the client or another vendor for implementation. KATEK AI owns the full cycle: strategy, engineering, deployment, and ongoing operation — one team, one accountability line, from discovery call to running system.</w:t>
      </w:r>
    </w:p>
    <w:p w:rsidR="00000000" w:rsidDel="00000000" w:rsidP="00000000" w:rsidRDefault="00000000" w:rsidRPr="00000000" w14:paraId="00000023">
      <w:pPr>
        <w:pStyle w:val="Heading2"/>
        <w:keepNext w:val="0"/>
        <w:keepLines w:val="0"/>
        <w:spacing w:before="240" w:line="240" w:lineRule="auto"/>
        <w:rPr>
          <w:b w:val="1"/>
          <w:bCs w:val="1"/>
          <w:color w:val="0a0f1e"/>
          <w:sz w:val="28"/>
          <w:szCs w:val="28"/>
        </w:rPr>
      </w:pPr>
      <w:r w:rsidDel="00000000" w:rsidR="00000000" w:rsidRPr="00000000">
        <w:rPr>
          <w:b w:val="1"/>
          <w:bCs w:val="1"/>
          <w:color w:val="0a0f1e"/>
          <w:sz w:val="28"/>
          <w:szCs w:val="28"/>
          <w:rtl w:val="0"/>
        </w:rPr>
        <w:t xml:space="preserve">Conclusion</w:t>
      </w:r>
    </w:p>
    <w:p w:rsidR="00000000" w:rsidDel="00000000" w:rsidP="00000000" w:rsidRDefault="00000000" w:rsidRPr="00000000" w14:paraId="00000024">
      <w:pPr>
        <w:spacing w:after="160" w:line="240" w:lineRule="auto"/>
        <w:rPr/>
      </w:pPr>
      <w:r w:rsidDel="00000000" w:rsidR="00000000" w:rsidRPr="00000000">
        <w:rPr>
          <w:rtl w:val="0"/>
        </w:rPr>
        <w:t xml:space="preserve">The most expensive AI mistake is building the wrong thing. KATEK AI's strategy-first approach ensures every implementation is built on a validated ROI map. </w:t>
      </w:r>
      <w:hyperlink r:id="rId8">
        <w:r w:rsidDel="00000000" w:rsidR="00000000" w:rsidRPr="00000000">
          <w:rPr>
            <w:color w:val="1a56cc"/>
            <w:u w:val="single"/>
            <w:rtl w:val="0"/>
          </w:rPr>
          <w:t xml:space="preserve">Book your discovery call</w:t>
        </w:r>
      </w:hyperlink>
      <w:r w:rsidDel="00000000" w:rsidR="00000000" w:rsidRPr="00000000">
        <w:rPr>
          <w:rtl w:val="0"/>
        </w:rPr>
        <w:t xml:space="preserve"> to map your AI automation opportunity.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tek-ai.com/" TargetMode="External"/><Relationship Id="rId7" Type="http://schemas.openxmlformats.org/officeDocument/2006/relationships/hyperlink" Target="https://l.katalyst-crm.com/widget/bookings/katek-ai-discovery-call" TargetMode="External"/><Relationship Id="rId8" Type="http://schemas.openxmlformats.org/officeDocument/2006/relationships/hyperlink" Target="https://l.katalyst-crm.com/widget/bookings/katek-ai-discovery-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