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rir-project-report"/>
    <w:p>
      <w:pPr>
        <w:pStyle w:val="Heading1"/>
      </w:pPr>
      <w:r>
        <w:t xml:space="preserve">IRIR Project Report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Intelligent Research &amp; Innovation Repository (IRIR)</w:t>
      </w:r>
      <w:r>
        <w:br/>
      </w:r>
      <w:r>
        <w:rPr>
          <w:bCs/>
          <w:b/>
        </w:rPr>
        <w:t xml:space="preserve">Type:</w:t>
      </w:r>
      <w:r>
        <w:t xml:space="preserve"> </w:t>
      </w:r>
      <w:r>
        <w:t xml:space="preserve">Spring Boot web application (server-rendered with Thymeleaf)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2026-04-07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IRIR is a university-focused research project management platform that supports end-to-end submission, review, and approval workflows. It enforces role-based access control, provides similarity detection for plagiarism/duplication checks, and offers dashboards for students, supervisors, directorate, and administrators.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scope"/>
    <w:p>
      <w:pPr>
        <w:pStyle w:val="Heading2"/>
      </w:pPr>
      <w:r>
        <w:t xml:space="preserve">Project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 Student project submission and lifecycle management</w:t>
      </w:r>
      <w:r>
        <w:t xml:space="preserve"> </w:t>
      </w:r>
      <w:r>
        <w:t xml:space="preserve">- Role-based review workflows (Supervisor and Directorate)</w:t>
      </w:r>
      <w:r>
        <w:t xml:space="preserve"> </w:t>
      </w:r>
      <w:r>
        <w:t xml:space="preserve">- Similarity detection and reporting on submission</w:t>
      </w:r>
      <w:r>
        <w:t xml:space="preserve"> </w:t>
      </w:r>
      <w:r>
        <w:t xml:space="preserve">- Search/indexing of project content</w:t>
      </w:r>
      <w:r>
        <w:t xml:space="preserve"> </w:t>
      </w:r>
      <w:r>
        <w:t xml:space="preserve">- Collaboration requests and recommendations</w:t>
      </w:r>
      <w:r>
        <w:t xml:space="preserve"> </w:t>
      </w:r>
      <w:r>
        <w:t xml:space="preserve">- Audit logging and administrative oversight</w:t>
      </w:r>
      <w:r>
        <w:t xml:space="preserve"> </w:t>
      </w:r>
      <w:r>
        <w:t xml:space="preserve">- Notifications and basic analytics dashboards</w:t>
      </w:r>
      <w:r>
        <w:t xml:space="preserve"> </w:t>
      </w:r>
      <w:r>
        <w:t xml:space="preserve">- File upload, parsing, and storage</w:t>
      </w:r>
      <w:r>
        <w:t xml:space="preserve"> </w:t>
      </w:r>
      <w:r>
        <w:t xml:space="preserve">- Public gallery of approved projects</w:t>
      </w:r>
    </w:p>
    <w:p>
      <w:pPr>
        <w:pStyle w:val="BodyText"/>
      </w:pPr>
      <w:r>
        <w:rPr>
          <w:bCs/>
          <w:b/>
        </w:rPr>
        <w:t xml:space="preserve">Out of scope (not implemented here):</w:t>
      </w:r>
      <w:r>
        <w:t xml:space="preserve"> </w:t>
      </w:r>
      <w:r>
        <w:t xml:space="preserve">- Real-time chat between users</w:t>
      </w:r>
      <w:r>
        <w:t xml:space="preserve"> </w:t>
      </w:r>
      <w:r>
        <w:t xml:space="preserve">- External plagiarism APIs (uses internal Lucene-based similarity detection)</w:t>
      </w:r>
      <w:r>
        <w:t xml:space="preserve"> </w:t>
      </w:r>
      <w:r>
        <w:t xml:space="preserve">- Mobile-native applications</w:t>
      </w:r>
      <w:r>
        <w:t xml:space="preserve"> </w:t>
      </w:r>
      <w:r>
        <w:t xml:space="preserve">- Multi-tenant deployment across multiple institutions</w:t>
      </w:r>
      <w:r>
        <w:t xml:space="preserve"> </w:t>
      </w:r>
      <w:r>
        <w:t xml:space="preserve">- Advanced ML model training and custom LLM hosting</w:t>
      </w:r>
    </w:p>
    <w:p>
      <w:r>
        <w:pict>
          <v:rect style="width:0;height:1.5pt" o:hralign="center" o:hrstd="t" o:hr="t"/>
        </w:pict>
      </w:r>
    </w:p>
    <w:bookmarkEnd w:id="21"/>
    <w:bookmarkStart w:id="22" w:name="users-and-roles"/>
    <w:p>
      <w:pPr>
        <w:pStyle w:val="Heading2"/>
      </w:pPr>
      <w:r>
        <w:t xml:space="preserve">Users and Roles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STUDENT:</w:t>
      </w:r>
      <w:r>
        <w:t xml:space="preserve"> </w:t>
      </w:r>
      <w:r>
        <w:t xml:space="preserve">submits projects, edits drafts, views feedback and similarity results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SUPERVISOR:</w:t>
      </w:r>
      <w:r>
        <w:t xml:space="preserve"> </w:t>
      </w:r>
      <w:r>
        <w:t xml:space="preserve">reviews submissions, approves/rejects, requests revisions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DIRECTORATE:</w:t>
      </w:r>
      <w:r>
        <w:t xml:space="preserve"> </w:t>
      </w:r>
      <w:r>
        <w:t xml:space="preserve">performs secondary reviews, analytics, incubation flagging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ADMIN:</w:t>
      </w:r>
      <w:r>
        <w:t xml:space="preserve"> </w:t>
      </w:r>
      <w:r>
        <w:t xml:space="preserve">user management, system oversight, logs, backups</w:t>
      </w:r>
    </w:p>
    <w:p>
      <w:r>
        <w:pict>
          <v:rect style="width:0;height:1.5pt" o:hralign="center" o:hrstd="t" o:hr="t"/>
        </w:pict>
      </w:r>
    </w:p>
    <w:bookmarkEnd w:id="22"/>
    <w:bookmarkStart w:id="23" w:name="core-functional-requirements"/>
    <w:p>
      <w:pPr>
        <w:pStyle w:val="Heading2"/>
      </w:pPr>
      <w:r>
        <w:t xml:space="preserve">Core Functional Requirements</w:t>
      </w:r>
    </w:p>
    <w:p>
      <w:pPr>
        <w:numPr>
          <w:ilvl w:val="0"/>
          <w:numId w:val="1002"/>
        </w:numPr>
        <w:pStyle w:val="Compact"/>
      </w:pPr>
      <w:r>
        <w:t xml:space="preserve">Authentication and registration for students</w:t>
      </w:r>
    </w:p>
    <w:p>
      <w:pPr>
        <w:numPr>
          <w:ilvl w:val="0"/>
          <w:numId w:val="1002"/>
        </w:numPr>
        <w:pStyle w:val="Compact"/>
      </w:pPr>
      <w:r>
        <w:t xml:space="preserve">Role-based dashboards</w:t>
      </w:r>
    </w:p>
    <w:p>
      <w:pPr>
        <w:numPr>
          <w:ilvl w:val="0"/>
          <w:numId w:val="1002"/>
        </w:numPr>
        <w:pStyle w:val="Compact"/>
      </w:pPr>
      <w:r>
        <w:t xml:space="preserve">Project submission with file uploads</w:t>
      </w:r>
    </w:p>
    <w:p>
      <w:pPr>
        <w:numPr>
          <w:ilvl w:val="0"/>
          <w:numId w:val="1002"/>
        </w:numPr>
        <w:pStyle w:val="Compact"/>
      </w:pPr>
      <w:r>
        <w:t xml:space="preserve">Review workflow with decisions (approve/reject/revision)</w:t>
      </w:r>
    </w:p>
    <w:p>
      <w:pPr>
        <w:numPr>
          <w:ilvl w:val="0"/>
          <w:numId w:val="1002"/>
        </w:numPr>
        <w:pStyle w:val="Compact"/>
      </w:pPr>
      <w:r>
        <w:t xml:space="preserve">Similarity detection and report generation on submission</w:t>
      </w:r>
    </w:p>
    <w:p>
      <w:pPr>
        <w:numPr>
          <w:ilvl w:val="0"/>
          <w:numId w:val="1002"/>
        </w:numPr>
        <w:pStyle w:val="Compact"/>
      </w:pPr>
      <w:r>
        <w:t xml:space="preserve">Search and discovery of indexed content</w:t>
      </w:r>
    </w:p>
    <w:p>
      <w:pPr>
        <w:numPr>
          <w:ilvl w:val="0"/>
          <w:numId w:val="1002"/>
        </w:numPr>
        <w:pStyle w:val="Compact"/>
      </w:pPr>
      <w:r>
        <w:t xml:space="preserve">Audit logging of key actions</w:t>
      </w:r>
    </w:p>
    <w:p>
      <w:pPr>
        <w:numPr>
          <w:ilvl w:val="0"/>
          <w:numId w:val="1002"/>
        </w:numPr>
        <w:pStyle w:val="Compact"/>
      </w:pPr>
      <w:r>
        <w:t xml:space="preserve">Export reporting (PDF/Excel)</w:t>
      </w:r>
    </w:p>
    <w:p>
      <w:r>
        <w:pict>
          <v:rect style="width:0;height:1.5pt" o:hralign="center" o:hrstd="t" o:hr="t"/>
        </w:pict>
      </w:r>
    </w:p>
    <w:bookmarkEnd w:id="23"/>
    <w:bookmarkStart w:id="24" w:name="similarity-detection-specs"/>
    <w:p>
      <w:pPr>
        <w:pStyle w:val="Heading2"/>
      </w:pPr>
      <w:r>
        <w:t xml:space="preserve">Similarity Detection Specs</w:t>
      </w:r>
    </w:p>
    <w:p>
      <w:pPr>
        <w:numPr>
          <w:ilvl w:val="0"/>
          <w:numId w:val="1003"/>
        </w:numPr>
        <w:pStyle w:val="Compact"/>
      </w:pPr>
      <w:r>
        <w:t xml:space="preserve">Triggered only when a student submits for lecturer review</w:t>
      </w:r>
    </w:p>
    <w:p>
      <w:pPr>
        <w:numPr>
          <w:ilvl w:val="0"/>
          <w:numId w:val="1003"/>
        </w:numPr>
        <w:pStyle w:val="Compact"/>
      </w:pPr>
      <w:r>
        <w:t xml:space="preserve">Uses Apache Tika for text extraction and Apache Lucene for indexing</w:t>
      </w:r>
    </w:p>
    <w:p>
      <w:pPr>
        <w:numPr>
          <w:ilvl w:val="0"/>
          <w:numId w:val="1003"/>
        </w:numPr>
        <w:pStyle w:val="Compact"/>
      </w:pPr>
      <w:r>
        <w:t xml:space="preserve">Similarity engine uses Lucene</w:t>
      </w:r>
      <w:r>
        <w:t xml:space="preserve"> </w:t>
      </w:r>
      <w:r>
        <w:rPr>
          <w:rStyle w:val="VerbatimChar"/>
        </w:rPr>
        <w:t xml:space="preserve">MoreLikeThis</w:t>
      </w:r>
      <w:r>
        <w:t xml:space="preserve"> </w:t>
      </w:r>
      <w:r>
        <w:t xml:space="preserve">(TF-IDF + cosine similarity)</w:t>
      </w:r>
    </w:p>
    <w:p>
      <w:pPr>
        <w:numPr>
          <w:ilvl w:val="0"/>
          <w:numId w:val="1003"/>
        </w:numPr>
        <w:pStyle w:val="Compact"/>
      </w:pPr>
      <w:r>
        <w:t xml:space="preserve">Verdict thresholds (from configuration):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&gt;= 0.70:</w:t>
      </w:r>
      <w:r>
        <w:t xml:space="preserve"> </w:t>
      </w:r>
      <w:r>
        <w:t xml:space="preserve">Potential Duplicate (project flagged)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0.40 – 0.69:</w:t>
      </w:r>
      <w:r>
        <w:t xml:space="preserve"> </w:t>
      </w:r>
      <w:r>
        <w:t xml:space="preserve">Similar Work Detected (warning)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&lt; 0.40:</w:t>
      </w:r>
      <w:r>
        <w:t xml:space="preserve"> </w:t>
      </w:r>
      <w:r>
        <w:t xml:space="preserve">Original Work</w:t>
      </w:r>
    </w:p>
    <w:p>
      <w:pPr>
        <w:numPr>
          <w:ilvl w:val="0"/>
          <w:numId w:val="1003"/>
        </w:numPr>
        <w:pStyle w:val="Compact"/>
      </w:pPr>
      <w:r>
        <w:t xml:space="preserve">Maximum results returned per comparison:</w:t>
      </w:r>
      <w:r>
        <w:t xml:space="preserve"> </w:t>
      </w:r>
      <w:r>
        <w:rPr>
          <w:rStyle w:val="VerbatimChar"/>
        </w:rPr>
        <w:t xml:space="preserve">10</w:t>
      </w:r>
    </w:p>
    <w:p>
      <w:r>
        <w:pict>
          <v:rect style="width:0;height:1.5pt" o:hralign="center" o:hrstd="t" o:hr="t"/>
        </w:pict>
      </w:r>
    </w:p>
    <w:bookmarkEnd w:id="24"/>
    <w:bookmarkStart w:id="25" w:name="non-functional-requirements"/>
    <w:p>
      <w:pPr>
        <w:pStyle w:val="Heading2"/>
      </w:pPr>
      <w:r>
        <w:t xml:space="preserve">Non-Functional Requirements</w:t>
      </w:r>
    </w:p>
    <w:p>
      <w:pPr>
        <w:numPr>
          <w:ilvl w:val="0"/>
          <w:numId w:val="1005"/>
        </w:numPr>
        <w:pStyle w:val="Compact"/>
      </w:pPr>
      <w:r>
        <w:t xml:space="preserve">Java 17 runtime</w:t>
      </w:r>
    </w:p>
    <w:p>
      <w:pPr>
        <w:numPr>
          <w:ilvl w:val="0"/>
          <w:numId w:val="1005"/>
        </w:numPr>
        <w:pStyle w:val="Compact"/>
      </w:pPr>
      <w:r>
        <w:t xml:space="preserve">Maven-based build and packaging</w:t>
      </w:r>
    </w:p>
    <w:p>
      <w:pPr>
        <w:numPr>
          <w:ilvl w:val="0"/>
          <w:numId w:val="1005"/>
        </w:numPr>
        <w:pStyle w:val="Compact"/>
      </w:pPr>
      <w:r>
        <w:t xml:space="preserve">MySQL as default database; H2 for development</w:t>
      </w:r>
    </w:p>
    <w:p>
      <w:pPr>
        <w:numPr>
          <w:ilvl w:val="0"/>
          <w:numId w:val="1005"/>
        </w:numPr>
        <w:pStyle w:val="Compact"/>
      </w:pPr>
      <w:r>
        <w:t xml:space="preserve">File upload limit: 50 MB per file/request</w:t>
      </w:r>
    </w:p>
    <w:p>
      <w:pPr>
        <w:numPr>
          <w:ilvl w:val="0"/>
          <w:numId w:val="1005"/>
        </w:numPr>
        <w:pStyle w:val="Compact"/>
      </w:pPr>
      <w:r>
        <w:t xml:space="preserve">Server default port: 8080</w:t>
      </w:r>
    </w:p>
    <w:p>
      <w:pPr>
        <w:numPr>
          <w:ilvl w:val="0"/>
          <w:numId w:val="1005"/>
        </w:numPr>
        <w:pStyle w:val="Compact"/>
      </w:pPr>
      <w:r>
        <w:t xml:space="preserve">Configurable through environment variables</w:t>
      </w:r>
    </w:p>
    <w:p>
      <w:r>
        <w:pict>
          <v:rect style="width:0;height:1.5pt" o:hralign="center" o:hrstd="t" o:hr="t"/>
        </w:pict>
      </w:r>
    </w:p>
    <w:bookmarkEnd w:id="25"/>
    <w:bookmarkStart w:id="26" w:name="tech-stack"/>
    <w:p>
      <w:pPr>
        <w:pStyle w:val="Heading2"/>
      </w:pPr>
      <w:r>
        <w:t xml:space="preserve">Tech Stack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Spring Boot 3.2.3, Spring MVC, Spring Security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Templating:</w:t>
      </w:r>
      <w:r>
        <w:t xml:space="preserve"> </w:t>
      </w:r>
      <w:r>
        <w:t xml:space="preserve">Thymeleaf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Persistence:</w:t>
      </w:r>
      <w:r>
        <w:t xml:space="preserve"> </w:t>
      </w:r>
      <w:r>
        <w:t xml:space="preserve">Spring Data JPA + Hibernate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DB:</w:t>
      </w:r>
      <w:r>
        <w:t xml:space="preserve"> </w:t>
      </w:r>
      <w:r>
        <w:t xml:space="preserve">MySQL (default), H2 (dev)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Search/Index:</w:t>
      </w:r>
      <w:r>
        <w:t xml:space="preserve"> </w:t>
      </w:r>
      <w:r>
        <w:t xml:space="preserve">Apache Lucene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Parsing:</w:t>
      </w:r>
      <w:r>
        <w:t xml:space="preserve"> </w:t>
      </w:r>
      <w:r>
        <w:t xml:space="preserve">Apache Tika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NLP:</w:t>
      </w:r>
      <w:r>
        <w:t xml:space="preserve"> </w:t>
      </w:r>
      <w:r>
        <w:t xml:space="preserve">Stanford CoreNLP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Reporting:</w:t>
      </w:r>
      <w:r>
        <w:t xml:space="preserve"> </w:t>
      </w:r>
      <w:r>
        <w:t xml:space="preserve">Apache POI (Excel)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Frontend assets:</w:t>
      </w:r>
      <w:r>
        <w:t xml:space="preserve"> </w:t>
      </w:r>
      <w:r>
        <w:t xml:space="preserve">Bootstrap (WebJars)</w:t>
      </w:r>
    </w:p>
    <w:p>
      <w:r>
        <w:pict>
          <v:rect style="width:0;height:1.5pt" o:hralign="center" o:hrstd="t" o:hr="t"/>
        </w:pict>
      </w:r>
    </w:p>
    <w:bookmarkEnd w:id="26"/>
    <w:bookmarkStart w:id="27" w:name="configuration-highlights"/>
    <w:p>
      <w:pPr>
        <w:pStyle w:val="Heading2"/>
      </w:pPr>
      <w:r>
        <w:t xml:space="preserve">Configuration Highlights</w:t>
      </w:r>
    </w:p>
    <w:p>
      <w:pPr>
        <w:numPr>
          <w:ilvl w:val="0"/>
          <w:numId w:val="1007"/>
        </w:numPr>
        <w:pStyle w:val="Compact"/>
      </w:pPr>
      <w:r>
        <w:t xml:space="preserve">Database configuration via env vars (MYSQLHOST, MYSQLUSER, etc.)</w:t>
      </w:r>
    </w:p>
    <w:p>
      <w:pPr>
        <w:numPr>
          <w:ilvl w:val="0"/>
          <w:numId w:val="1007"/>
        </w:numPr>
        <w:pStyle w:val="Compact"/>
      </w:pPr>
      <w:r>
        <w:t xml:space="preserve">Upload dir: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t xml:space="preserve">(overridable by</w:t>
      </w:r>
      <w:r>
        <w:t xml:space="preserve"> </w:t>
      </w:r>
      <w:r>
        <w:rPr>
          <w:rStyle w:val="VerbatimChar"/>
        </w:rPr>
        <w:t xml:space="preserve">UPLOAD_DIR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Lucene index dir:</w:t>
      </w:r>
      <w:r>
        <w:t xml:space="preserve"> </w:t>
      </w:r>
      <w:r>
        <w:rPr>
          <w:rStyle w:val="VerbatimChar"/>
        </w:rPr>
        <w:t xml:space="preserve">lucene-index</w:t>
      </w:r>
      <w:r>
        <w:t xml:space="preserve"> </w:t>
      </w:r>
      <w:r>
        <w:t xml:space="preserve">(overridable by</w:t>
      </w:r>
      <w:r>
        <w:t xml:space="preserve"> </w:t>
      </w:r>
      <w:r>
        <w:rPr>
          <w:rStyle w:val="VerbatimChar"/>
        </w:rPr>
        <w:t xml:space="preserve">LUCENE_INDEX_DIR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Similarity thresholds configurable in</w:t>
      </w:r>
      <w:r>
        <w:t xml:space="preserve"> </w:t>
      </w:r>
      <w:r>
        <w:rPr>
          <w:rStyle w:val="VerbatimChar"/>
        </w:rPr>
        <w:t xml:space="preserve">application.properties</w:t>
      </w:r>
    </w:p>
    <w:p>
      <w:pPr>
        <w:numPr>
          <w:ilvl w:val="0"/>
          <w:numId w:val="1007"/>
        </w:numPr>
        <w:pStyle w:val="Compact"/>
      </w:pPr>
      <w:r>
        <w:t xml:space="preserve">Optional Gemini AI integration via</w:t>
      </w:r>
      <w:r>
        <w:t xml:space="preserve"> </w:t>
      </w:r>
      <w:r>
        <w:rPr>
          <w:rStyle w:val="VerbatimChar"/>
        </w:rPr>
        <w:t xml:space="preserve">GEMINI_API_KEY</w:t>
      </w:r>
    </w:p>
    <w:p>
      <w:r>
        <w:pict>
          <v:rect style="width:0;height:1.5pt" o:hralign="center" o:hrstd="t" o:hr="t"/>
        </w:pict>
      </w:r>
    </w:p>
    <w:bookmarkEnd w:id="27"/>
    <w:bookmarkStart w:id="28" w:name="deployment"/>
    <w:p>
      <w:pPr>
        <w:pStyle w:val="Heading2"/>
      </w:pPr>
      <w:r>
        <w:t xml:space="preserve">Deployment</w:t>
      </w:r>
    </w:p>
    <w:p>
      <w:pPr>
        <w:numPr>
          <w:ilvl w:val="0"/>
          <w:numId w:val="1008"/>
        </w:numPr>
        <w:pStyle w:val="Compact"/>
      </w:pPr>
      <w:r>
        <w:t xml:space="preserve">Docker-based build and runtime</w:t>
      </w:r>
    </w:p>
    <w:p>
      <w:pPr>
        <w:numPr>
          <w:ilvl w:val="0"/>
          <w:numId w:val="1008"/>
        </w:numPr>
        <w:pStyle w:val="Compact"/>
      </w:pPr>
      <w:r>
        <w:t xml:space="preserve">Railway deployment supported (</w:t>
      </w:r>
      <w:r>
        <w:rPr>
          <w:rStyle w:val="VerbatimChar"/>
        </w:rPr>
        <w:t xml:space="preserve">railway.toml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Health check path:</w:t>
      </w:r>
      <w:r>
        <w:t xml:space="preserve"> </w:t>
      </w:r>
      <w:r>
        <w:rPr>
          <w:rStyle w:val="VerbatimChar"/>
        </w:rPr>
        <w:t xml:space="preserve">/login</w:t>
      </w:r>
    </w:p>
    <w:p>
      <w:r>
        <w:pict>
          <v:rect style="width:0;height:1.5pt" o:hralign="center" o:hrstd="t" o:hr="t"/>
        </w:pict>
      </w:r>
    </w:p>
    <w:bookmarkEnd w:id="28"/>
    <w:bookmarkStart w:id="29" w:name="project-structure-key-paths"/>
    <w:p>
      <w:pPr>
        <w:pStyle w:val="Heading2"/>
      </w:pPr>
      <w:r>
        <w:t xml:space="preserve">Project Structure (Key Paths)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src/main/java/com/chuka/irir/config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src/main/java/com/chuka/irir/controller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src/main/java/com/chuka/irir/model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src/main/java/com/chuka/irir/service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src/main/java/com/chuka/irir/repository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src/main/resources/templates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src/main/resources/application.properties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src/main/resources/application-h2.properties</w:t>
      </w:r>
    </w:p>
    <w:p>
      <w:r>
        <w:pict>
          <v:rect style="width:0;height:1.5pt" o:hralign="center" o:hrstd="t" o:hr="t"/>
        </w:pict>
      </w:r>
    </w:p>
    <w:bookmarkEnd w:id="29"/>
    <w:bookmarkStart w:id="31" w:name="screenshot"/>
    <w:p>
      <w:pPr>
        <w:pStyle w:val="Heading2"/>
      </w:pPr>
      <w:r>
        <w:t xml:space="preserve">Screenshot</w:t>
      </w:r>
    </w:p>
    <w:p>
      <w:pPr>
        <w:pStyle w:val="CaptionedFigure"/>
      </w:pPr>
      <w:r>
        <w:drawing>
          <wp:inline>
            <wp:extent cx="5334000" cy="2694937"/>
            <wp:effectExtent b="0" l="0" r="0" t="0"/>
            <wp:docPr descr="IRIR Dashboard" title="" id="1" name="Picture"/>
            <a:graphic>
              <a:graphicData uri="http://schemas.openxmlformats.org/drawingml/2006/picture">
                <pic:pic>
                  <pic:nvPicPr>
                    <pic:cNvPr descr="screenshots/dashboa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IRIR Dashboard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2026-04-07T13:16:03Z</dcterms:created>
  <dcterms:modified xsi:type="dcterms:W3CDTF">2026-04-07T13:16:03Z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