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B5" w:rsidRDefault="00561FFC">
      <w:r>
        <w:rPr>
          <w:rFonts w:hint="eastAsia"/>
        </w:rPr>
        <w:t>双稳态模型的构建</w:t>
      </w:r>
    </w:p>
    <w:p w:rsidR="00561FFC" w:rsidRDefault="00561FFC">
      <w:r w:rsidRPr="00561FFC">
        <w:t xml:space="preserve">Construction of </w:t>
      </w:r>
      <w:proofErr w:type="spellStart"/>
      <w:r w:rsidRPr="00561FFC">
        <w:t>Bistable</w:t>
      </w:r>
      <w:proofErr w:type="spellEnd"/>
      <w:r w:rsidRPr="00561FFC">
        <w:t xml:space="preserve"> Model</w:t>
      </w:r>
    </w:p>
    <w:p w:rsidR="00561FFC" w:rsidRDefault="00561FFC"/>
    <w:p w:rsidR="00561FFC" w:rsidRDefault="00561FFC">
      <w:r>
        <w:rPr>
          <w:rFonts w:hint="eastAsia"/>
        </w:rPr>
        <w:t>双稳态是细胞内的常见现象，主要表现为在一定条件下细胞两种表现型共存的现象，这种现象对于许多单细胞生物适应环境的变化十分重要。生物可以根据环境的变化选取合适的表现形式，而双稳态是实现这一变化的基础。</w:t>
      </w:r>
    </w:p>
    <w:p w:rsidR="00561FFC" w:rsidRDefault="00561FFC">
      <w:proofErr w:type="spellStart"/>
      <w:r w:rsidRPr="00561FFC">
        <w:t>Bistability</w:t>
      </w:r>
      <w:proofErr w:type="spellEnd"/>
      <w:r w:rsidRPr="00561FFC">
        <w:t xml:space="preserve"> is a common phenomenon in </w:t>
      </w:r>
      <w:r w:rsidR="00473934">
        <w:t>single</w:t>
      </w:r>
      <w:r w:rsidR="00473934">
        <w:rPr>
          <w:rFonts w:hint="eastAsia"/>
        </w:rPr>
        <w:t>-</w:t>
      </w:r>
      <w:r w:rsidRPr="00561FFC">
        <w:t xml:space="preserve">cell microbes, </w:t>
      </w:r>
      <w:r w:rsidR="00473934">
        <w:rPr>
          <w:rFonts w:hint="eastAsia"/>
        </w:rPr>
        <w:t>that</w:t>
      </w:r>
      <w:r w:rsidRPr="00561FFC">
        <w:t xml:space="preserve"> two typ</w:t>
      </w:r>
      <w:r w:rsidR="00473934">
        <w:t>es of cell phenotype coexist</w:t>
      </w:r>
      <w:r w:rsidR="00473934">
        <w:rPr>
          <w:rFonts w:hint="eastAsia"/>
        </w:rPr>
        <w:t>.</w:t>
      </w:r>
      <w:r w:rsidR="00473934">
        <w:t xml:space="preserve"> </w:t>
      </w:r>
      <w:proofErr w:type="spellStart"/>
      <w:r w:rsidR="00473934">
        <w:rPr>
          <w:rFonts w:hint="eastAsia"/>
        </w:rPr>
        <w:t>Bistability</w:t>
      </w:r>
      <w:proofErr w:type="spellEnd"/>
      <w:r w:rsidR="00473934">
        <w:rPr>
          <w:rFonts w:hint="eastAsia"/>
        </w:rPr>
        <w:t xml:space="preserve"> is</w:t>
      </w:r>
      <w:r w:rsidR="00473934">
        <w:t xml:space="preserve"> </w:t>
      </w:r>
      <w:r w:rsidR="00473934">
        <w:rPr>
          <w:rFonts w:hint="eastAsia"/>
        </w:rPr>
        <w:t>very</w:t>
      </w:r>
      <w:r w:rsidR="00473934">
        <w:t xml:space="preserve"> </w:t>
      </w:r>
      <w:r w:rsidR="00473934">
        <w:rPr>
          <w:rFonts w:hint="eastAsia"/>
        </w:rPr>
        <w:t>important</w:t>
      </w:r>
      <w:r w:rsidRPr="00561FFC">
        <w:t xml:space="preserve"> for many single-cell </w:t>
      </w:r>
      <w:r w:rsidR="00473934">
        <w:rPr>
          <w:rFonts w:hint="eastAsia"/>
        </w:rPr>
        <w:t>microbes</w:t>
      </w:r>
      <w:r w:rsidR="00473934">
        <w:t>’</w:t>
      </w:r>
      <w:r w:rsidR="00473934">
        <w:rPr>
          <w:rFonts w:hint="eastAsia"/>
        </w:rPr>
        <w:t xml:space="preserve"> a</w:t>
      </w:r>
      <w:r w:rsidR="00473934" w:rsidRPr="00473934">
        <w:t>dapt</w:t>
      </w:r>
      <w:r w:rsidR="00473934">
        <w:t>ing</w:t>
      </w:r>
      <w:r w:rsidR="00473934" w:rsidRPr="00473934">
        <w:t xml:space="preserve"> to environmental changes</w:t>
      </w:r>
      <w:r w:rsidR="00473934">
        <w:t xml:space="preserve">. </w:t>
      </w:r>
      <w:r w:rsidR="00473934">
        <w:t>Single</w:t>
      </w:r>
      <w:r w:rsidR="00473934">
        <w:rPr>
          <w:rFonts w:hint="eastAsia"/>
        </w:rPr>
        <w:t>-</w:t>
      </w:r>
      <w:r w:rsidR="00473934" w:rsidRPr="00561FFC">
        <w:t>cell microbes</w:t>
      </w:r>
      <w:r w:rsidRPr="00561FFC">
        <w:t xml:space="preserve"> </w:t>
      </w:r>
      <w:r w:rsidR="00473934">
        <w:t>can choose the appropriate form according to changes of</w:t>
      </w:r>
      <w:r w:rsidRPr="00561FFC">
        <w:t xml:space="preserve"> the environment, and </w:t>
      </w:r>
      <w:proofErr w:type="spellStart"/>
      <w:r w:rsidRPr="00561FFC">
        <w:t>bistability</w:t>
      </w:r>
      <w:proofErr w:type="spellEnd"/>
      <w:r w:rsidRPr="00561FFC">
        <w:t xml:space="preserve"> is the basis for achieving this change.</w:t>
      </w:r>
    </w:p>
    <w:p w:rsidR="00473934" w:rsidRDefault="0030158B">
      <w:r>
        <w:rPr>
          <w:rFonts w:hint="eastAsia"/>
        </w:rPr>
        <w:t>双稳态在生物中存在的原因比较复杂，通常认为和基因网络的正反馈调节有关。我们通过建立一个简化的基因调控模型，模拟单细胞生物内的双稳态模型。</w:t>
      </w:r>
    </w:p>
    <w:p w:rsidR="004C1337" w:rsidRDefault="004C1337">
      <w:r w:rsidRPr="004C1337">
        <w:t>The reas</w:t>
      </w:r>
      <w:r>
        <w:t xml:space="preserve">on for the existence of </w:t>
      </w:r>
      <w:proofErr w:type="spellStart"/>
      <w:r>
        <w:t>bistab</w:t>
      </w:r>
      <w:r>
        <w:rPr>
          <w:rFonts w:hint="eastAsia"/>
        </w:rPr>
        <w:t>ility</w:t>
      </w:r>
      <w:proofErr w:type="spellEnd"/>
      <w:r>
        <w:t xml:space="preserve"> in </w:t>
      </w:r>
      <w:r>
        <w:t>single</w:t>
      </w:r>
      <w:r>
        <w:rPr>
          <w:rFonts w:hint="eastAsia"/>
        </w:rPr>
        <w:t>-</w:t>
      </w:r>
      <w:r w:rsidRPr="00561FFC">
        <w:t>cell microbe</w:t>
      </w:r>
      <w:r>
        <w:t>s</w:t>
      </w:r>
      <w:r w:rsidRPr="004C1337">
        <w:t xml:space="preserve"> is complex</w:t>
      </w:r>
      <w:r>
        <w:t>,</w:t>
      </w:r>
      <w:r w:rsidRPr="004C1337">
        <w:t xml:space="preserve"> and is generally thought to be related to the positive feedback</w:t>
      </w:r>
      <w:r>
        <w:t xml:space="preserve"> of the gene network. We simulate the </w:t>
      </w:r>
      <w:proofErr w:type="spellStart"/>
      <w:r>
        <w:t>bistability</w:t>
      </w:r>
      <w:proofErr w:type="spellEnd"/>
      <w:r w:rsidRPr="004C1337">
        <w:t xml:space="preserve"> in single-celled </w:t>
      </w:r>
      <w:r>
        <w:rPr>
          <w:rFonts w:hint="eastAsia"/>
        </w:rPr>
        <w:t>microbes</w:t>
      </w:r>
      <w:r w:rsidRPr="004C1337">
        <w:t xml:space="preserve"> by establishing a simplified gene regulation model.</w:t>
      </w:r>
    </w:p>
    <w:p w:rsidR="004C1337" w:rsidRDefault="00553564">
      <w:r>
        <w:rPr>
          <w:rFonts w:hint="eastAsia"/>
        </w:rPr>
        <w:t>y代表要实现双稳态的物质的浓度，x是y的激活因子，其可以促进y基因的表达从而增加y的浓度，R是细胞内对于y的抑制物，其浓度符合Hill</w:t>
      </w:r>
      <w:r>
        <w:t xml:space="preserve"> </w:t>
      </w:r>
      <w:r>
        <w:rPr>
          <w:rFonts w:hint="eastAsia"/>
        </w:rPr>
        <w:t>Function。</w:t>
      </w:r>
    </w:p>
    <w:p w:rsidR="00553564" w:rsidRDefault="00553564">
      <w:r w:rsidRPr="00553564">
        <w:t>y represents the c</w:t>
      </w:r>
      <w:r>
        <w:t xml:space="preserve">oncentration of the </w:t>
      </w:r>
      <w:proofErr w:type="spellStart"/>
      <w:r w:rsidRPr="00553564">
        <w:t>bistable</w:t>
      </w:r>
      <w:proofErr w:type="spellEnd"/>
      <w:r>
        <w:t xml:space="preserve"> </w:t>
      </w:r>
      <w:r>
        <w:rPr>
          <w:rFonts w:hint="eastAsia"/>
        </w:rPr>
        <w:t>s</w:t>
      </w:r>
      <w:r>
        <w:t>ubstance</w:t>
      </w:r>
      <w:r w:rsidRPr="00553564">
        <w:t>, x is the activator of y, which promotes the expression of the y gene to increase the concentration of y, and R is the intracellular inhibitor of y, whose concentration is in accordance with Hill Function.</w:t>
      </w:r>
    </w:p>
    <w:p w:rsidR="00D92BB9" w:rsidRDefault="0079672D" w:rsidP="00D92BB9">
      <w:pPr>
        <w:rPr>
          <w:rFonts w:hint="eastAsia"/>
        </w:rPr>
      </w:pPr>
      <w:r w:rsidRPr="0079672D">
        <w:t>Establish the following equation</w:t>
      </w:r>
      <w:r>
        <w:rPr>
          <w:rFonts w:hint="eastAsia"/>
        </w:rPr>
        <w:t>：</w:t>
      </w:r>
    </w:p>
    <w:p w:rsidR="00C42742" w:rsidRDefault="00C42742" w:rsidP="00D92BB9">
      <w:pPr>
        <w:jc w:val="left"/>
      </w:pPr>
    </w:p>
    <w:p w:rsidR="00C42742" w:rsidRDefault="00C42742" w:rsidP="00D92BB9">
      <w:pPr>
        <w:jc w:val="left"/>
      </w:pPr>
      <w:r>
        <w:rPr>
          <w:noProof/>
        </w:rPr>
        <w:drawing>
          <wp:inline distT="0" distB="0" distL="0" distR="0" wp14:anchorId="6EDD7AEC" wp14:editId="3B7F3EDA">
            <wp:extent cx="2895851" cy="2232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835">
        <w:rPr>
          <w:rFonts w:hint="eastAsia"/>
        </w:rPr>
        <w:t>（1）</w:t>
      </w:r>
    </w:p>
    <w:p w:rsidR="00E06835" w:rsidRDefault="00C42742" w:rsidP="00D92BB9">
      <w:pPr>
        <w:jc w:val="left"/>
      </w:pPr>
      <w:r>
        <w:rPr>
          <w:rFonts w:hint="eastAsia"/>
        </w:rPr>
        <w:t>这里R代表有活性的抑制因子的浓度，</w:t>
      </w:r>
      <w:r w:rsidRPr="000A7D07">
        <w:rPr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8pt" o:ole="">
            <v:imagedata r:id="rId5" o:title=""/>
          </v:shape>
          <o:OLEObject Type="Embed" ProgID="Equation.DSMT4" ShapeID="_x0000_i1025" DrawAspect="Content" ObjectID="_1569944217" r:id="rId6"/>
        </w:object>
      </w:r>
      <w:r>
        <w:rPr>
          <w:rFonts w:hint="eastAsia"/>
        </w:rPr>
        <w:t>代表总浓度，n为Hill系数，</w:t>
      </w:r>
      <w:r w:rsidRPr="000A7D07">
        <w:rPr>
          <w:position w:val="-12"/>
        </w:rPr>
        <w:object w:dxaOrig="260" w:dyaOrig="360">
          <v:shape id="_x0000_i1026" type="#_x0000_t75" style="width:13.35pt;height:18pt" o:ole="">
            <v:imagedata r:id="rId7" o:title=""/>
          </v:shape>
          <o:OLEObject Type="Embed" ProgID="Equation.DSMT4" ShapeID="_x0000_i1026" DrawAspect="Content" ObjectID="_1569944218" r:id="rId8"/>
        </w:object>
      </w:r>
      <w:r>
        <w:rPr>
          <w:rFonts w:hint="eastAsia"/>
        </w:rPr>
        <w:t>为激活率达到一半时的浓度，</w:t>
      </w:r>
      <w:r w:rsidR="00454085">
        <w:rPr>
          <w:rFonts w:hint="eastAsia"/>
        </w:rPr>
        <w:t>y的产生由米氏函数描述，最大产生率为</w:t>
      </w:r>
      <w:r w:rsidR="00454085" w:rsidRPr="000A7D07">
        <w:rPr>
          <w:position w:val="-6"/>
        </w:rPr>
        <w:object w:dxaOrig="220" w:dyaOrig="220">
          <v:shape id="_x0000_i1027" type="#_x0000_t75" style="width:11.35pt;height:11.35pt" o:ole="">
            <v:imagedata r:id="rId9" o:title=""/>
          </v:shape>
          <o:OLEObject Type="Embed" ProgID="Equation.DSMT4" ShapeID="_x0000_i1027" DrawAspect="Content" ObjectID="_1569944219" r:id="rId10"/>
        </w:object>
      </w:r>
      <w:r w:rsidR="00454085">
        <w:rPr>
          <w:rFonts w:hint="eastAsia"/>
        </w:rPr>
        <w:t>，</w:t>
      </w:r>
      <w:r w:rsidR="00E06835" w:rsidRPr="000A7D07">
        <w:rPr>
          <w:position w:val="-12"/>
        </w:rPr>
        <w:object w:dxaOrig="260" w:dyaOrig="360">
          <v:shape id="_x0000_i1028" type="#_x0000_t75" style="width:13.35pt;height:18pt" o:ole="">
            <v:imagedata r:id="rId11" o:title=""/>
          </v:shape>
          <o:OLEObject Type="Embed" ProgID="Equation.DSMT4" ShapeID="_x0000_i1028" DrawAspect="Content" ObjectID="_1569944220" r:id="rId12"/>
        </w:object>
      </w:r>
      <w:r w:rsidR="00E06835">
        <w:rPr>
          <w:rFonts w:hint="eastAsia"/>
        </w:rPr>
        <w:t>、</w:t>
      </w:r>
      <w:r w:rsidR="00E06835" w:rsidRPr="000A7D07">
        <w:rPr>
          <w:position w:val="-14"/>
        </w:rPr>
        <w:object w:dxaOrig="260" w:dyaOrig="380">
          <v:shape id="_x0000_i1029" type="#_x0000_t75" style="width:13.35pt;height:19.35pt" o:ole="">
            <v:imagedata r:id="rId13" o:title=""/>
          </v:shape>
          <o:OLEObject Type="Embed" ProgID="Equation.DSMT4" ShapeID="_x0000_i1029" DrawAspect="Content" ObjectID="_1569944221" r:id="rId14"/>
        </w:object>
      </w:r>
      <w:r w:rsidR="00E06835">
        <w:rPr>
          <w:rFonts w:hint="eastAsia"/>
        </w:rPr>
        <w:t>为x和y的平均存活时间.</w:t>
      </w:r>
    </w:p>
    <w:p w:rsidR="00C42742" w:rsidRDefault="00E06835" w:rsidP="00D92BB9">
      <w:pPr>
        <w:jc w:val="left"/>
      </w:pPr>
      <w:r>
        <w:rPr>
          <w:rFonts w:hint="eastAsia"/>
        </w:rPr>
        <w:t>Here</w:t>
      </w:r>
      <w:r w:rsidRPr="00E06835">
        <w:t xml:space="preserve"> R represents the concentration of the active inhibitory factor, </w:t>
      </w:r>
      <w:r w:rsidRPr="000A7D07">
        <w:rPr>
          <w:position w:val="-12"/>
        </w:rPr>
        <w:object w:dxaOrig="320" w:dyaOrig="360">
          <v:shape id="_x0000_i1030" type="#_x0000_t75" style="width:16pt;height:18pt" o:ole="">
            <v:imagedata r:id="rId5" o:title=""/>
          </v:shape>
          <o:OLEObject Type="Embed" ProgID="Equation.DSMT4" ShapeID="_x0000_i1030" DrawAspect="Content" ObjectID="_1569944222" r:id="rId15"/>
        </w:object>
      </w:r>
      <w:r w:rsidRPr="00E06835">
        <w:t xml:space="preserve">representing the total concentration, n is the Hill coefficient, </w:t>
      </w:r>
      <w:r w:rsidRPr="000A7D07">
        <w:rPr>
          <w:position w:val="-12"/>
        </w:rPr>
        <w:object w:dxaOrig="260" w:dyaOrig="360">
          <v:shape id="_x0000_i1031" type="#_x0000_t75" style="width:13.35pt;height:18pt" o:ole="">
            <v:imagedata r:id="rId7" o:title=""/>
          </v:shape>
          <o:OLEObject Type="Embed" ProgID="Equation.DSMT4" ShapeID="_x0000_i1031" DrawAspect="Content" ObjectID="_1569944223" r:id="rId16"/>
        </w:object>
      </w:r>
      <w:r>
        <w:rPr>
          <w:rFonts w:hint="eastAsia"/>
        </w:rPr>
        <w:t>is</w:t>
      </w:r>
      <w:r>
        <w:t xml:space="preserve"> </w:t>
      </w:r>
      <w:r w:rsidRPr="00E06835">
        <w:t xml:space="preserve">the concentration at which the activation rate reaches </w:t>
      </w:r>
      <w:r>
        <w:rPr>
          <w:rFonts w:hint="eastAsia"/>
        </w:rPr>
        <w:t xml:space="preserve">the </w:t>
      </w:r>
      <w:r w:rsidRPr="00E06835">
        <w:t xml:space="preserve">half, and the generation of y is described by the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Michaelis-Menten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equation</w:t>
      </w:r>
      <w:r w:rsidRPr="00E06835">
        <w:t>,</w:t>
      </w:r>
      <w:r>
        <w:t xml:space="preserve"> </w:t>
      </w:r>
      <w:r w:rsidRPr="000A7D07">
        <w:rPr>
          <w:position w:val="-12"/>
        </w:rPr>
        <w:object w:dxaOrig="260" w:dyaOrig="360">
          <v:shape id="_x0000_i1032" type="#_x0000_t75" style="width:13.35pt;height:18pt" o:ole="">
            <v:imagedata r:id="rId11" o:title=""/>
          </v:shape>
          <o:OLEObject Type="Embed" ProgID="Equation.DSMT4" ShapeID="_x0000_i1032" DrawAspect="Content" ObjectID="_1569944224" r:id="rId17"/>
        </w:object>
      </w:r>
      <w:r>
        <w:rPr>
          <w:rFonts w:hint="eastAsia"/>
        </w:rPr>
        <w:t>、</w:t>
      </w:r>
      <w:r w:rsidRPr="000A7D07">
        <w:rPr>
          <w:position w:val="-14"/>
        </w:rPr>
        <w:object w:dxaOrig="260" w:dyaOrig="380">
          <v:shape id="_x0000_i1033" type="#_x0000_t75" style="width:13.35pt;height:19.35pt" o:ole="">
            <v:imagedata r:id="rId13" o:title=""/>
          </v:shape>
          <o:OLEObject Type="Embed" ProgID="Equation.DSMT4" ShapeID="_x0000_i1033" DrawAspect="Content" ObjectID="_1569944225" r:id="rId18"/>
        </w:object>
      </w:r>
      <w:r>
        <w:t xml:space="preserve">is the </w:t>
      </w:r>
      <w:r w:rsidRPr="00E06835">
        <w:t>average</w:t>
      </w:r>
      <w:r>
        <w:t xml:space="preserve"> survive time.</w:t>
      </w:r>
    </w:p>
    <w:p w:rsidR="00E06835" w:rsidRDefault="001A59D5" w:rsidP="00D92BB9">
      <w:pPr>
        <w:jc w:val="left"/>
      </w:pPr>
      <w:r>
        <w:rPr>
          <w:rFonts w:hint="eastAsia"/>
        </w:rPr>
        <w:t>在正常情况下，细胞会处于稳定状态，此时方程（1）中关于时间的导数为零，我们对该方程进行处理，得到：</w:t>
      </w:r>
    </w:p>
    <w:p w:rsidR="00F24DE7" w:rsidRPr="00F24DE7" w:rsidRDefault="00F24DE7" w:rsidP="00D92BB9">
      <w:pPr>
        <w:jc w:val="left"/>
        <w:rPr>
          <w:rFonts w:hint="eastAsia"/>
        </w:rPr>
      </w:pPr>
      <w:r w:rsidRPr="00F24DE7">
        <w:t xml:space="preserve">Under normal circumstances, the cells will be in a steady state, then </w:t>
      </w:r>
      <w:r>
        <w:t xml:space="preserve">the derivative of time </w:t>
      </w:r>
      <w:r>
        <w:rPr>
          <w:rFonts w:hint="eastAsia"/>
        </w:rPr>
        <w:t>on</w:t>
      </w:r>
      <w:r>
        <w:t xml:space="preserve"> the equation (1) is </w:t>
      </w:r>
      <w:r w:rsidRPr="00F24DE7">
        <w:t xml:space="preserve">zero, we </w:t>
      </w:r>
      <w:r>
        <w:t>can</w:t>
      </w:r>
      <w:r w:rsidRPr="00F24DE7">
        <w:t xml:space="preserve"> get:</w:t>
      </w:r>
    </w:p>
    <w:p w:rsidR="001A59D5" w:rsidRDefault="001A59D5" w:rsidP="00D92BB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44BBE7" wp14:editId="7A100093">
            <wp:extent cx="2095682" cy="784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DE7">
        <w:rPr>
          <w:rFonts w:hint="eastAsia"/>
        </w:rPr>
        <w:t>(</w:t>
      </w:r>
      <w:r w:rsidR="00F24DE7">
        <w:t>2</w:t>
      </w:r>
      <w:r w:rsidR="00F24DE7">
        <w:rPr>
          <w:rFonts w:hint="eastAsia"/>
        </w:rPr>
        <w:t>)</w:t>
      </w:r>
    </w:p>
    <w:p w:rsidR="00F24DE7" w:rsidRPr="00F24DE7" w:rsidRDefault="00F24DE7" w:rsidP="00F24DE7">
      <w:pPr>
        <w:jc w:val="left"/>
      </w:pPr>
      <w:r w:rsidRPr="00F24DE7">
        <w:t>Note that all of these formulations</w:t>
      </w:r>
      <w:r>
        <w:t xml:space="preserve"> of d</w:t>
      </w:r>
      <w:r w:rsidRPr="00F24DE7">
        <w:t xml:space="preserve">erivation </w:t>
      </w:r>
      <w:r>
        <w:t xml:space="preserve">of Hill function </w:t>
      </w:r>
      <w:r w:rsidRPr="00F24DE7">
        <w:t>from mass action kinetics</w:t>
      </w:r>
    </w:p>
    <w:p w:rsidR="0016086E" w:rsidRDefault="00F24DE7" w:rsidP="00D92BB9">
      <w:pPr>
        <w:jc w:val="left"/>
      </w:pPr>
      <w:r w:rsidRPr="00F24DE7">
        <w:t>assume that the protein has </w:t>
      </w:r>
      <w:r>
        <w:t xml:space="preserve">n </w:t>
      </w:r>
      <w:r w:rsidRPr="00F24DE7">
        <w:rPr>
          <w:vanish/>
        </w:rPr>
        <w:t>{\displaystyle {\mathit {n}}}</w:t>
      </w:r>
      <w:r>
        <w:rPr>
          <w:vanish/>
        </w:rPr>
        <w:t>nnggn</w:t>
      </w:r>
      <w:r w:rsidRPr="00F24DE7">
        <w:t>sites to which ligands can bind. In practice, however, the Hill Coefficient </w:t>
      </w:r>
      <w:r w:rsidRPr="00F24DE7">
        <w:rPr>
          <w:vanish/>
        </w:rPr>
        <w:t>{\displaystyle {\mathit {n}}}</w:t>
      </w:r>
      <w:r>
        <w:t>n</w:t>
      </w:r>
      <w:r w:rsidRPr="00F24DE7">
        <w:t> rarely provides an accurate approximation of the number of ligand binding sites on a protein.</w:t>
      </w:r>
      <w:r>
        <w:rPr>
          <w:vertAlign w:val="superscript"/>
        </w:rPr>
        <w:t>[2]</w:t>
      </w:r>
      <w:r w:rsidR="0016086E">
        <w:rPr>
          <w:rFonts w:hint="eastAsia"/>
          <w:vertAlign w:val="superscript"/>
        </w:rPr>
        <w:t xml:space="preserve"> </w:t>
      </w:r>
      <w:r w:rsidR="0016086E">
        <w:t>We</w:t>
      </w:r>
      <w:r w:rsidR="0016086E" w:rsidRPr="0016086E">
        <w:t xml:space="preserve"> assume</w:t>
      </w:r>
      <w:r w:rsidR="0016086E">
        <w:t xml:space="preserve"> that the Hill Coefficient is 2</w:t>
      </w:r>
      <w:r w:rsidR="0016086E" w:rsidRPr="0016086E">
        <w:t xml:space="preserve"> </w:t>
      </w:r>
      <w:r w:rsidR="0016086E">
        <w:t>a</w:t>
      </w:r>
      <w:r w:rsidR="0016086E" w:rsidRPr="0016086E">
        <w:t>ccording to experience</w:t>
      </w:r>
      <w:r w:rsidR="0016086E">
        <w:t>.</w:t>
      </w:r>
    </w:p>
    <w:p w:rsidR="0016086E" w:rsidRDefault="0016086E" w:rsidP="00D92BB9">
      <w:pPr>
        <w:jc w:val="left"/>
      </w:pPr>
      <w:r>
        <w:t>We can get</w:t>
      </w:r>
      <w:r w:rsidRPr="0016086E">
        <w:t xml:space="preserve"> the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c</w:t>
      </w:r>
      <w:r>
        <w:t xml:space="preserve">ubic </w:t>
      </w:r>
      <w:r w:rsidRPr="0016086E">
        <w:t>equation</w:t>
      </w:r>
      <w:r>
        <w:t xml:space="preserve"> 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equation（2）：</w:t>
      </w:r>
    </w:p>
    <w:p w:rsidR="0016086E" w:rsidRPr="00174B69" w:rsidRDefault="00A12343" w:rsidP="00D92BB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F740C2" wp14:editId="5476DFB6">
            <wp:extent cx="3383573" cy="88399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B69">
        <w:rPr>
          <w:rFonts w:hint="eastAsia"/>
          <w:vertAlign w:val="superscript"/>
        </w:rPr>
        <w:t xml:space="preserve"> </w:t>
      </w:r>
      <w:r w:rsidR="00174B69">
        <w:t>(3)</w:t>
      </w:r>
    </w:p>
    <w:p w:rsidR="00C42742" w:rsidRDefault="00A12343" w:rsidP="00D92BB9">
      <w:pPr>
        <w:jc w:val="left"/>
      </w:pPr>
      <w:r>
        <w:rPr>
          <w:rFonts w:hint="eastAsia"/>
        </w:rPr>
        <w:t>对于三次方程，其存在0到3个解，由于本模型要达到双稳态，所以应该由两个解，我们假设该方程形式为：</w:t>
      </w:r>
    </w:p>
    <w:p w:rsidR="00C42742" w:rsidRDefault="00A12343" w:rsidP="00D92BB9">
      <w:pPr>
        <w:jc w:val="left"/>
      </w:pPr>
      <w:r w:rsidRPr="00A12343">
        <w:t>For th</w:t>
      </w:r>
      <w:r>
        <w:t xml:space="preserve">e cubic equation, there </w:t>
      </w:r>
      <w:r>
        <w:rPr>
          <w:rFonts w:hint="eastAsia"/>
        </w:rPr>
        <w:t xml:space="preserve">can be </w:t>
      </w:r>
      <w:r>
        <w:t>1</w:t>
      </w:r>
      <w:r>
        <w:rPr>
          <w:rFonts w:hint="eastAsia"/>
        </w:rPr>
        <w:t>、2、3positive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s</w:t>
      </w:r>
      <w:r w:rsidRPr="00A12343">
        <w:t>olutions,</w:t>
      </w:r>
      <w:r>
        <w:t xml:space="preserve"> to achieve the </w:t>
      </w:r>
      <w:proofErr w:type="spellStart"/>
      <w:r>
        <w:t>bistability</w:t>
      </w:r>
      <w:proofErr w:type="spellEnd"/>
      <w:r>
        <w:t xml:space="preserve"> in this model</w:t>
      </w:r>
      <w:r w:rsidRPr="00A12343">
        <w:t xml:space="preserve">, </w:t>
      </w:r>
      <w:r>
        <w:t xml:space="preserve">the function should have </w:t>
      </w:r>
      <w:r w:rsidRPr="00A12343">
        <w:t>two solutions, we assume that the equation form</w:t>
      </w:r>
      <w:r>
        <w:t xml:space="preserve"> is</w:t>
      </w:r>
      <w:r w:rsidRPr="00A12343">
        <w:t>:</w:t>
      </w:r>
    </w:p>
    <w:p w:rsidR="00C42742" w:rsidRDefault="00A12343" w:rsidP="00D92BB9">
      <w:pPr>
        <w:jc w:val="left"/>
        <w:rPr>
          <w:rFonts w:hint="eastAsia"/>
        </w:rPr>
      </w:pPr>
      <w:r w:rsidRPr="000A7D07">
        <w:rPr>
          <w:position w:val="-10"/>
        </w:rPr>
        <w:object w:dxaOrig="5380" w:dyaOrig="360">
          <v:shape id="_x0000_i1048" type="#_x0000_t75" style="width:269.35pt;height:18pt" o:ole="">
            <v:imagedata r:id="rId21" o:title=""/>
          </v:shape>
          <o:OLEObject Type="Embed" ProgID="Equation.DSMT4" ShapeID="_x0000_i1048" DrawAspect="Content" ObjectID="_1569944226" r:id="rId22"/>
        </w:object>
      </w:r>
      <w:r w:rsidR="00174B69">
        <w:t xml:space="preserve"> (4)</w:t>
      </w:r>
    </w:p>
    <w:p w:rsidR="00C42742" w:rsidRDefault="00174B69" w:rsidP="00D92BB9">
      <w:pPr>
        <w:jc w:val="left"/>
      </w:pPr>
      <w:r>
        <w:rPr>
          <w:rFonts w:hint="eastAsia"/>
        </w:rPr>
        <w:t>比较（3）和（4），我们可以得到以下参数方程：</w:t>
      </w:r>
    </w:p>
    <w:p w:rsidR="00174B69" w:rsidRDefault="00174B69" w:rsidP="00D92BB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8C88EA" wp14:editId="227D086A">
            <wp:extent cx="2507197" cy="86113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（4）</w:t>
      </w:r>
    </w:p>
    <w:p w:rsidR="00174B69" w:rsidRDefault="00174B69" w:rsidP="00D92BB9">
      <w:pPr>
        <w:jc w:val="left"/>
        <w:rPr>
          <w:rFonts w:hint="eastAsia"/>
        </w:rPr>
      </w:pPr>
      <w:r>
        <w:rPr>
          <w:rFonts w:hint="eastAsia"/>
        </w:rPr>
        <w:t>描绘该参数方程，可得到双稳态下，参数的范围：</w:t>
      </w:r>
    </w:p>
    <w:p w:rsidR="00174B69" w:rsidRDefault="00174B69" w:rsidP="00D92BB9">
      <w:pPr>
        <w:jc w:val="left"/>
      </w:pPr>
      <w:r>
        <w:t>Draw the parameters</w:t>
      </w:r>
      <w:r w:rsidRPr="00174B69">
        <w:t xml:space="preserve"> equation, can be obtained under the range of parameters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bistability</w:t>
      </w:r>
      <w:proofErr w:type="spellEnd"/>
      <w:r w:rsidRPr="00174B69">
        <w:t>:</w:t>
      </w:r>
    </w:p>
    <w:p w:rsidR="00D8737A" w:rsidRDefault="00D8737A" w:rsidP="00D92BB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0019" cy="13377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91" cy="13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42" w:rsidRDefault="00C42742" w:rsidP="00D92BB9">
      <w:pPr>
        <w:jc w:val="left"/>
      </w:pPr>
    </w:p>
    <w:p w:rsidR="00D8737A" w:rsidRDefault="00D8737A" w:rsidP="00D92BB9">
      <w:pPr>
        <w:jc w:val="left"/>
        <w:rPr>
          <w:rFonts w:hint="eastAsia"/>
        </w:rPr>
      </w:pPr>
      <w:r>
        <w:rPr>
          <w:rFonts w:hint="eastAsia"/>
        </w:rPr>
        <w:lastRenderedPageBreak/>
        <w:t>两条曲线即为我们所要求的双稳态曲线，两条曲线之间即为双稳态的范围。</w:t>
      </w:r>
    </w:p>
    <w:p w:rsidR="00D8737A" w:rsidRDefault="00D8737A" w:rsidP="00D92BB9">
      <w:pPr>
        <w:jc w:val="left"/>
      </w:pPr>
      <w:r w:rsidRPr="00D8737A">
        <w:t>The two curve</w:t>
      </w:r>
      <w:r>
        <w:t xml:space="preserve">s are the </w:t>
      </w:r>
      <w:proofErr w:type="spellStart"/>
      <w:r>
        <w:t>bistable</w:t>
      </w:r>
      <w:proofErr w:type="spellEnd"/>
      <w:r>
        <w:t xml:space="preserve"> curves we </w:t>
      </w:r>
      <w:r>
        <w:rPr>
          <w:rFonts w:hint="eastAsia"/>
        </w:rPr>
        <w:t>want</w:t>
      </w:r>
      <w:r w:rsidRPr="00D8737A">
        <w:t xml:space="preserve">, and </w:t>
      </w:r>
      <w:r>
        <w:rPr>
          <w:rFonts w:hint="eastAsia"/>
        </w:rPr>
        <w:t>between</w:t>
      </w:r>
      <w:r>
        <w:t xml:space="preserve"> </w:t>
      </w:r>
      <w:r w:rsidRPr="00D8737A">
        <w:t xml:space="preserve">the two curves </w:t>
      </w:r>
      <w:r>
        <w:rPr>
          <w:rFonts w:hint="eastAsia"/>
        </w:rPr>
        <w:t xml:space="preserve">the cells can achieve </w:t>
      </w:r>
      <w:proofErr w:type="spellStart"/>
      <w:r>
        <w:rPr>
          <w:rFonts w:hint="eastAsia"/>
        </w:rPr>
        <w:t>bistability</w:t>
      </w:r>
      <w:proofErr w:type="spellEnd"/>
      <w:r w:rsidRPr="00D8737A">
        <w:t>.</w:t>
      </w:r>
    </w:p>
    <w:p w:rsidR="00D8737A" w:rsidRPr="00D8737A" w:rsidRDefault="005046B0" w:rsidP="00D92BB9">
      <w:pPr>
        <w:jc w:val="left"/>
      </w:pPr>
      <w:r>
        <w:rPr>
          <w:noProof/>
        </w:rPr>
        <w:drawing>
          <wp:inline distT="0" distB="0" distL="0" distR="0">
            <wp:extent cx="1954032" cy="1574800"/>
            <wp:effectExtent l="0" t="0" r="825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032" cy="15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7A" w:rsidRDefault="009D2C30" w:rsidP="00D92BB9">
      <w:pPr>
        <w:jc w:val="left"/>
      </w:pPr>
      <w:r>
        <w:rPr>
          <w:rFonts w:hint="eastAsia"/>
        </w:rPr>
        <w:t>该区间是在假设细胞处于稳定状态下由方程（1）得出的，下面对方程（1）进行稳定性分析：</w:t>
      </w:r>
    </w:p>
    <w:p w:rsidR="00D8737A" w:rsidRDefault="009D2C30" w:rsidP="00D92BB9">
      <w:pPr>
        <w:jc w:val="left"/>
      </w:pPr>
      <w:r w:rsidRPr="009D2C30">
        <w:t>The above result is obtained by the equation (1) assuming that the cell is in a steady state, and the stability analysis is given below for equation (1)</w:t>
      </w:r>
    </w:p>
    <w:p w:rsidR="00D8737A" w:rsidRPr="000D0116" w:rsidRDefault="000D0116" w:rsidP="00D92BB9">
      <w:pPr>
        <w:jc w:val="left"/>
        <w:rPr>
          <w:rFonts w:hint="eastAsia"/>
        </w:rPr>
      </w:pPr>
      <w:r>
        <w:rPr>
          <w:rFonts w:hint="eastAsia"/>
        </w:rPr>
        <w:t>令x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和y</w:t>
      </w:r>
      <w:r>
        <w:rPr>
          <w:rFonts w:hint="eastAsia"/>
          <w:vertAlign w:val="superscript"/>
        </w:rPr>
        <w:t>*</w:t>
      </w:r>
      <w:r>
        <w:rPr>
          <w:vertAlign w:val="superscript"/>
        </w:rPr>
        <w:t xml:space="preserve"> </w:t>
      </w:r>
      <w:r>
        <w:rPr>
          <w:rFonts w:hint="eastAsia"/>
        </w:rPr>
        <w:t>表示稳定态，令：</w:t>
      </w:r>
    </w:p>
    <w:p w:rsidR="00D8737A" w:rsidRDefault="000D0116" w:rsidP="00D92BB9">
      <w:pPr>
        <w:jc w:val="left"/>
      </w:pPr>
      <w:r>
        <w:t xml:space="preserve">Let x * and y * represent </w:t>
      </w:r>
      <w:r>
        <w:rPr>
          <w:rFonts w:hint="eastAsia"/>
        </w:rPr>
        <w:t>stability：</w:t>
      </w:r>
    </w:p>
    <w:p w:rsidR="000D0116" w:rsidRDefault="000D0116" w:rsidP="00D92BB9">
      <w:pPr>
        <w:jc w:val="left"/>
      </w:pPr>
      <w:r w:rsidRPr="000A7D07">
        <w:rPr>
          <w:position w:val="-10"/>
        </w:rPr>
        <w:object w:dxaOrig="1939" w:dyaOrig="480">
          <v:shape id="_x0000_i1049" type="#_x0000_t75" style="width:96.65pt;height:24pt" o:ole="">
            <v:imagedata r:id="rId26" o:title=""/>
          </v:shape>
          <o:OLEObject Type="Embed" ProgID="Equation.DSMT4" ShapeID="_x0000_i1049" DrawAspect="Content" ObjectID="_1569944227" r:id="rId27"/>
        </w:object>
      </w:r>
    </w:p>
    <w:p w:rsidR="000D0116" w:rsidRDefault="000D0116" w:rsidP="00D92BB9">
      <w:pPr>
        <w:jc w:val="left"/>
      </w:pPr>
      <w:r w:rsidRPr="000D0116">
        <w:t>Com</w:t>
      </w:r>
      <w:r>
        <w:t>bine equation (1), we can get:</w:t>
      </w:r>
    </w:p>
    <w:p w:rsidR="000D0116" w:rsidRDefault="000D0116" w:rsidP="00D92BB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D4E809" wp14:editId="5EF42562">
            <wp:extent cx="2194750" cy="134885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5)</w:t>
      </w:r>
    </w:p>
    <w:p w:rsidR="00D8737A" w:rsidRDefault="000D0116" w:rsidP="00D92BB9">
      <w:pPr>
        <w:jc w:val="left"/>
      </w:pPr>
      <w:r>
        <w:rPr>
          <w:rFonts w:hint="eastAsia"/>
        </w:rPr>
        <w:t>In this equation:</w:t>
      </w:r>
    </w:p>
    <w:p w:rsidR="00D8737A" w:rsidRPr="000D0116" w:rsidRDefault="000D0116" w:rsidP="00D92BB9">
      <w:pPr>
        <w:jc w:val="left"/>
        <w:rPr>
          <w:vertAlign w:val="superscript"/>
        </w:rPr>
      </w:pPr>
      <w:r>
        <w:rPr>
          <w:rFonts w:hint="eastAsia"/>
          <w:vertAlign w:val="superscript"/>
        </w:rPr>
        <w:t>*</w:t>
      </w:r>
      <w:r w:rsidRPr="000D01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218853" wp14:editId="684C82BD">
            <wp:extent cx="5274310" cy="978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7A" w:rsidRDefault="00D8737A" w:rsidP="00D92BB9">
      <w:pPr>
        <w:jc w:val="left"/>
      </w:pPr>
    </w:p>
    <w:p w:rsidR="00D8737A" w:rsidRDefault="003F777C" w:rsidP="00D92BB9">
      <w:pPr>
        <w:jc w:val="left"/>
      </w:pPr>
      <w:r>
        <w:rPr>
          <w:rFonts w:hint="eastAsia"/>
        </w:rPr>
        <w:t>根据常微分方程的稳定态理论，平衡点是稳定的当且仅当等式（5）系数矩阵特征值均包含负实部，可以求得等式（5）特征值为：</w:t>
      </w:r>
    </w:p>
    <w:p w:rsidR="00D8737A" w:rsidRDefault="003F777C" w:rsidP="00D92BB9">
      <w:pPr>
        <w:jc w:val="left"/>
      </w:pPr>
      <w:r w:rsidRPr="003F777C">
        <w:t>According to the steady state theory of ordinary differential equations, t</w:t>
      </w:r>
      <w:r>
        <w:t xml:space="preserve">he equilibrium point is stable </w:t>
      </w:r>
      <w:r>
        <w:rPr>
          <w:rFonts w:hint="eastAsia"/>
        </w:rPr>
        <w:t>i</w:t>
      </w:r>
      <w:r w:rsidRPr="003F777C">
        <w:t>f the eigenvalues of the coefficient matrix of equation (5) contain negative real parts, we can find the eigenvalues of equation (5)</w:t>
      </w:r>
    </w:p>
    <w:p w:rsidR="00D8737A" w:rsidRDefault="003F777C" w:rsidP="00D92BB9">
      <w:pPr>
        <w:jc w:val="left"/>
      </w:pPr>
      <w:r w:rsidRPr="000A7D07">
        <w:rPr>
          <w:position w:val="-14"/>
        </w:rPr>
        <w:object w:dxaOrig="1540" w:dyaOrig="420">
          <v:shape id="_x0000_i1050" type="#_x0000_t75" style="width:77.35pt;height:21.35pt" o:ole="">
            <v:imagedata r:id="rId30" o:title=""/>
          </v:shape>
          <o:OLEObject Type="Embed" ProgID="Equation.DSMT4" ShapeID="_x0000_i1050" DrawAspect="Content" ObjectID="_1569944228" r:id="rId31"/>
        </w:object>
      </w:r>
    </w:p>
    <w:p w:rsidR="003F777C" w:rsidRDefault="003F777C" w:rsidP="00D92BB9">
      <w:pPr>
        <w:jc w:val="left"/>
      </w:pPr>
      <w:r>
        <w:rPr>
          <w:rFonts w:hint="eastAsia"/>
        </w:rPr>
        <w:t>When</w:t>
      </w:r>
      <w:r>
        <w:t xml:space="preserve"> </w:t>
      </w:r>
      <w:r w:rsidRPr="000A7D07">
        <w:rPr>
          <w:position w:val="-10"/>
        </w:rPr>
        <w:object w:dxaOrig="360" w:dyaOrig="320">
          <v:shape id="_x0000_i1053" type="#_x0000_t75" style="width:18pt;height:16pt" o:ole="">
            <v:imagedata r:id="rId32" o:title=""/>
          </v:shape>
          <o:OLEObject Type="Embed" ProgID="Equation.DSMT4" ShapeID="_x0000_i1053" DrawAspect="Content" ObjectID="_1569944229" r:id="rId33"/>
        </w:object>
      </w:r>
      <w:r>
        <w:rPr>
          <w:rFonts w:hint="eastAsia"/>
        </w:rPr>
        <w:t>&lt;1,</w:t>
      </w:r>
      <w:r>
        <w:t>the equations reach the steady state</w:t>
      </w:r>
      <w:r>
        <w:rPr>
          <w:rFonts w:hint="eastAsia"/>
        </w:rPr>
        <w:t>.</w:t>
      </w:r>
      <w:r w:rsidRPr="003F777C">
        <w:t xml:space="preserve"> Combine the equation</w:t>
      </w:r>
      <w:r>
        <w:t xml:space="preserve"> with </w:t>
      </w:r>
      <w:proofErr w:type="gramStart"/>
      <w:r>
        <w:t>equation(</w:t>
      </w:r>
      <w:proofErr w:type="gramEnd"/>
      <w:r>
        <w:t>2):</w:t>
      </w:r>
    </w:p>
    <w:p w:rsidR="003F777C" w:rsidRDefault="003F777C" w:rsidP="00D92BB9">
      <w:pPr>
        <w:jc w:val="left"/>
        <w:rPr>
          <w:rFonts w:hint="eastAsia"/>
        </w:rPr>
      </w:pPr>
      <w:r w:rsidRPr="000A7D07">
        <w:rPr>
          <w:position w:val="-28"/>
        </w:rPr>
        <w:object w:dxaOrig="2500" w:dyaOrig="700">
          <v:shape id="_x0000_i1054" type="#_x0000_t75" style="width:125.35pt;height:35.35pt" o:ole="">
            <v:imagedata r:id="rId34" o:title=""/>
          </v:shape>
          <o:OLEObject Type="Embed" ProgID="Equation.DSMT4" ShapeID="_x0000_i1054" DrawAspect="Content" ObjectID="_1569944230" r:id="rId35"/>
        </w:object>
      </w:r>
    </w:p>
    <w:p w:rsidR="003F777C" w:rsidRDefault="009E2C3F" w:rsidP="00D92BB9">
      <w:pPr>
        <w:jc w:val="left"/>
        <w:rPr>
          <w:rFonts w:hint="eastAsia"/>
        </w:rPr>
      </w:pPr>
      <w:r>
        <w:rPr>
          <w:rFonts w:hint="eastAsia"/>
        </w:rPr>
        <w:t>When</w:t>
      </w:r>
      <w:r>
        <w:t xml:space="preserve"> </w:t>
      </w:r>
      <w:r w:rsidRPr="000A7D07">
        <w:rPr>
          <w:position w:val="-10"/>
        </w:rPr>
        <w:object w:dxaOrig="360" w:dyaOrig="320">
          <v:shape id="_x0000_i1055" type="#_x0000_t75" style="width:18pt;height:16pt" o:ole="">
            <v:imagedata r:id="rId32" o:title=""/>
          </v:shape>
          <o:OLEObject Type="Embed" ProgID="Equation.DSMT4" ShapeID="_x0000_i1055" DrawAspect="Content" ObjectID="_1569944231" r:id="rId36"/>
        </w:object>
      </w:r>
      <w:r>
        <w:rPr>
          <w:rFonts w:hint="eastAsia"/>
        </w:rPr>
        <w:t>&lt;1</w:t>
      </w:r>
      <w:r>
        <w:t>,</w:t>
      </w:r>
      <w:r w:rsidRPr="009E2C3F">
        <w:t xml:space="preserve"> </w:t>
      </w:r>
      <w:r w:rsidRPr="000A7D07">
        <w:rPr>
          <w:position w:val="-10"/>
        </w:rPr>
        <w:object w:dxaOrig="540" w:dyaOrig="360">
          <v:shape id="_x0000_i1058" type="#_x0000_t75" style="width:27.35pt;height:18pt" o:ole="">
            <v:imagedata r:id="rId37" o:title=""/>
          </v:shape>
          <o:OLEObject Type="Embed" ProgID="Equation.DSMT4" ShapeID="_x0000_i1058" DrawAspect="Content" ObjectID="_1569944232" r:id="rId38"/>
        </w:object>
      </w:r>
      <w:r>
        <w:t>&lt;0</w:t>
      </w:r>
      <w:r>
        <w:rPr>
          <w:rFonts w:hint="eastAsia"/>
        </w:rPr>
        <w:t>，t</w:t>
      </w:r>
      <w:r w:rsidRPr="009E2C3F">
        <w:t>hus we can judge the stability of the resulting roots</w:t>
      </w:r>
      <w:r>
        <w:t xml:space="preserve"> </w:t>
      </w:r>
      <w:r>
        <w:rPr>
          <w:rFonts w:hint="eastAsia"/>
        </w:rPr>
        <w:t>of equation</w:t>
      </w:r>
      <w:r>
        <w:t>(2).</w:t>
      </w:r>
      <w:bookmarkStart w:id="0" w:name="_GoBack"/>
      <w:bookmarkEnd w:id="0"/>
    </w:p>
    <w:p w:rsidR="00D8737A" w:rsidRDefault="00D8737A" w:rsidP="00D92BB9">
      <w:pPr>
        <w:jc w:val="left"/>
      </w:pPr>
    </w:p>
    <w:p w:rsidR="00D8737A" w:rsidRDefault="00D8737A" w:rsidP="00D92BB9">
      <w:pPr>
        <w:jc w:val="left"/>
      </w:pPr>
    </w:p>
    <w:p w:rsidR="00D8737A" w:rsidRDefault="00D8737A" w:rsidP="00D92BB9">
      <w:pPr>
        <w:jc w:val="left"/>
      </w:pPr>
    </w:p>
    <w:p w:rsidR="00D8737A" w:rsidRDefault="00D8737A" w:rsidP="00D92BB9">
      <w:pPr>
        <w:jc w:val="left"/>
        <w:rPr>
          <w:rFonts w:hint="eastAsia"/>
        </w:rPr>
      </w:pPr>
    </w:p>
    <w:p w:rsidR="00C42742" w:rsidRPr="00F24DE7" w:rsidRDefault="00F24DE7" w:rsidP="00D92BB9">
      <w:pPr>
        <w:jc w:val="left"/>
        <w:rPr>
          <w:rFonts w:hint="eastAsia"/>
        </w:rPr>
      </w:pPr>
      <w:r>
        <w:t>[2]</w:t>
      </w:r>
      <w:r w:rsidRPr="00F24DE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F24DE7">
        <w:t>Weiss, J. N. (1 September 1997). </w:t>
      </w:r>
      <w:hyperlink r:id="rId39" w:history="1">
        <w:r w:rsidRPr="00F24DE7">
          <w:rPr>
            <w:rStyle w:val="a3"/>
          </w:rPr>
          <w:t>"The Hill equation revisited: uses and misuses."</w:t>
        </w:r>
      </w:hyperlink>
      <w:r w:rsidRPr="00F24DE7">
        <w:t>. </w:t>
      </w:r>
      <w:r w:rsidRPr="00F24DE7">
        <w:rPr>
          <w:i/>
          <w:iCs/>
        </w:rPr>
        <w:t>The FASEB Journal</w:t>
      </w:r>
      <w:r w:rsidRPr="00F24DE7">
        <w:t>. </w:t>
      </w:r>
      <w:r w:rsidRPr="00F24DE7">
        <w:rPr>
          <w:b/>
          <w:bCs/>
        </w:rPr>
        <w:t>11</w:t>
      </w:r>
      <w:r w:rsidRPr="00F24DE7">
        <w:t>(11): 835–841. </w:t>
      </w:r>
      <w:hyperlink r:id="rId40" w:tooltip="International Standard Serial Number" w:history="1">
        <w:r w:rsidRPr="00F24DE7">
          <w:rPr>
            <w:rStyle w:val="a3"/>
          </w:rPr>
          <w:t>ISSN</w:t>
        </w:r>
      </w:hyperlink>
      <w:r w:rsidRPr="00F24DE7">
        <w:t> </w:t>
      </w:r>
      <w:hyperlink r:id="rId41" w:history="1">
        <w:r w:rsidRPr="00F24DE7">
          <w:rPr>
            <w:rStyle w:val="a3"/>
          </w:rPr>
          <w:t>0892-6638</w:t>
        </w:r>
      </w:hyperlink>
    </w:p>
    <w:sectPr w:rsidR="00C42742" w:rsidRPr="00F24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EC"/>
    <w:rsid w:val="000D0116"/>
    <w:rsid w:val="0016086E"/>
    <w:rsid w:val="00174B69"/>
    <w:rsid w:val="001A59D5"/>
    <w:rsid w:val="0030158B"/>
    <w:rsid w:val="003326B5"/>
    <w:rsid w:val="003F777C"/>
    <w:rsid w:val="00452CEC"/>
    <w:rsid w:val="00454085"/>
    <w:rsid w:val="00473934"/>
    <w:rsid w:val="004C1337"/>
    <w:rsid w:val="005046B0"/>
    <w:rsid w:val="00553564"/>
    <w:rsid w:val="00561FFC"/>
    <w:rsid w:val="0079672D"/>
    <w:rsid w:val="009D2C30"/>
    <w:rsid w:val="009E2C3F"/>
    <w:rsid w:val="00A12343"/>
    <w:rsid w:val="00C42742"/>
    <w:rsid w:val="00CE7557"/>
    <w:rsid w:val="00D8737A"/>
    <w:rsid w:val="00D92BB9"/>
    <w:rsid w:val="00E06835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547E"/>
  <w15:chartTrackingRefBased/>
  <w15:docId w15:val="{ACCA85F5-3B70-4FC0-AFDE-A7BB6F09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7557"/>
    <w:pPr>
      <w:widowControl/>
      <w:spacing w:before="288" w:after="144"/>
      <w:jc w:val="left"/>
      <w:outlineLvl w:val="0"/>
    </w:pPr>
    <w:rPr>
      <w:rFonts w:ascii="inherit" w:eastAsia="黑体" w:hAnsi="inherit" w:cs="宋体"/>
      <w:b/>
      <w:bCs/>
      <w:kern w:val="36"/>
      <w:sz w:val="28"/>
      <w:szCs w:val="6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557"/>
    <w:rPr>
      <w:rFonts w:ascii="inherit" w:eastAsia="黑体" w:hAnsi="inherit" w:cs="宋体"/>
      <w:b/>
      <w:bCs/>
      <w:kern w:val="36"/>
      <w:sz w:val="28"/>
      <w:szCs w:val="62"/>
    </w:rPr>
  </w:style>
  <w:style w:type="character" w:customStyle="1" w:styleId="20">
    <w:name w:val="标题 2 字符"/>
    <w:basedOn w:val="a0"/>
    <w:link w:val="2"/>
    <w:uiPriority w:val="9"/>
    <w:semiHidden/>
    <w:rsid w:val="00F24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24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9.bin"/><Relationship Id="rId26" Type="http://schemas.openxmlformats.org/officeDocument/2006/relationships/image" Target="media/image13.wmf"/><Relationship Id="rId39" Type="http://schemas.openxmlformats.org/officeDocument/2006/relationships/hyperlink" Target="http://www.fasebj.org/content/11/11/835.short" TargetMode="External"/><Relationship Id="rId21" Type="http://schemas.openxmlformats.org/officeDocument/2006/relationships/image" Target="media/image9.wmf"/><Relationship Id="rId34" Type="http://schemas.openxmlformats.org/officeDocument/2006/relationships/image" Target="media/image18.wmf"/><Relationship Id="rId42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hyperlink" Target="https://www.worldcat.org/issn/0892-6638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png"/><Relationship Id="rId32" Type="http://schemas.openxmlformats.org/officeDocument/2006/relationships/image" Target="media/image17.wmf"/><Relationship Id="rId37" Type="http://schemas.openxmlformats.org/officeDocument/2006/relationships/image" Target="media/image19.wmf"/><Relationship Id="rId40" Type="http://schemas.openxmlformats.org/officeDocument/2006/relationships/hyperlink" Target="https://en.wikipedia.org/wiki/International_Standard_Serial_Number" TargetMode="Externa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付唯贤</dc:creator>
  <cp:keywords/>
  <dc:description/>
  <cp:lastModifiedBy>付唯贤</cp:lastModifiedBy>
  <cp:revision>7</cp:revision>
  <dcterms:created xsi:type="dcterms:W3CDTF">2017-10-19T08:00:00Z</dcterms:created>
  <dcterms:modified xsi:type="dcterms:W3CDTF">2017-10-19T10:50:00Z</dcterms:modified>
</cp:coreProperties>
</file>