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4DF8" w:rsidRDefault="00141A44">
      <w:r w:rsidRPr="00141A44">
        <w:rPr>
          <w:noProof/>
        </w:rPr>
        <w:drawing>
          <wp:inline distT="0" distB="0" distL="0" distR="0">
            <wp:extent cx="5274310" cy="1945254"/>
            <wp:effectExtent l="0" t="0" r="2540" b="0"/>
            <wp:docPr id="1" name="图片 1" descr="C:\Users\Administrator.JDN-20150831LYA\Desktop\IGEM的文字工作\图图\design c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.JDN-20150831LYA\Desktop\IGEM的文字工作\图图\design cr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45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6D8" w:rsidRDefault="008336D8">
      <w:r w:rsidRPr="008336D8">
        <w:t>http://2017.igem.org/wiki/images/c/cb/Tud1.png</w:t>
      </w:r>
    </w:p>
    <w:p w:rsidR="008336D8" w:rsidRDefault="008336D8"/>
    <w:p w:rsidR="00141A44" w:rsidRDefault="00141A44">
      <w:r>
        <w:rPr>
          <w:rFonts w:hint="eastAsia"/>
        </w:rPr>
        <w:t xml:space="preserve">Fig. 3.1 </w:t>
      </w:r>
      <w:r w:rsidRPr="00141A44">
        <w:t xml:space="preserve">The left : when the </w:t>
      </w:r>
      <w:r w:rsidR="00207B5D">
        <w:t>&lt;i&gt;</w:t>
      </w:r>
      <w:r w:rsidRPr="00141A44">
        <w:t>loxp</w:t>
      </w:r>
      <w:r w:rsidR="00207B5D">
        <w:t>&lt;/i&gt;</w:t>
      </w:r>
      <w:r w:rsidRPr="00141A44">
        <w:t xml:space="preserve"> sites are in same orientation, this gene will be deleted.</w:t>
      </w:r>
      <w:r w:rsidRPr="00141A44">
        <w:cr/>
        <w:t xml:space="preserve">The middle : when the </w:t>
      </w:r>
      <w:r w:rsidR="00207B5D">
        <w:t>&lt;i&gt;</w:t>
      </w:r>
      <w:r w:rsidRPr="00141A44">
        <w:t>loxp</w:t>
      </w:r>
      <w:r w:rsidR="00207B5D">
        <w:t>&lt;/i&gt;</w:t>
      </w:r>
      <w:r w:rsidRPr="00141A44">
        <w:t xml:space="preserve"> sites are in opposite orientations, this gene will be inversed.</w:t>
      </w:r>
      <w:r w:rsidRPr="00141A44">
        <w:cr/>
        <w:t xml:space="preserve">The right : when the </w:t>
      </w:r>
      <w:r w:rsidR="00207B5D">
        <w:t>&lt;i&gt;</w:t>
      </w:r>
      <w:r w:rsidRPr="00141A44">
        <w:t>loxp</w:t>
      </w:r>
      <w:r w:rsidR="00207B5D">
        <w:t>&lt;/i&gt;</w:t>
      </w:r>
      <w:r w:rsidRPr="00141A44">
        <w:t xml:space="preserve"> sites are on different chromosomes, the gene will be exchanged.</w:t>
      </w:r>
    </w:p>
    <w:p w:rsidR="00207B5D" w:rsidRDefault="00207B5D"/>
    <w:p w:rsidR="00207B5D" w:rsidRDefault="00207B5D">
      <w:r>
        <w:rPr>
          <w:noProof/>
        </w:rPr>
        <w:drawing>
          <wp:inline distT="0" distB="0" distL="0" distR="0" wp14:anchorId="5166CAE3">
            <wp:extent cx="4540454" cy="1596151"/>
            <wp:effectExtent l="0" t="0" r="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7502" cy="16056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336D8" w:rsidRDefault="008336D8" w:rsidP="003458EC">
      <w:pPr>
        <w:jc w:val="center"/>
      </w:pPr>
      <w:r w:rsidRPr="008336D8">
        <w:t>http://2017.igem.org/wiki/images/c/c2/Tud2.png</w:t>
      </w:r>
    </w:p>
    <w:p w:rsidR="00207B5D" w:rsidRDefault="00207B5D" w:rsidP="003458EC">
      <w:pPr>
        <w:jc w:val="center"/>
      </w:pPr>
      <w:r>
        <w:rPr>
          <w:rFonts w:hint="eastAsia"/>
        </w:rPr>
        <w:t xml:space="preserve">Fig. 3.2 </w:t>
      </w:r>
      <w:r w:rsidR="003458EC" w:rsidRPr="003458EC">
        <w:t>Construction</w:t>
      </w:r>
      <w:r w:rsidR="003458EC">
        <w:t xml:space="preserve"> </w:t>
      </w:r>
      <w:r w:rsidR="003458EC" w:rsidRPr="003458EC">
        <w:t>process</w:t>
      </w:r>
    </w:p>
    <w:p w:rsidR="003458EC" w:rsidRDefault="003458EC" w:rsidP="003458EC">
      <w:pPr>
        <w:jc w:val="center"/>
      </w:pPr>
    </w:p>
    <w:p w:rsidR="003458EC" w:rsidRDefault="003458EC" w:rsidP="003458EC">
      <w:pPr>
        <w:jc w:val="center"/>
      </w:pPr>
      <w:r>
        <w:rPr>
          <w:noProof/>
        </w:rPr>
        <w:drawing>
          <wp:inline distT="0" distB="0" distL="0" distR="0" wp14:anchorId="48A5B5B9">
            <wp:extent cx="4755239" cy="1412994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8810" cy="1414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336D8" w:rsidRDefault="008336D8" w:rsidP="003458EC">
      <w:pPr>
        <w:jc w:val="center"/>
      </w:pPr>
      <w:r w:rsidRPr="008336D8">
        <w:t>http://2017.igem.org/wiki/images/0/08/Tud3.png</w:t>
      </w:r>
    </w:p>
    <w:p w:rsidR="003458EC" w:rsidRDefault="003458EC" w:rsidP="003458EC">
      <w:pPr>
        <w:jc w:val="center"/>
      </w:pPr>
      <w:r>
        <w:rPr>
          <w:rFonts w:hint="eastAsia"/>
        </w:rPr>
        <w:t xml:space="preserve">Fig. 3.3 </w:t>
      </w:r>
      <w:r w:rsidRPr="003458EC">
        <w:t>Screening of Strains</w:t>
      </w:r>
      <w:r>
        <w:t xml:space="preserve"> (Take 160 as an example)</w:t>
      </w:r>
    </w:p>
    <w:p w:rsidR="003458EC" w:rsidRDefault="003458EC" w:rsidP="003458EC">
      <w:pPr>
        <w:jc w:val="center"/>
      </w:pPr>
      <w:r>
        <w:rPr>
          <w:noProof/>
        </w:rPr>
        <w:lastRenderedPageBreak/>
        <w:drawing>
          <wp:inline distT="0" distB="0" distL="0" distR="0" wp14:anchorId="6FCAD5A4">
            <wp:extent cx="5149421" cy="1184744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1827" cy="12014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336D8" w:rsidRDefault="008336D8" w:rsidP="003458EC">
      <w:pPr>
        <w:jc w:val="center"/>
      </w:pPr>
    </w:p>
    <w:p w:rsidR="008336D8" w:rsidRDefault="008336D8" w:rsidP="003458EC">
      <w:pPr>
        <w:jc w:val="center"/>
      </w:pPr>
      <w:r w:rsidRPr="008336D8">
        <w:t>http://2017.igem.org/wiki/images/a/ab/Tud4.png</w:t>
      </w:r>
    </w:p>
    <w:p w:rsidR="00375A2D" w:rsidRDefault="00CE76A2" w:rsidP="003458EC">
      <w:pPr>
        <w:jc w:val="center"/>
      </w:pPr>
      <w:r>
        <w:rPr>
          <w:rFonts w:hint="eastAsia"/>
        </w:rPr>
        <w:t>Fig. 3.4</w:t>
      </w:r>
      <w:r w:rsidR="00375A2D">
        <w:rPr>
          <w:rFonts w:hint="eastAsia"/>
        </w:rPr>
        <w:t xml:space="preserve"> </w:t>
      </w:r>
      <w:r w:rsidR="00375A2D">
        <w:t>Dilution a</w:t>
      </w:r>
      <w:r w:rsidR="00375A2D" w:rsidRPr="00375A2D">
        <w:t>ssay</w:t>
      </w:r>
    </w:p>
    <w:p w:rsidR="00375A2D" w:rsidRDefault="00375A2D" w:rsidP="003458EC">
      <w:pPr>
        <w:jc w:val="center"/>
      </w:pPr>
    </w:p>
    <w:p w:rsidR="00375A2D" w:rsidRDefault="00E2330E" w:rsidP="00375A2D">
      <w:pPr>
        <w:jc w:val="left"/>
      </w:pPr>
      <w:r>
        <w:rPr>
          <w:noProof/>
        </w:rPr>
        <w:drawing>
          <wp:inline distT="0" distB="0" distL="0" distR="0" wp14:anchorId="3C4646A2" wp14:editId="6F108852">
            <wp:extent cx="4298315" cy="1444625"/>
            <wp:effectExtent l="0" t="0" r="0" b="317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315" cy="1444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336D8" w:rsidRDefault="008336D8" w:rsidP="003458EC">
      <w:pPr>
        <w:jc w:val="center"/>
      </w:pPr>
    </w:p>
    <w:p w:rsidR="008336D8" w:rsidRDefault="008336D8" w:rsidP="003458EC">
      <w:pPr>
        <w:jc w:val="center"/>
      </w:pPr>
      <w:r w:rsidRPr="008336D8">
        <w:t>http://2017.igem.org/wiki/images/0/00/Tud5.png</w:t>
      </w:r>
      <w:bookmarkStart w:id="0" w:name="_GoBack"/>
      <w:bookmarkEnd w:id="0"/>
    </w:p>
    <w:p w:rsidR="00375A2D" w:rsidRDefault="00CE76A2" w:rsidP="003458EC">
      <w:pPr>
        <w:jc w:val="center"/>
      </w:pPr>
      <w:r>
        <w:rPr>
          <w:rFonts w:hint="eastAsia"/>
        </w:rPr>
        <w:t>Fig. 3.5</w:t>
      </w:r>
      <w:r w:rsidR="00E2330E">
        <w:t xml:space="preserve"> Measurement of cell survival r</w:t>
      </w:r>
      <w:r w:rsidR="00E2330E" w:rsidRPr="00E2330E">
        <w:t>ate</w:t>
      </w:r>
    </w:p>
    <w:p w:rsidR="00375A2D" w:rsidRDefault="00375A2D" w:rsidP="003458EC">
      <w:pPr>
        <w:jc w:val="center"/>
        <w:rPr>
          <w:rFonts w:hint="eastAsia"/>
        </w:rPr>
      </w:pPr>
    </w:p>
    <w:sectPr w:rsidR="00375A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101"/>
    <w:rsid w:val="000E2841"/>
    <w:rsid w:val="00141A44"/>
    <w:rsid w:val="00207B5D"/>
    <w:rsid w:val="002E1874"/>
    <w:rsid w:val="00344DF8"/>
    <w:rsid w:val="003458EC"/>
    <w:rsid w:val="00375A2D"/>
    <w:rsid w:val="00686515"/>
    <w:rsid w:val="008336D8"/>
    <w:rsid w:val="00CE76A2"/>
    <w:rsid w:val="00DA5021"/>
    <w:rsid w:val="00E2330E"/>
    <w:rsid w:val="00FE4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23203"/>
  <w15:chartTrackingRefBased/>
  <w15:docId w15:val="{F179BC67-AD93-42AA-80C9-999A3797E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王玉双</dc:creator>
  <cp:keywords/>
  <dc:description/>
  <cp:lastModifiedBy>王玉双</cp:lastModifiedBy>
  <cp:revision>3</cp:revision>
  <dcterms:created xsi:type="dcterms:W3CDTF">2017-10-31T03:00:00Z</dcterms:created>
  <dcterms:modified xsi:type="dcterms:W3CDTF">2017-10-31T04:26:00Z</dcterms:modified>
</cp:coreProperties>
</file>