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2976"/>
        </w:tabs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TUGAS MAKALAH</w:t>
      </w:r>
    </w:p>
    <w:p>
      <w:pPr>
        <w:pStyle w:val="style0"/>
        <w:tabs>
          <w:tab w:val="left" w:leader="none" w:pos="2976"/>
        </w:tabs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ULUMUL QUR’AN DAN ULUMUL HADITS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621"/>
        <w:gridCol w:w="2251"/>
        <w:gridCol w:w="6478"/>
      </w:tblGrid>
      <w:tr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NIM</w:t>
            </w: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JUDUL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SEJARAH TURUNNYA AL QUR’AN</w:t>
            </w:r>
          </w:p>
          <w:bookmarkStart w:id="0" w:name="_GoBack"/>
          <w:bookmarkEnd w:id="0"/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PROSES DAN CARA TURUNNYA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PENGUMPULAN AYAT 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AYAT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PEMBUKUAN DAN PEMBAKUAN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SEJARAH PENSYAKALAN TANDA BACA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ILMU TAJWID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ASBABUN NUZUL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KISAH-KISAH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KISAH ASHABUL KAHFI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KISAH NABI IBRAHIM DALAM MA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NCARI TUHAN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AMALAN RUKUN-RUKUN HAJI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PERINTAH-PERINTAH ALLAH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JANJI DAN ANCAMAN ALLAH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PERINGATAN-PERINGATAN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AYAT-AYAT MUHKAMAT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AYAT-AYAT MUTASYABIHAT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PERINTAH BERLAKU SABAR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PERINTAH BERSYUKUR DALAM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KEHIDUPAN DUNIA MENURUT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KEHIDUPAN AKHERAT MENURUT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BERBAKTI KEPADA KEDUA ORANG TUA MENURUT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PERINTAH JUAL BELI MENURUT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23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RIBA’ MENURUT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24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SIKAP DAN SIFAT KAUM MUHAJIRIN MENURUT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UMAT-UMA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 YANG DIHANCURKAN MENURUT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26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CALON PENGHUNI SURGA MENURUT AL QU’AN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27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CALON PENGHUNI NERAKA MENURUT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TIPE-TIPE MANUSIA MENURUT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29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KEPEMIMPINAN ISLAM MENURUT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HADITS DAN SUNNAH SEBAGAI TUNTUNAN DARI RASUL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31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TINGKATAN-TINGKATAN HADITS NABI SAW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32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PEMBUKUAN DAN PEMBAKUAN HADITS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33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PENELITIAN KESHAHIHAN SUATU HADITS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PERAWI-PERAWI HADITS YANG TERKENAL KESHAHIHANNYA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PERSYARATAN-PERSYARATAN PERAWI HADITS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36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HADITS SEBAGAI PENJELAS AYAT-AYAT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37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DHOBIT SEBAGAI SYARAT PERAWI HADITS SHAHIH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TIMBULNYA HADITS-HADITS PALSU DAN MUNKAR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39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SEBAB-SEBAB TIMBULNYA HADITS PALSU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PERIODESASI KODIFIKASI HADITS NABI SAW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41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FUNGSI HADITS TERHADAP AL QUR’AN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42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HADITS DIRAYAH DAN PERIWAYATANNYA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43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KHABAR, ATSAR DAN SUNNAH DALAM PENAMAAN HADITS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44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HADITS DAN HADITS QUDSI SEBAGAI SUMBER HUKUM ISLAM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45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KUALITAS SANAD DAN MATAN DALAM PENYUSUNAN HADITS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46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ILMU MUKHTALIF DALAM PERIWAYATAN HADITS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47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HADITS MARDUD, MUNQATI’ DAN MUTTASIL DALAM HADITS NABI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48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PENCIPTAAN MANUSIA MENURUT AL QUR’AN DAN HADITS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49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HARI AKHIR MENURUT AL QUR’AN DAN AL HADITS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50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SURGA DAN NERAKA MENURUT AL QUR’AN DAN AL HADITS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PENJELASAN KEHIDUPAN DUNIA MENURUT AL QUR’AN DAN AL HADITS</w:t>
            </w:r>
          </w:p>
        </w:tc>
      </w:tr>
      <w:tr>
        <w:tblPrEx/>
        <w:trPr/>
        <w:tc>
          <w:tcPr>
            <w:tcW w:w="62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2251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478" w:type="dxa"/>
            <w:tcBorders/>
          </w:tcPr>
          <w:p>
            <w:pPr>
              <w:pStyle w:val="style0"/>
              <w:tabs>
                <w:tab w:val="left" w:leader="none" w:pos="2976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PENJELASAN KEHIDUPAN AKHERAT MENURUT AL QUR’AN DAN AL HADITS</w:t>
            </w:r>
          </w:p>
        </w:tc>
      </w:tr>
    </w:tbl>
    <w:p>
      <w:pPr>
        <w:pStyle w:val="style0"/>
        <w:tabs>
          <w:tab w:val="left" w:leader="none" w:pos="2976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>KETENTUAN KARYA TULIS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>Diketik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dikertas</w:t>
      </w:r>
      <w:r>
        <w:rPr>
          <w:rFonts w:ascii="Calibri" w:cs="Calibri" w:eastAsia="Calibri" w:hAnsi="Calibri"/>
          <w:b/>
          <w:sz w:val="28"/>
        </w:rPr>
        <w:t xml:space="preserve">  </w:t>
      </w:r>
      <w:r>
        <w:rPr>
          <w:rFonts w:ascii="Calibri" w:cs="Calibri" w:eastAsia="Calibri" w:hAnsi="Calibri"/>
          <w:b/>
          <w:sz w:val="28"/>
        </w:rPr>
        <w:t>kwarto</w:t>
      </w:r>
      <w:r>
        <w:rPr>
          <w:rFonts w:ascii="Calibri" w:cs="Calibri" w:eastAsia="Calibri" w:hAnsi="Calibri"/>
          <w:b/>
          <w:sz w:val="28"/>
        </w:rPr>
        <w:t xml:space="preserve">(A4) </w:t>
      </w:r>
      <w:r>
        <w:rPr>
          <w:rFonts w:ascii="Calibri" w:cs="Calibri" w:eastAsia="Calibri" w:hAnsi="Calibri"/>
          <w:b/>
          <w:sz w:val="28"/>
        </w:rPr>
        <w:t>dengan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ukuran</w:t>
      </w:r>
      <w:r>
        <w:rPr>
          <w:rFonts w:ascii="Calibri" w:cs="Calibri" w:eastAsia="Calibri" w:hAnsi="Calibri"/>
          <w:b/>
          <w:sz w:val="28"/>
        </w:rPr>
        <w:t xml:space="preserve"> 1,5 </w:t>
      </w:r>
      <w:r>
        <w:rPr>
          <w:rFonts w:ascii="Calibri" w:cs="Calibri" w:eastAsia="Calibri" w:hAnsi="Calibri"/>
          <w:b/>
          <w:sz w:val="28"/>
        </w:rPr>
        <w:t>spasi</w:t>
      </w:r>
      <w:r>
        <w:rPr>
          <w:rFonts w:ascii="Calibri" w:cs="Calibri" w:eastAsia="Calibri" w:hAnsi="Calibri"/>
          <w:b/>
          <w:sz w:val="28"/>
        </w:rPr>
        <w:t>(Time Roman 12)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>Panjang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Karya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Tulis</w:t>
      </w:r>
      <w:r>
        <w:rPr>
          <w:rFonts w:ascii="Calibri" w:cs="Calibri" w:eastAsia="Calibri" w:hAnsi="Calibri"/>
          <w:b/>
          <w:sz w:val="28"/>
        </w:rPr>
        <w:t xml:space="preserve"> minimal 6 </w:t>
      </w:r>
      <w:r>
        <w:rPr>
          <w:rFonts w:ascii="Calibri" w:cs="Calibri" w:eastAsia="Calibri" w:hAnsi="Calibri"/>
          <w:b/>
          <w:sz w:val="28"/>
        </w:rPr>
        <w:t>halaman</w:t>
      </w:r>
      <w:r>
        <w:rPr>
          <w:rFonts w:ascii="Calibri" w:cs="Calibri" w:eastAsia="Calibri" w:hAnsi="Calibri"/>
          <w:b/>
          <w:sz w:val="28"/>
        </w:rPr>
        <w:t xml:space="preserve">, </w:t>
      </w:r>
      <w:r>
        <w:rPr>
          <w:rFonts w:ascii="Calibri" w:cs="Calibri" w:eastAsia="Calibri" w:hAnsi="Calibri"/>
          <w:b/>
          <w:sz w:val="28"/>
        </w:rPr>
        <w:t>maksimal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tak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terbatas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>Dikumpulkan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pada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tatap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muka</w:t>
      </w:r>
      <w:r>
        <w:rPr>
          <w:rFonts w:ascii="Calibri" w:cs="Calibri" w:eastAsia="Calibri" w:hAnsi="Calibri"/>
          <w:b/>
          <w:sz w:val="28"/>
        </w:rPr>
        <w:t xml:space="preserve"> ke-7 </w:t>
      </w:r>
      <w:r>
        <w:rPr>
          <w:rFonts w:ascii="Calibri" w:cs="Calibri" w:eastAsia="Calibri" w:hAnsi="Calibri"/>
          <w:b/>
          <w:sz w:val="28"/>
        </w:rPr>
        <w:t>bersama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tes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lesan</w:t>
      </w:r>
      <w:r>
        <w:rPr>
          <w:rFonts w:ascii="Calibri" w:cs="Calibri" w:eastAsia="Calibri" w:hAnsi="Calibri"/>
          <w:b/>
          <w:sz w:val="28"/>
        </w:rPr>
        <w:t xml:space="preserve">. </w:t>
      </w:r>
      <w:r>
        <w:rPr>
          <w:rFonts w:ascii="Calibri" w:cs="Calibri" w:eastAsia="Calibri" w:hAnsi="Calibri"/>
          <w:b/>
          <w:sz w:val="28"/>
        </w:rPr>
        <w:t>Atau</w:t>
      </w:r>
      <w:r>
        <w:rPr>
          <w:rFonts w:ascii="Calibri" w:cs="Calibri" w:eastAsia="Calibri" w:hAnsi="Calibri"/>
          <w:b/>
          <w:sz w:val="28"/>
        </w:rPr>
        <w:t xml:space="preserve"> di SIMERU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>Referensi</w:t>
      </w:r>
      <w:r>
        <w:rPr>
          <w:rFonts w:ascii="Calibri" w:cs="Calibri" w:eastAsia="Calibri" w:hAnsi="Calibri"/>
          <w:b/>
          <w:sz w:val="28"/>
        </w:rPr>
        <w:t xml:space="preserve"> minimal 3 </w:t>
      </w:r>
      <w:r>
        <w:rPr>
          <w:rFonts w:ascii="Calibri" w:cs="Calibri" w:eastAsia="Calibri" w:hAnsi="Calibri"/>
          <w:b/>
          <w:sz w:val="28"/>
        </w:rPr>
        <w:t>buku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ditambah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dari</w:t>
      </w:r>
      <w:r>
        <w:rPr>
          <w:rFonts w:ascii="Calibri" w:cs="Calibri" w:eastAsia="Calibri" w:hAnsi="Calibri"/>
          <w:b/>
          <w:sz w:val="28"/>
        </w:rPr>
        <w:t xml:space="preserve"> internet (</w:t>
      </w:r>
      <w:r>
        <w:rPr>
          <w:rFonts w:ascii="Calibri" w:cs="Calibri" w:eastAsia="Calibri" w:hAnsi="Calibri"/>
          <w:b/>
          <w:sz w:val="28"/>
        </w:rPr>
        <w:t>Daftar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Pustaka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disertakan</w:t>
      </w:r>
      <w:r>
        <w:rPr>
          <w:rFonts w:ascii="Calibri" w:cs="Calibri" w:eastAsia="Calibri" w:hAnsi="Calibri"/>
          <w:b/>
          <w:sz w:val="28"/>
        </w:rPr>
        <w:t>)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>Ketentuan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Penulisan</w:t>
      </w:r>
      <w:r>
        <w:rPr>
          <w:rFonts w:ascii="Calibri" w:cs="Calibri" w:eastAsia="Calibri" w:hAnsi="Calibri"/>
          <w:b/>
          <w:sz w:val="28"/>
        </w:rPr>
        <w:t xml:space="preserve"> :</w:t>
      </w:r>
    </w:p>
    <w:p>
      <w:pPr>
        <w:pStyle w:val="style0"/>
        <w:numPr>
          <w:ilvl w:val="0"/>
          <w:numId w:val="1"/>
        </w:numPr>
        <w:spacing w:after="0" w:lineRule="auto" w:line="276"/>
        <w:ind w:left="1080" w:hanging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 xml:space="preserve">Bab I </w:t>
      </w:r>
      <w:r>
        <w:rPr>
          <w:rFonts w:ascii="Calibri" w:cs="Calibri" w:eastAsia="Calibri" w:hAnsi="Calibri"/>
          <w:b/>
          <w:sz w:val="28"/>
        </w:rPr>
        <w:t>Pendahuluan</w:t>
      </w:r>
    </w:p>
    <w:p>
      <w:pPr>
        <w:pStyle w:val="style0"/>
        <w:numPr>
          <w:ilvl w:val="0"/>
          <w:numId w:val="1"/>
        </w:numPr>
        <w:spacing w:after="0" w:lineRule="auto" w:line="276"/>
        <w:ind w:left="1080" w:hanging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 xml:space="preserve">Bab II </w:t>
      </w:r>
      <w:r>
        <w:rPr>
          <w:rFonts w:ascii="Calibri" w:cs="Calibri" w:eastAsia="Calibri" w:hAnsi="Calibri"/>
          <w:b/>
          <w:sz w:val="28"/>
        </w:rPr>
        <w:t>Penegasan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Judul</w:t>
      </w:r>
    </w:p>
    <w:p>
      <w:pPr>
        <w:pStyle w:val="style0"/>
        <w:numPr>
          <w:ilvl w:val="0"/>
          <w:numId w:val="1"/>
        </w:numPr>
        <w:spacing w:after="0" w:lineRule="auto" w:line="276"/>
        <w:ind w:left="1080" w:hanging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 xml:space="preserve">Bab III </w:t>
      </w:r>
      <w:r>
        <w:rPr>
          <w:rFonts w:ascii="Calibri" w:cs="Calibri" w:eastAsia="Calibri" w:hAnsi="Calibri"/>
          <w:b/>
          <w:sz w:val="28"/>
        </w:rPr>
        <w:t>Pembahasan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materi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sesuai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judul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dikuatkan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pendapat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ahli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dari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buku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referensi</w:t>
      </w:r>
    </w:p>
    <w:p>
      <w:pPr>
        <w:pStyle w:val="style0"/>
        <w:numPr>
          <w:ilvl w:val="0"/>
          <w:numId w:val="1"/>
        </w:numPr>
        <w:spacing w:after="0" w:lineRule="auto" w:line="276"/>
        <w:ind w:left="1080" w:hanging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 xml:space="preserve">Bab IV </w:t>
      </w:r>
      <w:r>
        <w:rPr>
          <w:rFonts w:ascii="Calibri" w:cs="Calibri" w:eastAsia="Calibri" w:hAnsi="Calibri"/>
          <w:b/>
          <w:sz w:val="28"/>
        </w:rPr>
        <w:t>Pendapat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dan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Pemikiran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Penulis</w:t>
      </w:r>
    </w:p>
    <w:p>
      <w:pPr>
        <w:pStyle w:val="style0"/>
        <w:numPr>
          <w:ilvl w:val="0"/>
          <w:numId w:val="1"/>
        </w:numPr>
        <w:spacing w:after="0" w:lineRule="auto" w:line="276"/>
        <w:ind w:left="1080" w:hanging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 xml:space="preserve">Bab V </w:t>
      </w:r>
      <w:r>
        <w:rPr>
          <w:rFonts w:ascii="Calibri" w:cs="Calibri" w:eastAsia="Calibri" w:hAnsi="Calibri"/>
          <w:b/>
          <w:sz w:val="28"/>
        </w:rPr>
        <w:t>Kesimpulan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pembahasan</w:t>
      </w:r>
    </w:p>
    <w:p>
      <w:pPr>
        <w:pStyle w:val="style0"/>
        <w:numPr>
          <w:ilvl w:val="0"/>
          <w:numId w:val="1"/>
        </w:numPr>
        <w:spacing w:after="0" w:lineRule="auto" w:line="276"/>
        <w:ind w:left="1080" w:hanging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>Halaman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Judul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Berlogo</w:t>
      </w:r>
      <w:r>
        <w:rPr>
          <w:rFonts w:ascii="Calibri" w:cs="Calibri" w:eastAsia="Calibri" w:hAnsi="Calibri"/>
          <w:b/>
          <w:sz w:val="28"/>
        </w:rPr>
        <w:t xml:space="preserve"> UAD, </w:t>
      </w:r>
      <w:r>
        <w:rPr>
          <w:rFonts w:ascii="Calibri" w:cs="Calibri" w:eastAsia="Calibri" w:hAnsi="Calibri"/>
          <w:b/>
          <w:sz w:val="28"/>
        </w:rPr>
        <w:t>Makalah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Judul</w:t>
      </w:r>
      <w:r>
        <w:rPr>
          <w:rFonts w:ascii="Calibri" w:cs="Calibri" w:eastAsia="Calibri" w:hAnsi="Calibri"/>
          <w:b/>
          <w:sz w:val="28"/>
        </w:rPr>
        <w:t xml:space="preserve">, </w:t>
      </w:r>
      <w:r>
        <w:rPr>
          <w:rFonts w:ascii="Calibri" w:cs="Calibri" w:eastAsia="Calibri" w:hAnsi="Calibri"/>
          <w:b/>
          <w:sz w:val="28"/>
        </w:rPr>
        <w:t>Nama</w:t>
      </w:r>
      <w:r>
        <w:rPr>
          <w:rFonts w:ascii="Calibri" w:cs="Calibri" w:eastAsia="Calibri" w:hAnsi="Calibri"/>
          <w:b/>
          <w:sz w:val="28"/>
        </w:rPr>
        <w:t>,NIM,Kelas</w:t>
      </w:r>
      <w:r>
        <w:rPr>
          <w:rFonts w:ascii="Calibri" w:cs="Calibri" w:eastAsia="Calibri" w:hAnsi="Calibri"/>
          <w:b/>
          <w:sz w:val="28"/>
        </w:rPr>
        <w:t xml:space="preserve">, </w:t>
      </w:r>
      <w:r>
        <w:rPr>
          <w:rFonts w:ascii="Calibri" w:cs="Calibri" w:eastAsia="Calibri" w:hAnsi="Calibri"/>
          <w:b/>
          <w:sz w:val="28"/>
        </w:rPr>
        <w:t>Nama</w:t>
      </w:r>
      <w:r>
        <w:rPr>
          <w:rFonts w:ascii="Calibri" w:cs="Calibri" w:eastAsia="Calibri" w:hAnsi="Calibri"/>
          <w:b/>
          <w:sz w:val="28"/>
        </w:rPr>
        <w:t xml:space="preserve"> UAD </w:t>
      </w:r>
      <w:r>
        <w:rPr>
          <w:rFonts w:ascii="Calibri" w:cs="Calibri" w:eastAsia="Calibri" w:hAnsi="Calibri"/>
          <w:b/>
          <w:sz w:val="28"/>
        </w:rPr>
        <w:t>dan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Calibri" w:cs="Calibri" w:eastAsia="Calibri" w:hAnsi="Calibri"/>
          <w:b/>
          <w:sz w:val="28"/>
        </w:rPr>
        <w:t>tahun</w:t>
      </w:r>
      <w:r>
        <w:rPr>
          <w:rFonts w:ascii="Calibri" w:cs="Calibri" w:eastAsia="Calibri" w:hAnsi="Calibri"/>
          <w:b/>
          <w:sz w:val="28"/>
        </w:rPr>
        <w:t>.</w:t>
      </w: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28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28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28"/>
        </w:rPr>
      </w:pPr>
    </w:p>
    <w:p>
      <w:pPr>
        <w:pStyle w:val="style0"/>
        <w:spacing w:after="200" w:lineRule="auto" w:line="276"/>
        <w:ind w:left="1080"/>
        <w:rPr>
          <w:rFonts w:ascii="Calibri" w:cs="Calibri" w:eastAsia="Calibri" w:hAnsi="Calibri"/>
          <w:b/>
          <w:sz w:val="28"/>
        </w:rPr>
      </w:pPr>
    </w:p>
    <w:p>
      <w:pPr>
        <w:pStyle w:val="style0"/>
        <w:spacing w:after="200" w:lineRule="auto" w:line="276"/>
        <w:ind w:left="1080"/>
        <w:rPr>
          <w:rFonts w:ascii="Calibri" w:cs="Calibri" w:eastAsia="Calibri" w:hAnsi="Calibri"/>
          <w:b/>
          <w:sz w:val="28"/>
        </w:rPr>
      </w:pPr>
    </w:p>
    <w:p>
      <w:pPr>
        <w:pStyle w:val="style0"/>
        <w:spacing w:after="200" w:lineRule="auto" w:line="276"/>
        <w:ind w:left="1080"/>
        <w:rPr>
          <w:rFonts w:ascii="Calibri" w:cs="Calibri" w:eastAsia="Calibri" w:hAnsi="Calibri"/>
          <w:b/>
          <w:sz w:val="28"/>
        </w:rPr>
      </w:pPr>
    </w:p>
    <w:p>
      <w:pPr>
        <w:pStyle w:val="style0"/>
        <w:spacing w:after="200" w:lineRule="auto" w:line="276"/>
        <w:ind w:left="1080"/>
        <w:rPr>
          <w:rFonts w:ascii="Calibri" w:cs="Calibri" w:eastAsia="Calibri" w:hAnsi="Calibri"/>
          <w:b/>
          <w:sz w:val="28"/>
        </w:rPr>
      </w:pPr>
    </w:p>
    <w:p>
      <w:pPr>
        <w:pStyle w:val="style0"/>
        <w:spacing w:after="200" w:lineRule="auto" w:line="276"/>
        <w:ind w:left="1080"/>
        <w:rPr>
          <w:rFonts w:ascii="Calibri" w:cs="Calibri" w:eastAsia="Calibri" w:hAnsi="Calibri"/>
          <w:b/>
          <w:sz w:val="28"/>
        </w:rPr>
      </w:pPr>
    </w:p>
    <w:p>
      <w:pPr>
        <w:pStyle w:val="style0"/>
        <w:spacing w:after="200" w:lineRule="auto" w:line="276"/>
        <w:ind w:left="1080"/>
        <w:rPr>
          <w:rFonts w:ascii="Calibri" w:cs="Calibri" w:eastAsia="Calibri" w:hAnsi="Calibri"/>
          <w:b/>
          <w:sz w:val="48"/>
          <w:szCs w:val="48"/>
        </w:rPr>
      </w:pPr>
    </w:p>
    <w:p>
      <w:pPr>
        <w:pStyle w:val="style0"/>
        <w:spacing w:after="200" w:lineRule="auto" w:line="276"/>
        <w:ind w:left="1080"/>
        <w:rPr>
          <w:rFonts w:ascii="Calibri" w:cs="Calibri" w:eastAsia="Calibri" w:hAnsi="Calibri"/>
          <w:b/>
          <w:sz w:val="48"/>
          <w:szCs w:val="48"/>
        </w:rPr>
      </w:pPr>
      <w:r>
        <w:rPr>
          <w:rFonts w:ascii="Calibri" w:cs="Calibri" w:eastAsia="Calibri" w:hAnsi="Calibri"/>
          <w:b/>
          <w:sz w:val="48"/>
          <w:szCs w:val="48"/>
        </w:rPr>
        <w:t>TES LESAN</w:t>
      </w:r>
    </w:p>
    <w:p>
      <w:pPr>
        <w:pStyle w:val="style179"/>
        <w:numPr>
          <w:ilvl w:val="0"/>
          <w:numId w:val="2"/>
        </w:numPr>
        <w:spacing w:after="200" w:lineRule="auto" w:line="276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Jelaskan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Pengertian</w:t>
      </w:r>
      <w:r>
        <w:rPr>
          <w:rFonts w:ascii="Calibri" w:cs="Calibri" w:eastAsia="Calibri" w:hAnsi="Calibri"/>
          <w:b/>
          <w:sz w:val="32"/>
          <w:szCs w:val="32"/>
        </w:rPr>
        <w:t xml:space="preserve"> Al Qur’an </w:t>
      </w:r>
      <w:r>
        <w:rPr>
          <w:rFonts w:ascii="Calibri" w:cs="Calibri" w:eastAsia="Calibri" w:hAnsi="Calibri"/>
          <w:b/>
          <w:sz w:val="32"/>
          <w:szCs w:val="32"/>
        </w:rPr>
        <w:t>secara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Etimologi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dan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secara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Terminologi</w:t>
      </w:r>
    </w:p>
    <w:p>
      <w:pPr>
        <w:pStyle w:val="style179"/>
        <w:numPr>
          <w:ilvl w:val="0"/>
          <w:numId w:val="0"/>
        </w:numPr>
        <w:spacing w:after="200" w:lineRule="auto" w:line="276"/>
        <w:ind w:left="1440" w:firstLine="0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  <w:lang w:val="en-US"/>
        </w:rPr>
        <w:t>A. Menurut Imam Asy Syaukani</w:t>
      </w:r>
    </w:p>
    <w:p>
      <w:pPr>
        <w:pStyle w:val="style179"/>
        <w:numPr>
          <w:ilvl w:val="0"/>
          <w:numId w:val="0"/>
        </w:numPr>
        <w:spacing w:after="200" w:lineRule="auto" w:line="276"/>
        <w:ind w:left="1440" w:firstLine="0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  <w:lang w:val="en-US"/>
        </w:rPr>
        <w:t>B. Menurut Saya Shabuni</w:t>
      </w:r>
    </w:p>
    <w:p>
      <w:pPr>
        <w:pStyle w:val="style179"/>
        <w:numPr>
          <w:ilvl w:val="0"/>
          <w:numId w:val="0"/>
        </w:numPr>
        <w:spacing w:after="200" w:lineRule="auto" w:line="276"/>
        <w:ind w:left="1440" w:firstLine="0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  <w:lang w:val="en-US"/>
        </w:rPr>
        <w:t>C. Menurut AZ Zurqani</w:t>
      </w:r>
    </w:p>
    <w:p>
      <w:pPr>
        <w:pStyle w:val="style179"/>
        <w:numPr>
          <w:ilvl w:val="0"/>
          <w:numId w:val="2"/>
        </w:numPr>
        <w:spacing w:after="200" w:lineRule="auto" w:line="276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Jelaskan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Kedudukan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dan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Fungsi</w:t>
      </w:r>
      <w:r>
        <w:rPr>
          <w:rFonts w:ascii="Calibri" w:cs="Calibri" w:eastAsia="Calibri" w:hAnsi="Calibri"/>
          <w:b/>
          <w:sz w:val="32"/>
          <w:szCs w:val="32"/>
        </w:rPr>
        <w:t xml:space="preserve"> Al Qur’an</w:t>
      </w:r>
    </w:p>
    <w:p>
      <w:pPr>
        <w:pStyle w:val="style179"/>
        <w:numPr>
          <w:ilvl w:val="0"/>
          <w:numId w:val="2"/>
        </w:numPr>
        <w:spacing w:after="200" w:lineRule="auto" w:line="276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Jelaskan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Pengertian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Tafsir</w:t>
      </w:r>
      <w:r>
        <w:rPr>
          <w:rFonts w:ascii="Calibri" w:cs="Calibri" w:eastAsia="Calibri" w:hAnsi="Calibri"/>
          <w:b/>
          <w:sz w:val="32"/>
          <w:szCs w:val="32"/>
        </w:rPr>
        <w:t xml:space="preserve"> Al Qur’an </w:t>
      </w:r>
      <w:r>
        <w:rPr>
          <w:rFonts w:ascii="Calibri" w:cs="Calibri" w:eastAsia="Calibri" w:hAnsi="Calibri"/>
          <w:b/>
          <w:sz w:val="32"/>
          <w:szCs w:val="32"/>
        </w:rPr>
        <w:t>secara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Etimologi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dan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secara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Terminologi</w:t>
      </w:r>
    </w:p>
    <w:p>
      <w:pPr>
        <w:pStyle w:val="style179"/>
        <w:numPr>
          <w:ilvl w:val="0"/>
          <w:numId w:val="2"/>
        </w:numPr>
        <w:spacing w:after="200" w:lineRule="auto" w:line="276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Jelaskan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Metode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Penafsiran</w:t>
      </w:r>
      <w:r>
        <w:rPr>
          <w:rFonts w:ascii="Calibri" w:cs="Calibri" w:eastAsia="Calibri" w:hAnsi="Calibri"/>
          <w:b/>
          <w:sz w:val="32"/>
          <w:szCs w:val="32"/>
        </w:rPr>
        <w:t xml:space="preserve"> Al Qur’an </w:t>
      </w:r>
      <w:r>
        <w:rPr>
          <w:rFonts w:ascii="Calibri" w:cs="Calibri" w:eastAsia="Calibri" w:hAnsi="Calibri"/>
          <w:b/>
          <w:sz w:val="32"/>
          <w:szCs w:val="32"/>
        </w:rPr>
        <w:t>Tahlili</w:t>
      </w:r>
      <w:r>
        <w:rPr>
          <w:rFonts w:ascii="Calibri" w:cs="Calibri" w:eastAsia="Calibri" w:hAnsi="Calibri"/>
          <w:b/>
          <w:sz w:val="32"/>
          <w:szCs w:val="32"/>
        </w:rPr>
        <w:t xml:space="preserve">, </w:t>
      </w:r>
      <w:r>
        <w:rPr>
          <w:rFonts w:ascii="Calibri" w:cs="Calibri" w:eastAsia="Calibri" w:hAnsi="Calibri"/>
          <w:b/>
          <w:sz w:val="32"/>
          <w:szCs w:val="32"/>
        </w:rPr>
        <w:t>Ij</w:t>
      </w:r>
      <w:r>
        <w:rPr>
          <w:rFonts w:ascii="Calibri" w:cs="Calibri" w:eastAsia="Calibri" w:hAnsi="Calibri"/>
          <w:b/>
          <w:sz w:val="32"/>
          <w:szCs w:val="32"/>
        </w:rPr>
        <w:t>mal</w:t>
      </w:r>
      <w:r>
        <w:rPr>
          <w:rFonts w:ascii="Calibri" w:cs="Calibri" w:eastAsia="Calibri" w:hAnsi="Calibri"/>
          <w:b/>
          <w:sz w:val="32"/>
          <w:szCs w:val="32"/>
        </w:rPr>
        <w:t>i</w:t>
      </w:r>
      <w:r>
        <w:rPr>
          <w:rFonts w:ascii="Calibri" w:cs="Calibri" w:eastAsia="Calibri" w:hAnsi="Calibri"/>
          <w:b/>
          <w:sz w:val="32"/>
          <w:szCs w:val="32"/>
        </w:rPr>
        <w:t>,</w:t>
      </w:r>
    </w:p>
    <w:p>
      <w:pPr>
        <w:pStyle w:val="style179"/>
        <w:spacing w:after="200" w:lineRule="auto" w:line="276"/>
        <w:ind w:left="1440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Muqarin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dan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Maudhu’i</w:t>
      </w:r>
      <w:r>
        <w:rPr>
          <w:rFonts w:ascii="Calibri" w:cs="Calibri" w:eastAsia="Calibri" w:hAnsi="Calibri"/>
          <w:b/>
          <w:sz w:val="32"/>
          <w:szCs w:val="32"/>
        </w:rPr>
        <w:t>.</w:t>
      </w:r>
    </w:p>
    <w:p>
      <w:pPr>
        <w:pStyle w:val="style179"/>
        <w:numPr>
          <w:ilvl w:val="0"/>
          <w:numId w:val="2"/>
        </w:numPr>
        <w:spacing w:after="200" w:lineRule="auto" w:line="276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Jelaskan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Pengertian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Sunnah</w:t>
      </w:r>
      <w:r>
        <w:rPr>
          <w:rFonts w:ascii="Calibri" w:cs="Calibri" w:eastAsia="Calibri" w:hAnsi="Calibri"/>
          <w:b/>
          <w:sz w:val="32"/>
          <w:szCs w:val="32"/>
        </w:rPr>
        <w:t xml:space="preserve">, </w:t>
      </w:r>
      <w:r>
        <w:rPr>
          <w:rFonts w:ascii="Calibri" w:cs="Calibri" w:eastAsia="Calibri" w:hAnsi="Calibri"/>
          <w:b/>
          <w:sz w:val="32"/>
          <w:szCs w:val="32"/>
        </w:rPr>
        <w:t>Pengertian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Sunnah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menurut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Ahli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Hadits</w:t>
      </w:r>
      <w:r>
        <w:rPr>
          <w:rFonts w:ascii="Calibri" w:cs="Calibri" w:eastAsia="Calibri" w:hAnsi="Calibri"/>
          <w:b/>
          <w:sz w:val="32"/>
          <w:szCs w:val="32"/>
        </w:rPr>
        <w:t xml:space="preserve">, </w:t>
      </w:r>
      <w:r>
        <w:rPr>
          <w:rFonts w:ascii="Calibri" w:cs="Calibri" w:eastAsia="Calibri" w:hAnsi="Calibri"/>
          <w:b/>
          <w:sz w:val="32"/>
          <w:szCs w:val="32"/>
        </w:rPr>
        <w:t>Menurut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Ahli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Ushul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dan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menurut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Ahli</w:t>
      </w:r>
      <w:r>
        <w:rPr>
          <w:rFonts w:ascii="Calibri" w:cs="Calibri" w:eastAsia="Calibri" w:hAnsi="Calibri"/>
          <w:b/>
          <w:sz w:val="32"/>
          <w:szCs w:val="32"/>
        </w:rPr>
        <w:t xml:space="preserve"> </w:t>
      </w:r>
      <w:r>
        <w:rPr>
          <w:rFonts w:ascii="Calibri" w:cs="Calibri" w:eastAsia="Calibri" w:hAnsi="Calibri"/>
          <w:b/>
          <w:sz w:val="32"/>
          <w:szCs w:val="32"/>
        </w:rPr>
        <w:t>Fiqih</w:t>
      </w:r>
      <w:r>
        <w:rPr>
          <w:rFonts w:ascii="Calibri" w:cs="Calibri" w:eastAsia="Calibri" w:hAnsi="Calibri"/>
          <w:b/>
          <w:sz w:val="32"/>
          <w:szCs w:val="32"/>
        </w:rPr>
        <w:t>.</w:t>
      </w:r>
      <w:r>
        <w:rPr>
          <w:rFonts w:ascii="Calibri" w:cs="Calibri" w:eastAsia="Calibri" w:hAnsi="Calibri"/>
          <w:b/>
          <w:sz w:val="32"/>
          <w:szCs w:val="32"/>
          <w:lang w:val="en-US"/>
        </w:rPr>
        <w:t xml:space="preserve"> Jelaskan sejarah pembukuan Hadits pada masa Sahabat sahabat Nabi</w:t>
      </w:r>
    </w:p>
    <w:p>
      <w:pPr>
        <w:pStyle w:val="style0"/>
        <w:tabs>
          <w:tab w:val="left" w:leader="none" w:pos="2976"/>
        </w:tabs>
        <w:rPr>
          <w:rFonts w:ascii="Times New Roman" w:cs="Times New Roman" w:hAnsi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7389984"/>
    <w:lvl w:ilvl="0" w:tplc="F3EE7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multilevel"/>
    <w:tmpl w:val="103A07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Words>519</Words>
  <Pages>4</Pages>
  <Characters>2861</Characters>
  <Application>WPS Office</Application>
  <DocSecurity>0</DocSecurity>
  <Paragraphs>247</Paragraphs>
  <ScaleCrop>false</ScaleCrop>
  <LinksUpToDate>false</LinksUpToDate>
  <CharactersWithSpaces>3250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2019-09-13T01:01:00Z</dcterms:created>
  <dc:creator>Windows User</dc:creator>
  <lastModifiedBy>Redmi Note 5A</lastModifiedBy>
  <dcterms:modified xsi:type="dcterms:W3CDTF">2022-12-23T01:51:02Z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9098109815414596b5525e944d1a3101</vt:lpwstr>
  </property>
</Properties>
</file>