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C00000"/>
          <w:sz w:val="28"/>
        </w:rPr>
        <w:t>[Кафедра]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7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«Методика оценки безопасности кода»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«[Название дисциплины]»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C00000"/>
          <w:sz w:val="28"/>
        </w:rPr>
        <w:t>[Номер группы]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C00000"/>
          <w:sz w:val="28"/>
        </w:rPr>
        <w:t>[Фамилия И. О.]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C00000"/>
          <w:sz w:val="28"/>
        </w:rPr>
        <w:t>[Фамилия И. О. преподавателя]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Лабораторная работа 7. Методика оценки безопасности кода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База: приложение ЛР3 (safe-подход) — «свой алгоритм»; для сравнения написан «предоставленный алгоритм» — вторая реализация того же функционала с типовыми дефектами. В работе создана формальная методика оценки безопасности кода (5 критериев со способами проверки, метриками и шкалами) и инструмент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app/evaluate.py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который полностью автоматически применяет методику к обеим реализациям внутри контейнера и формирует итоговую таблицу баллов.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Все эксперименты выполнены в Docker-контейнере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python:3.12-slim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(Python 3.12.15, gdb + binutils,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cryptography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). Каждый приведённый в отчёте вывод — реально захваченный, артефакты лежат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На основе результатов ЛР3 создать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методику оценки безопасности кода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формальные критерии — обработка невалидных данных и аварийных ситуаций, lifetime секретов в памяти, качество ключевого материала, поведение под нагрузкой/на больших объёмах, работа с конфиденциальными данными в ОЗУ; для каждого критерия — способ проверки, метрика, шкала.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По методике сравнить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«предоставленный» алгоритм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 «своим»: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app/evaluate.py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запускает оба приложения в контейнере, выполняет статические (по коду) и динамические (дампы памяти и поиск секретов, негативные прогоны, замеры) проверки и выдаёт итоговую таблицу/баллы.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3. Проанализировать безопасность предоставленного алгоритма с точки зрения кода и работы в оперативной памяти (с реальными дампами), описать обе реализации, методику и результаты сравнения, сделать вывод.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Описание реализаций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2.1. «Свой алгоритм»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app/own/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 (safe-подход ЛР3)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Это приложение ЛР3 без изменений логики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own/vault.py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own/main.py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конфиденциальные данные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secret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шифруются AES-256-GCM (nonce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os.urandom(12)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в памяти — только шифртект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bytearray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ключ — PBKDF2-HMAC-SHA256 из мастер-пароля (600 000 итераций, соль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os.urandom(16)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пароли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password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— только PBKDF2-хэш с персональной солью, проверка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hmac.compare_digest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неконфиденциальные данные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public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хранятся открыто (осознанно);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затирание: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erase_bytearray()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(нули + clear) при обновлении/удалении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scrub_free_memory()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(перезапись освобождённых блоков кучи, 2 прохода по размерным классам 16…65536 Б);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ввод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os.read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без упреждающего буферизования (секрет не остаётся в служебном буфере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sys.stdin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эффект проверен дампами в ЛР3);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валидация всех входных данных до использования, обработка ошибок без падения UI, логирование значений секретов отсутствует.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Командный протокол (help/add/get/verify/update/delete/list/stats/dumpcore/ noop/quit, строки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[ok]/[err]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совпадает у обеих реализаций — это позволяет одному драйверу оценивать обе.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2.2. «Предоставленный алгоритм»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app/provided/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Написан для ЛР7 в другом стиле (глобальное состояние, модульные функции, короткие имена,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-форматирование, англоязычный UI) 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реально работает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на штатном потоке операций (демонстрируется в контейнере, транскрипт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dumps/session_provided_dump.transcript.txt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 Функционал тот же, но: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Аспект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provided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Дефект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Хранение секретов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hex-строка XOR-«шифртекта» и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str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повсюду, мастер-пароль в глобальной переменной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секреты в памяти в наблюдаемом виде, копии не уничтожаются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«Шифрование»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самодельный XOR с ключом сессии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без аутентификации, самодельный шифр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Источник ключа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random.getrandbits(8)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(Mersenne Twister)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weak PRNG, ключ предсказуем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Пароли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hashlib.md5(value).hexdigest()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без соли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слабый быстрый хэш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Журналирование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logging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: значения секретов и мастер-пароль — в лог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утечка конфиденциальных данных в журналы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Затирание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отсутствует; журнал операций удерживает значения «удалённых» записей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остаточные данные в ОЗУ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Ввод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input()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(буфер с опережением)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секрет остаётся в служебном буфере stdin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Валидация/исключения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отсутствуют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необработанные исключения, аварийные завершения</w:t>
            </w:r>
          </w:p>
        </w:tc>
      </w:tr>
    </w:tbl>
    <w:p>
      <w:pPr>
        <w:spacing w:after="80"/>
      </w:pP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Анализ безопасности предоставленного алгоритма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С точки зрения кода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Ключевой материал.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store.init_crypto()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генерирует ключ сессии как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bytes([random.getrandbits(8) for _ in range(32)])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Mersenne Twister — детерминированный и предсказуемый генератор: наблюдая 624 выхода (или восстановив состояние по части выходов), ключ вычисляется; seeding обычно зависит от времени. Длина 256 бит здесь иллюзорна. Пароли — unsalted MD5: вскрывается радужными таблицами/перебором, одинаковые пароли дают одинаковые хэши. Самодельный XOR-«шифр» без nonce и тега аутентичности: при известном открытом тексте ключ восстанавливается напрямую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key = pt ⊕ ct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повторное использование ключа для разных записей даёт классический two-time pad.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Обработка невалидных данных.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Валидация отсутствует: неизвестная команда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raise ValueError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отсутствующая запись — необработанный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KeyError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неверный формат команды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IndexError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Неверный 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>тип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записи и дубликат идентификатора не отклоняются, а молчаливо принимаются (запись создаётся/ перезаписывается) — это тоже дефект: некорректные данные проникают в систему. try/except в модуле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store.py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ноль.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Конфиденциальность в журналах.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LOG.info("PUT … value=%s", value)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пишет открытый текст каждого секрета и мастер-пароль в stderr и в файл журнала. Реальный фрагмент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demo_output/logs/provided.log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2026-10-05 13:00:12,366 INFO provided_app: crypto init: master=MP-E2D968A223B2 key=9bb16fb818905784cb91df583190607f44bde7c80f9e6e83d69f2fff02a55c9a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2026-10-05 13:00:12,366 INFO provided_app: PUT rev=948206692 id=doc1 kind=secret value=CARD-8CEC4F43029F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2026-10-05 13:00:12,366 INFO provided_app: PUT rev=719995480 id=pwd1 kind=password value=PWD-2D063F1A0B34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2026-10-05 13:00:12,366 INFO provided_app: PUT rev=87916892 id=doc2 kind=secret value=CARD-822A47DFD405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2026-10-05 13:00:12,446 INFO provided_app: PUT rev=464860486 id=doc1 kind=secret value=CARD-4D9EF46E428F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2026-10-05 13:00:12,527 INFO provided_app: DELETE rev=822417437 id=doc1 kind=secret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Мастер-пароль, ключ сессии и все секретные значения лежат в журнале открытым текстом — в том числе после их «удаления» из хранилища.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Память.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Затирания нет вовсе: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delete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удаляет ссылку из словаря, но значение продолжает жить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HIST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(журнал операций) и в не перезаписанных блоках кучи;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input()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оставляет копии введённых строк в буфере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sys.stdin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С точки зрения оперативной памяти — реальные дампы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Методика та же, что в ЛР3: дампы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gdb gcore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трёх точках (после ввода A, B, C, D; после обновления doc1→E; после удаления doc1/doc2/pwd1), поиск маркеров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strings -a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+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grep -F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Маркеры прогона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demo_output/dumps/tokens.txt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MASTER=MP-E2D968A223B2      SECRET_A=CARD-8CEC4F43029F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PASSWORD_B=PWD-2D063F1A0B34 PUBLIC_C=NOTE-PUBLIC-09A88D06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SECRET_D=CARD-822A47DFD405  SECRET_E=CARD-4D9EF46E428F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Результаты поиска (число строк с маркером,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demo_output/evaluation_report.md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§4):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Маркер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own·p1 ввод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own·p2 обновл.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own·p3 удаление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provided·p1 ввод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provided·p2 обновл.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provided·p3 удаление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MASTER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SECRET_A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PASSWORD_B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PUBLIC_C (неконфиденц.)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SECRET_D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SECRET_E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33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provided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все 5 секретных маркеров находятся во всех точках, включая p3 — после удаления записей (5/5). Множественные копии (MASTER — 3, SECRET_D — 6 в p1) — следы одновременного присутствия значения в глобальных переменных, журнале операций, буфере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input()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промежуточных строках форматирования логов. Реальное окно памяти из дампа после удаления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dumps/evidence_provided_p3_delete_SECRET_A.txt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смещение 0x4b25e0) — «удалённый» секрет лежит в куче как живой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-объект CPython: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Маркер SECRET_A = CARD-8CEC4F43029F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Дамп: provided_p3_delete.core, смещение 4924896 (0x4b25e0)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004b25c0  80 c8 eb 75 ba 75 00 00 11 00 00 00 00 00 00 00  |...u.u..........|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004b25d0  ff ff ff ff ff ff ff ff 64 00 00 00 00 00 00 00  |........d.......|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004b25e0  43 41 52 44 2d 38 43 45 43 34 46 34 33 30 32 39  |CARD-8CEC4F43029|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004b25f0  46 00 32 2c 33 36 36 00 01 00 00 00 00 00 00 00  |F.2,366.........|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own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0 секретных маркеров во всех точках (находится только неконфиденциальный PUBLIC_C, который по дизайну хранится открыто) — результат ЛР3 воспроизведён в составе ЛР7.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Негативные прогоны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(реальные транскрипты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negative_provided.transcript.txt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7 Traceback при 10 невалидных входах): unknown command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ValueError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get missing_id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KeyError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update missing_id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промпт значения, затем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KeyError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verify missing_id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KeyError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add secret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(без id)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IndexError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процесс аварийно завершается, драйвер перезапускает его 7 раз. Три входа (неверный тип записи, лишние аргументы, дубликат id) не отклоняются, а молчаливо принимаются — данные-мусор попадают в хранилище.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Описание созданной методики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Методика формализована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app/evaluate.py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(константа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METHODOLOGY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полностью автоматизирована. Пять критериев, у каждого — способ проверки, метрика, шкала 0–5 и вес: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Критерий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Вес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Способ проверки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Метрика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Шкала 0–5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C1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Обработка невалидных данных и аварийных ситуаций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0.15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динамическая: батарея из 10 невалидных входов (неизвестная команда, неверный тип/формат, лишние аргументы, несуществующие записи, дубликат, verify для не-пароля); классификация: отклонение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[err]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/ молчаливое принятие / падение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robustness = доля входов, корректно отклонённых без падения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5: 100%; 4: ≥90%; 3: ≥70%; 2: ≥50%; 1: ≥30%; 0: &lt;30%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C2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Lifetime секретов в памяти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0.30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динамическая: дампы gdb gcore в 3 точках (ввод/обновление/удаление),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strings -a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+ поиск 5 секретных маркеров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доля секретных маркеров, найденных в дампе после удаления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5: в p3 не найдено ни одного; 0: найдены все; иначе 5·(1−доля)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C3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Качество ключевого материала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0.20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статическая (AST): CSPRNG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os.urandom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secrets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против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random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), KDF паролей (PBKDF2 против MD5), аутентифицированный шифр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cryptography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); динамическая: длина ключа и энтропия выходного потока (информационно)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CSPRNG (0/2) + KDF (0/2) + шифр (0/1)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0..5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C4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Поведение под нагрузкой / большие объёмы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0.10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динамическая: 2000 записей, фазы add/update/delete в отдельном процессе; wall/CPU/RSS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успешность; avg мс/оп; ΔRSS КБ/запись; замедление delete vs add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5: успех, avg ≤5 мс/оп, ≤10 КБ/запись, delete ≤10×add; −1 за каждое нарушение; 0 при сбое</w:t>
            </w:r>
          </w:p>
        </w:tc>
      </w:tr>
      <w:tr>
        <w:trPr>
          <w:cantSplit/>
        </w:trPr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Работа с конфиденциальными данными в ОЗУ и журналах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0.25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статическая (AST): механизм затирания (erase/scrub/wipe/zero), логирование секретных аргументов; динамическая: поиск 5 маркеров в журнале и транскрипте сессии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утечки: 3·(1−доля утёкших маркеров); затирание: 2/0</w:t>
            </w:r>
          </w:p>
        </w:tc>
        <w:tc>
          <w:tcPr>
            <w:tcW w:type="dxa" w:w="155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0..5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Итог: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Σ балл(критерия)·вес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0–5. Вердикты: ≥4.0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принят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2.5–3.9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требует доработки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&lt;2.5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отклонён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Свойства методики: (а) баллы вычисляются из измеренных значений, а не назначаются вручную; (б) проверка C2/C5 использует случайно генерируемые маркеры, вводимые через stdin синхронно с работой приложения — «вшить» их в код или найти ложные срабатывания невозможно; (в) каждая проверка оставляет артефакт-доказательство (транскрипты, списки строк дампов, окна памяти, журналы, JSON) — оценку можно перепроверить.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Сравнение по методике (реальный прогон)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5.1. Статический анализ (AST)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Факт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own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provided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cryptography (AES-GCM/PBKDF2)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True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False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os.urandom (CSPRNG)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True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False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модуль random (weak PRNG)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False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True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PBKDF2 (KDF паролей)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True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False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MD5 (слабый хэш)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False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True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bytearray (изменяемые буферы)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True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False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механизм затирания (erase/scrub/zero)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True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False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input() (буферизация с опережением)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False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True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try/except (шт.)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логирование секретных аргументов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 обнаружено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LOG.info(KEY)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LOG.info(master_password)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LOG.info(value)</w:t>
            </w:r>
          </w:p>
        </w:tc>
      </w:tr>
    </w:tbl>
    <w:p>
      <w:pPr>
        <w:spacing w:after="80"/>
      </w:pP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5.2. Динамические проверки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C1.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own: 10 отклонено, 0 падений, robustness = 1.0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provided: 0 отклонено, 3 молчаливых принятия, 7 аварийных завершений (7 перезапусков), robustness = 0.0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C2.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own: 0 из 5 секретов в дампе после удаления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provided: 5 из 5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(таблица находок — в §3.2).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C3.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own: CSPRNG+PBKDF2+AES-GCM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provided: random+MD5+XOR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Информационно (реальные замеры): номинальная длина ключа у обеих — 256 бит; частотная энтропия 1024-байтного выходного потока генератора: own — 7.7736 бит/байт, provided — 7.7914 бит/байт. Вывод: энтропия по частотам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 различает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слабый PRNG — слабый источник выявляется только аудитом кода, что и учитывает методика.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C4.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Обе реализации прошли нагрузочный тест (2000 записей) → обе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Фаза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own: avg мс/оп, ΔRSS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provided: avg мс/оп, ΔRSS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add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1.9892 мс, 1140 КБ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0.0056 мс, 736 КБ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update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1.8463 мс, 0 КБ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0.0062 мс, 708 КБ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delete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1.5164 мс, 0 КБ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0.0009 мс, 268 КБ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(own медленнее из-за затирания после каждой операции — ~2 мс/оп, что далеко от порога 5 мс; provided быстрее, но это единственный критерий, где он не уступает: быстрота здесь — следствие отсутствия какой-либо защиты.)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C5.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own: 0 из 5 маркеров в журналах/транскрипте, затирание есть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provided: 5 из 5 маркеров в журнале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logs/provided.log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и транскрипте, затирания нет →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5.3. Итоговая таблица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Критерий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Вес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own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provided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C1 Обработка невалидных данных и аварийных ситуаций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0.15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C2 Lifetime секретов в памяти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0.30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C3 Качество ключевого материала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0.20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C4 Поведение под нагрузкой / на больших объёмах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0.10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C5 Работа с конфиденциальными данными в ОЗУ и журналах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0.25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Итог (0–5)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1.00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5.00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0.50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Вердикт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принят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отклонён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provided набирает 0.50 только за счёт C4 — методика фиксирует, что система может быть быстрой и работоспособной и при этом непригодной для работы с конфиденциальными данными.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Создана формальная, полностью автоматизированная методика оценки безопасности кода: пять критериев покрывают жизненный цикл безопасности данных в приложении — от приёма входа (C1) через криптографические основы (C3) и обращение с секретами в ОЗУ и журналах (C2, C5) до эксплуатационных характеристик под нагрузкой (C4). Применение методики к двум реализациям одного функционала показало, что безопасность не является эмерджентным свойством «работающего кода»: provided-реализация полностью функциональна и даже быстрее (C4=5), но набирает 0.50 из 5, потому что конфиденциальные данные в ней присутствуют в наблюдаемом виде на всех уровнях — в куче процесса (5/5 маркеров найдены в дампах, включая «удалённые» записи), в журналах (5/5 маркеров, включая мастер-пароль и ключ сессии), в предсказуемом ключе (weak PRNG) и в необратимых парольных хэшах (unsalted MD5). Существенно, что часть дефектов (weak PRNG, MD5) не выявляется динамическим наблюдением за распределением байт — энтропия обоих источников ~7.8 бит/байт; они обнаруживаются только статическим анализом источника, поэтому методика сознательно комбинирует статические и динамические проверки. Методика дала воспроизводимый, артефакт-подкреплённый результат (5.00 «принят» против 0.50 «отклонён») и продемонстрировала дискриминирующую способность: единственный «сильный» балл provided точно указывает на границу применимости чисто количественных метрик производительности при оценке безопасности.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Методика и её реализация непосредственно переиспользуемы как регламент приёмки кода, работающего с конфиденциальными данными: (1) критерии, метрики и пороги зафиксированы формально и вынесены в конфигурацию оценщика — при изменении требований корректируются таблицы, а не процедура; (2) каждый критерий опирается на артефакты-доказательства (транскрипты, core-дампы, списки строк, журналы, JSON), т.е. результат верифицируем третьей стороной и пригоден для включения в отчёт аудита; (3) практика показывает, что дешёвые проверки (AST-поиск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random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md5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 логирования секретов; негативная батарея; gcore+grep по маркерам) находят подавляющее большинство типовых дефектов до эксплуатации — их стоит включать в CI; (4) весовая модель (наибольшие веса у lifetime секретов и журналов) отражает реальную угрозную модель: именно остаточные данные в ОЗУ и утечки в логи — основные каналы компрометации, тогда как производительность не должна доминировать при приёмке; (5) фиксированная шкала вердиктов («принят»/ «требует доработки»/«отклонён») даёт организации формальное основание для решения о вводе кода в эксплуатацию и для повторной оценки после доработки.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Приложение: артефакты прогона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Путь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demo_output/evaluation_report.md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автоматический отчёт методики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demo_output/evaluation_results.json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все измеренные значения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demo_output/dumps/{own,provided}_p{1,2,3}_*.core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6 дампов +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*.strings.txt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*.matches.txt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*.gdb.log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demo_output/dumps/evidence_*.txt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evidence_*.bin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окна памяти вокруг найденных маркеров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demo_output/dumps/session_{own,provided}_dump.transcript.txt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транскрипты сценария дампов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demo_output/negative_{own,provided}.transcript.txt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негативные прогоны (в provided — 7 Traceback)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demo_output/logs/provided.log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журнал provided с открытыми секретами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demo_output/load_{own,provided}.json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нагрузочные тесты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demo_output/dumps/tokens.txt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маркеры прогона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