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FCEAF">
      <w:pPr>
        <w:keepNext w:val="0"/>
        <w:keepLines w:val="0"/>
        <w:widowControl/>
        <w:suppressLineNumbers w:val="0"/>
        <w:jc w:val="left"/>
        <w:textAlignment w:val="center"/>
        <w:rPr>
          <w:rFonts w:hint="default" w:ascii="Arial" w:hAnsi="Arial" w:eastAsia="SimSun" w:cs="Arial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Modern Romance" w:hAnsi="Modern Romance" w:cs="Modern Romance"/>
          <w:sz w:val="22"/>
        </w:rPr>
        <mc:AlternateContent>
          <mc:Choice Requires="wps">
            <w:drawing>
              <wp:inline distT="0" distB="0" distL="114300" distR="114300">
                <wp:extent cx="6807200" cy="1320800"/>
                <wp:effectExtent l="0" t="0" r="5080" b="5080"/>
                <wp:docPr id="2" name="Proceso alternativ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605" y="785495"/>
                          <a:ext cx="6807200" cy="1320800"/>
                        </a:xfrm>
                        <a:prstGeom prst="flowChartAlternateProcess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176" type="#_x0000_t176" style="height:104pt;width:536pt;v-text-anchor:middle;" fillcolor="#FFFFFF [3212]" filled="t" stroked="f" coordsize="21600,21600" o:gfxdata="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W3afjtMAAAAGAQAADwAAAAAAAAABACAAAAAiAAAAZHJz&#10;L2Rvd25yZXYueG1sUEsBAhQAFAAAAAgAh07iQOAOtAt7AgAA+AQAAA4AAAAAAAAAAQAgAAAAIg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-941705</wp:posOffset>
                </wp:positionV>
                <wp:extent cx="7391400" cy="10692765"/>
                <wp:effectExtent l="6350" t="6350" r="8890" b="14605"/>
                <wp:wrapNone/>
                <wp:docPr id="1" name="Rectángul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5005" y="785495"/>
                          <a:ext cx="7391400" cy="106927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89E1EE"/>
                            </a:gs>
                            <a:gs pos="100000">
                              <a:srgbClr val="FFC3D4"/>
                            </a:gs>
                          </a:gsLst>
                          <a:lin ang="2700000" scaled="1"/>
                        </a:gra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1E987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before="0" w:beforeAutospacing="0" w:after="120" w:afterAutospacing="0" w:line="14" w:lineRule="atLeast"/>
                              <w:ind w:left="0" w:right="0" w:firstLine="0"/>
                              <w:jc w:val="left"/>
                              <w:rPr>
                                <w:rFonts w:hint="default" w:ascii="Modern Romance" w:hAnsi="Modern Romance" w:eastAsia="sans-serif" w:cs="Modern Romance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12"/>
                                <w:szCs w:val="11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odern Romance" w:hAnsi="Modern Romance" w:eastAsia="sans-serif" w:cs="Modern Romance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12"/>
                                <w:szCs w:val="112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Control. Diagrama de Gantt para gestión del proyecto</w:t>
                            </w:r>
                            <w:r>
                              <w:rPr>
                                <w:rFonts w:hint="default" w:ascii="Modern Romance" w:hAnsi="Modern Romance" w:eastAsia="sans-serif" w:cs="Modern Romance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112"/>
                                <w:szCs w:val="112"/>
                                <w:lang w:val="es-MX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711200" cy="711200"/>
                                  <wp:effectExtent l="0" t="0" r="5080" b="5080"/>
                                  <wp:docPr id="5" name="Imagen 5" descr="授课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62355&quot;,&quot;origin&quot;:0,&quot;type&quot;:&quot;icons&quot;,&quot;user&quot;:&quot;151183099427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n 5" descr="授课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120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8A2BEB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before="0" w:beforeAutospacing="0" w:after="120" w:afterAutospacing="0" w:line="14" w:lineRule="atLeast"/>
                              <w:ind w:left="0" w:right="0" w:firstLine="0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4874CB" w:themeColor="accent1"/>
                                <w:spacing w:val="0"/>
                                <w:sz w:val="82"/>
                                <w:szCs w:val="82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  <w:p w14:paraId="3CE0B1DB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</w:pPr>
                          </w:p>
                          <w:p w14:paraId="666F4CE0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</w:pPr>
                          </w:p>
                          <w:p w14:paraId="21AFE885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</w:pPr>
                          </w:p>
                          <w:p w14:paraId="3F4AE9A5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left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2"/>
                                <w:szCs w:val="82"/>
                              </w:rPr>
                              <w:t>Alumna:</w:t>
                            </w:r>
                          </w:p>
                          <w:p w14:paraId="506FAC30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2"/>
                                <w:szCs w:val="62"/>
                              </w:rPr>
                              <w:t xml:space="preserve">Ortiz 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2"/>
                                <w:szCs w:val="62"/>
                                <w:lang w:val="es-MX"/>
                              </w:rPr>
                              <w:t>López María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2"/>
                                <w:szCs w:val="62"/>
                              </w:rPr>
                              <w:t xml:space="preserve"> Isabel</w:t>
                            </w:r>
                          </w:p>
                          <w:p w14:paraId="7482E197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8"/>
                                <w:szCs w:val="68"/>
                              </w:rPr>
                              <w:t xml:space="preserve">Asesor 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8"/>
                                <w:szCs w:val="68"/>
                                <w:lang w:val="es-MX"/>
                              </w:rPr>
                              <w:t>Virtual:</w:t>
                            </w:r>
                          </w:p>
                          <w:p w14:paraId="2CFAC0CD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3"/>
                                <w:szCs w:val="63"/>
                              </w:rPr>
                              <w:t>Marco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3"/>
                                <w:szCs w:val="63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63"/>
                                <w:szCs w:val="63"/>
                              </w:rPr>
                              <w:t>Aurelio Rodriguez Guzman</w:t>
                            </w:r>
                          </w:p>
                          <w:p w14:paraId="0FF68E22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  <w:spacing w:line="17" w:lineRule="atLeast"/>
                              <w:jc w:val="both"/>
                              <w:rPr>
                                <w:rFonts w:hint="default" w:ascii="Modern Romance" w:hAnsi="Modern Romance" w:cs="Modern Romance"/>
                              </w:rPr>
                            </w:pP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89"/>
                                <w:szCs w:val="89"/>
                              </w:rPr>
                              <w:t>grupo:</w:t>
                            </w:r>
                            <w:r>
                              <w:rPr>
                                <w:rFonts w:hint="default" w:ascii="Modern Romance" w:hAnsi="Modern Romance" w:cs="Modern Romance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57"/>
                                <w:szCs w:val="57"/>
                              </w:rPr>
                              <w:t>M23C1G62-014</w:t>
                            </w:r>
                          </w:p>
                          <w:p w14:paraId="2F37044A">
                            <w:pPr>
                              <w:jc w:val="center"/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2190750" cy="1292225"/>
                                  <wp:effectExtent l="0" t="0" r="3810" b="3175"/>
                                  <wp:docPr id="3" name="Imagen 1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1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0" cy="1292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.85pt;margin-top:-74.15pt;height:841.95pt;width:582pt;z-index:251660288;v-text-anchor:middle;mso-width-relative:page;mso-height-relative:page;" fillcolor="#89E1EE" filled="t" stroked="t" coordsize="21600,21600" o:gfxdata="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trSNHtwA&#10;AAAOAQAADwAAAAAAAAABACAAAAAiAAAAZHJzL2Rvd25yZXYueG1sUEsBAhQAFAAAAAgAh07iQHUJ&#10;PufGAgAArQUAAA4AAAAAAAAAAQAgAAAAKwEAAGRycy9lMm9Eb2MueG1sUEsFBgAAAAAGAAYAWQEA&#10;AGMGAAAAAA==&#10;">
                <v:fill type="gradient" on="t" color2="#FFC3D4" angle="45" focus="100%" focussize="0,0" rotate="t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CC1E987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before="0" w:beforeAutospacing="0" w:after="120" w:afterAutospacing="0" w:line="14" w:lineRule="atLeast"/>
                        <w:ind w:left="0" w:right="0" w:firstLine="0"/>
                        <w:jc w:val="left"/>
                        <w:rPr>
                          <w:rFonts w:hint="default" w:ascii="Modern Romance" w:hAnsi="Modern Romance" w:eastAsia="sans-serif" w:cs="Modern Romance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12"/>
                          <w:szCs w:val="11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Modern Romance" w:hAnsi="Modern Romance" w:eastAsia="sans-serif" w:cs="Modern Romance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12"/>
                          <w:szCs w:val="112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Control. Diagrama de Gantt para gestión del proyecto</w:t>
                      </w:r>
                      <w:r>
                        <w:rPr>
                          <w:rFonts w:hint="default" w:ascii="Modern Romance" w:hAnsi="Modern Romance" w:eastAsia="sans-serif" w:cs="Modern Romance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112"/>
                          <w:szCs w:val="112"/>
                          <w:lang w:val="es-MX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711200" cy="711200"/>
                            <wp:effectExtent l="0" t="0" r="5080" b="5080"/>
                            <wp:docPr id="5" name="Imagen 5" descr="授课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62355&quot;,&quot;origin&quot;:0,&quot;type&quot;:&quot;icons&quot;,&quot;user&quot;:&quot;151183099427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n 5" descr="授课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1200" cy="71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8A2BEB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before="0" w:beforeAutospacing="0" w:after="120" w:afterAutospacing="0" w:line="14" w:lineRule="atLeast"/>
                        <w:ind w:left="0" w:right="0" w:firstLine="0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4874CB" w:themeColor="accent1"/>
                          <w:spacing w:val="0"/>
                          <w:sz w:val="82"/>
                          <w:szCs w:val="82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  <w:p w14:paraId="3CE0B1DB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</w:pPr>
                    </w:p>
                    <w:p w14:paraId="666F4CE0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</w:pPr>
                    </w:p>
                    <w:p w14:paraId="21AFE885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</w:pPr>
                    </w:p>
                    <w:p w14:paraId="3F4AE9A5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left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2"/>
                          <w:szCs w:val="82"/>
                        </w:rPr>
                        <w:t>Alumna:</w:t>
                      </w:r>
                    </w:p>
                    <w:p w14:paraId="506FAC30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2"/>
                          <w:szCs w:val="62"/>
                        </w:rPr>
                        <w:t xml:space="preserve">Ortiz 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2"/>
                          <w:szCs w:val="62"/>
                          <w:lang w:val="es-MX"/>
                        </w:rPr>
                        <w:t>López María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2"/>
                          <w:szCs w:val="62"/>
                        </w:rPr>
                        <w:t xml:space="preserve"> Isabel</w:t>
                      </w:r>
                    </w:p>
                    <w:p w14:paraId="7482E197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8"/>
                          <w:szCs w:val="68"/>
                        </w:rPr>
                        <w:t xml:space="preserve">Asesor 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8"/>
                          <w:szCs w:val="68"/>
                          <w:lang w:val="es-MX"/>
                        </w:rPr>
                        <w:t>Virtual:</w:t>
                      </w:r>
                    </w:p>
                    <w:p w14:paraId="2CFAC0CD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3"/>
                          <w:szCs w:val="63"/>
                        </w:rPr>
                        <w:t>Marco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3"/>
                          <w:szCs w:val="63"/>
                          <w:lang w:val="es-MX"/>
                        </w:rPr>
                        <w:t xml:space="preserve"> 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63"/>
                          <w:szCs w:val="63"/>
                        </w:rPr>
                        <w:t>Aurelio Rodriguez Guzman</w:t>
                      </w:r>
                    </w:p>
                    <w:p w14:paraId="0FF68E22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  <w:spacing w:line="17" w:lineRule="atLeast"/>
                        <w:jc w:val="both"/>
                        <w:rPr>
                          <w:rFonts w:hint="default" w:ascii="Modern Romance" w:hAnsi="Modern Romance" w:cs="Modern Romance"/>
                        </w:rPr>
                      </w:pP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89"/>
                          <w:szCs w:val="89"/>
                        </w:rPr>
                        <w:t>grupo:</w:t>
                      </w:r>
                      <w:r>
                        <w:rPr>
                          <w:rFonts w:hint="default" w:ascii="Modern Romance" w:hAnsi="Modern Romance" w:cs="Modern Romance"/>
                          <w:i w:val="0"/>
                          <w:iCs w:val="0"/>
                          <w:caps w:val="0"/>
                          <w:color w:val="000000"/>
                          <w:spacing w:val="0"/>
                          <w:sz w:val="57"/>
                          <w:szCs w:val="57"/>
                        </w:rPr>
                        <w:t>M23C1G62-014</w:t>
                      </w:r>
                    </w:p>
                    <w:p w14:paraId="2F37044A">
                      <w:pPr>
                        <w:jc w:val="center"/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2190750" cy="1292225"/>
                            <wp:effectExtent l="0" t="0" r="3810" b="3175"/>
                            <wp:docPr id="3" name="Imagen 1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1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0" cy="1292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28888C8">
      <w:pPr>
        <w:spacing w:before="280" w:after="80"/>
      </w:pPr>
      <w:r>
        <w:rPr>
          <w:rFonts w:ascii="Arial" w:hAnsi="Arial"/>
          <w:b/>
          <w:color w:val="1F4E78"/>
          <w:sz w:val="24"/>
        </w:rPr>
        <w:t>Fase inicial</w:t>
      </w:r>
    </w:p>
    <w:tbl>
      <w:tblPr>
        <w:tblStyle w:val="4"/>
        <w:tblW w:w="10512" w:type="dxa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089"/>
        <w:gridCol w:w="895"/>
        <w:gridCol w:w="970"/>
        <w:gridCol w:w="1639"/>
        <w:gridCol w:w="1168"/>
        <w:gridCol w:w="1168"/>
        <w:gridCol w:w="1168"/>
        <w:gridCol w:w="1168"/>
      </w:tblGrid>
      <w:tr w14:paraId="564C9F8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8"/>
          </w:tcPr>
          <w:p w14:paraId="20804BF9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w="1089" w:type="dxa"/>
            <w:shd w:val="clear" w:color="auto" w:fill="1F4E78"/>
          </w:tcPr>
          <w:p w14:paraId="1EAD723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w="895" w:type="dxa"/>
            <w:shd w:val="clear" w:color="auto" w:fill="1F4E78"/>
          </w:tcPr>
          <w:p w14:paraId="779D0B4B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w="970" w:type="dxa"/>
            <w:shd w:val="clear" w:color="auto" w:fill="1F4E78"/>
          </w:tcPr>
          <w:p w14:paraId="3B1C93D7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w="1639" w:type="dxa"/>
            <w:shd w:val="clear" w:color="auto" w:fill="1F4E78"/>
          </w:tcPr>
          <w:p w14:paraId="3BED0B05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w="1168" w:type="dxa"/>
            <w:shd w:val="clear" w:color="auto" w:fill="1F4E78"/>
          </w:tcPr>
          <w:p w14:paraId="667062C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w="1168" w:type="dxa"/>
            <w:shd w:val="clear" w:color="auto" w:fill="1F4E78"/>
          </w:tcPr>
          <w:p w14:paraId="255353A3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w="1168" w:type="dxa"/>
            <w:shd w:val="clear" w:color="auto" w:fill="1F4E78"/>
          </w:tcPr>
          <w:p w14:paraId="46BD0CF8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w="1168" w:type="dxa"/>
            <w:shd w:val="clear" w:color="auto" w:fill="1F4E78"/>
          </w:tcPr>
          <w:p w14:paraId="7467363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 w14:paraId="11D6EC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restart"/>
            <w:shd w:val="clear" w:color="auto" w:fill="FFFFFF"/>
            <w:vAlign w:val="center"/>
          </w:tcPr>
          <w:p w14:paraId="0FC6ACD5">
            <w:r>
              <w:rPr>
                <w:rFonts w:ascii="Arial" w:hAnsi="Arial"/>
                <w:b/>
                <w:sz w:val="17"/>
              </w:rPr>
              <w:t>Investigación de mercado</w:t>
            </w:r>
          </w:p>
        </w:tc>
        <w:tc>
          <w:tcPr>
            <w:tcW w:w="1089" w:type="dxa"/>
            <w:vMerge w:val="restart"/>
            <w:shd w:val="clear" w:color="auto" w:fill="FFFFFF"/>
            <w:vAlign w:val="center"/>
          </w:tcPr>
          <w:p w14:paraId="12E63341"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w="895" w:type="dxa"/>
            <w:vMerge w:val="restart"/>
            <w:shd w:val="clear" w:color="auto" w:fill="auto"/>
            <w:vAlign w:val="bottom"/>
          </w:tcPr>
          <w:p w14:paraId="6038FF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2026-08-04</w:t>
            </w:r>
          </w:p>
        </w:tc>
        <w:tc>
          <w:tcPr>
            <w:tcW w:w="970" w:type="dxa"/>
            <w:vMerge w:val="restart"/>
            <w:shd w:val="clear" w:color="auto" w:fill="auto"/>
            <w:vAlign w:val="bottom"/>
          </w:tcPr>
          <w:p w14:paraId="018526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2026-08-10</w:t>
            </w:r>
          </w:p>
        </w:tc>
        <w:tc>
          <w:tcPr>
            <w:tcW w:w="1639" w:type="dxa"/>
            <w:shd w:val="clear" w:color="auto" w:fill="FFFFFF"/>
            <w:vAlign w:val="center"/>
          </w:tcPr>
          <w:p w14:paraId="40F56C4B">
            <w:r>
              <w:rPr>
                <w:rFonts w:ascii="Arial" w:hAnsi="Arial"/>
                <w:sz w:val="17"/>
              </w:rPr>
              <w:t>Buscar y caracterizar los servicios de mi localidad que son similares al del proyecto.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60E62600">
            <w:r>
              <w:rPr>
                <w:rFonts w:ascii="Arial" w:hAnsi="Arial"/>
                <w:sz w:val="17"/>
              </w:rPr>
              <w:t>Automóvil, computadora, teléfono móvil, agenda, cuadernos.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6BB4BF2">
            <w:r>
              <w:rPr>
                <w:rFonts w:ascii="Arial" w:hAnsi="Arial"/>
                <w:sz w:val="17"/>
              </w:rPr>
              <w:t>Acceso a internet, tablas de cálculo, agendas virtuales.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571C5056">
            <w:r>
              <w:rPr>
                <w:rFonts w:ascii="Arial" w:hAnsi="Arial"/>
                <w:sz w:val="17"/>
              </w:rPr>
              <w:t>1500 pesos para gastos de movilidad y pago de servicios.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2000 pesos para compra de productos muestra.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4A514BFD">
            <w:r>
              <w:rPr>
                <w:rFonts w:ascii="Arial" w:hAnsi="Arial"/>
                <w:sz w:val="17"/>
              </w:rPr>
              <w:t>Propietaria del proyecto</w:t>
            </w:r>
          </w:p>
        </w:tc>
      </w:tr>
      <w:tr w14:paraId="034251F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6E3598BD"/>
        </w:tc>
        <w:tc>
          <w:tcPr>
            <w:tcW w:w="1089" w:type="dxa"/>
            <w:vMerge w:val="continue"/>
          </w:tcPr>
          <w:p w14:paraId="0D516F83"/>
        </w:tc>
        <w:tc>
          <w:tcPr>
            <w:tcW w:w="895" w:type="dxa"/>
            <w:vMerge w:val="continue"/>
          </w:tcPr>
          <w:p w14:paraId="19633D57"/>
        </w:tc>
        <w:tc>
          <w:tcPr>
            <w:tcW w:w="970" w:type="dxa"/>
            <w:vMerge w:val="continue"/>
          </w:tcPr>
          <w:p w14:paraId="56A5D7BD"/>
        </w:tc>
        <w:tc>
          <w:tcPr>
            <w:tcW w:w="1639" w:type="dxa"/>
            <w:shd w:val="clear" w:color="auto" w:fill="FFFFFF"/>
            <w:vAlign w:val="center"/>
          </w:tcPr>
          <w:p w14:paraId="32E7D769">
            <w:r>
              <w:rPr>
                <w:rFonts w:ascii="Arial" w:hAnsi="Arial"/>
                <w:sz w:val="17"/>
              </w:rPr>
              <w:t>Análisis de inventario, proveedores y flujo de materiales.</w:t>
            </w:r>
          </w:p>
        </w:tc>
        <w:tc>
          <w:tcPr>
            <w:tcW w:w="1168" w:type="dxa"/>
            <w:vMerge w:val="continue"/>
          </w:tcPr>
          <w:p w14:paraId="39B62B67"/>
        </w:tc>
        <w:tc>
          <w:tcPr>
            <w:tcW w:w="1168" w:type="dxa"/>
            <w:vMerge w:val="continue"/>
          </w:tcPr>
          <w:p w14:paraId="17249B64"/>
        </w:tc>
        <w:tc>
          <w:tcPr>
            <w:tcW w:w="1168" w:type="dxa"/>
            <w:vMerge w:val="continue"/>
          </w:tcPr>
          <w:p w14:paraId="496E036D"/>
        </w:tc>
        <w:tc>
          <w:tcPr>
            <w:tcW w:w="1168" w:type="dxa"/>
            <w:vMerge w:val="continue"/>
          </w:tcPr>
          <w:p w14:paraId="59B21F2A"/>
        </w:tc>
      </w:tr>
      <w:tr w14:paraId="06E6C9D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763AD5E5"/>
        </w:tc>
        <w:tc>
          <w:tcPr>
            <w:tcW w:w="1089" w:type="dxa"/>
            <w:vMerge w:val="continue"/>
          </w:tcPr>
          <w:p w14:paraId="5A1951E0"/>
        </w:tc>
        <w:tc>
          <w:tcPr>
            <w:tcW w:w="895" w:type="dxa"/>
            <w:vMerge w:val="continue"/>
          </w:tcPr>
          <w:p w14:paraId="6DD2AF8A"/>
        </w:tc>
        <w:tc>
          <w:tcPr>
            <w:tcW w:w="970" w:type="dxa"/>
            <w:vMerge w:val="continue"/>
          </w:tcPr>
          <w:p w14:paraId="47055FEC"/>
        </w:tc>
        <w:tc>
          <w:tcPr>
            <w:tcW w:w="1639" w:type="dxa"/>
            <w:shd w:val="clear" w:color="auto" w:fill="FFFFFF"/>
            <w:vAlign w:val="center"/>
          </w:tcPr>
          <w:p w14:paraId="3DBA6C6E">
            <w:r>
              <w:rPr>
                <w:rFonts w:ascii="Arial" w:hAnsi="Arial"/>
                <w:sz w:val="17"/>
              </w:rPr>
              <w:t>Comparar precios, calidad, tiempos de entrega y formas de pago.</w:t>
            </w:r>
          </w:p>
        </w:tc>
        <w:tc>
          <w:tcPr>
            <w:tcW w:w="1168" w:type="dxa"/>
            <w:vMerge w:val="continue"/>
          </w:tcPr>
          <w:p w14:paraId="39FC1027"/>
        </w:tc>
        <w:tc>
          <w:tcPr>
            <w:tcW w:w="1168" w:type="dxa"/>
            <w:vMerge w:val="continue"/>
          </w:tcPr>
          <w:p w14:paraId="720E6905"/>
        </w:tc>
        <w:tc>
          <w:tcPr>
            <w:tcW w:w="1168" w:type="dxa"/>
            <w:vMerge w:val="continue"/>
          </w:tcPr>
          <w:p w14:paraId="47855573"/>
        </w:tc>
        <w:tc>
          <w:tcPr>
            <w:tcW w:w="1168" w:type="dxa"/>
            <w:vMerge w:val="continue"/>
          </w:tcPr>
          <w:p w14:paraId="1E441A05"/>
        </w:tc>
      </w:tr>
      <w:tr w14:paraId="48C53EB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restart"/>
            <w:shd w:val="clear" w:color="auto" w:fill="F2F5F8"/>
            <w:vAlign w:val="center"/>
          </w:tcPr>
          <w:p w14:paraId="0F011AB0">
            <w:r>
              <w:rPr>
                <w:rFonts w:ascii="Arial" w:hAnsi="Arial"/>
                <w:b/>
                <w:sz w:val="17"/>
              </w:rPr>
              <w:t>Adecuación del espacio de trabajo</w:t>
            </w:r>
          </w:p>
        </w:tc>
        <w:tc>
          <w:tcPr>
            <w:tcW w:w="1089" w:type="dxa"/>
            <w:vMerge w:val="restart"/>
            <w:shd w:val="clear" w:color="auto" w:fill="F2F5F8"/>
            <w:vAlign w:val="center"/>
          </w:tcPr>
          <w:p w14:paraId="73F4AB8B"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w="895" w:type="dxa"/>
            <w:vMerge w:val="restart"/>
            <w:shd w:val="clear" w:color="F2F5F8" w:fill="F2F5F8"/>
            <w:vAlign w:val="bottom"/>
          </w:tcPr>
          <w:p w14:paraId="296ABA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970" w:type="dxa"/>
            <w:vMerge w:val="restart"/>
            <w:shd w:val="clear" w:color="F2F5F8" w:fill="F2F5F8"/>
            <w:vAlign w:val="bottom"/>
          </w:tcPr>
          <w:p w14:paraId="2136216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2026-08-17</w:t>
            </w:r>
          </w:p>
        </w:tc>
        <w:tc>
          <w:tcPr>
            <w:tcW w:w="1639" w:type="dxa"/>
            <w:shd w:val="clear" w:color="auto" w:fill="F2F5F8"/>
            <w:vAlign w:val="center"/>
          </w:tcPr>
          <w:p w14:paraId="4EFAE295">
            <w:r>
              <w:rPr>
                <w:rFonts w:ascii="Arial" w:hAnsi="Arial"/>
                <w:sz w:val="17"/>
              </w:rPr>
              <w:t>Definir modelo de mercado y tiempo de retorno de capital.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1C94F398">
            <w:r>
              <w:rPr>
                <w:rFonts w:ascii="Arial" w:hAnsi="Arial"/>
                <w:sz w:val="17"/>
              </w:rPr>
              <w:t>Agenda, cuaderno, hojas, computadora, hoja de cálculo.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219F651E">
            <w:r>
              <w:rPr>
                <w:rFonts w:ascii="Arial" w:hAnsi="Arial"/>
                <w:sz w:val="17"/>
              </w:rPr>
              <w:t>Word, Canva, IA para imágenes y video.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4D716C12">
            <w:r>
              <w:rPr>
                <w:rFonts w:ascii="Arial" w:hAnsi="Arial"/>
                <w:sz w:val="17"/>
              </w:rPr>
              <w:t>1500 pesos para licencias de productos.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2000 pesos para asesoría de mercado.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4AC8857F">
            <w:r>
              <w:rPr>
                <w:rFonts w:ascii="Arial" w:hAnsi="Arial"/>
                <w:sz w:val="17"/>
              </w:rPr>
              <w:t>Propietaria del proyecto</w:t>
            </w:r>
          </w:p>
        </w:tc>
      </w:tr>
      <w:tr w14:paraId="3AEEBA2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5FA0B863"/>
        </w:tc>
        <w:tc>
          <w:tcPr>
            <w:tcW w:w="1089" w:type="dxa"/>
            <w:vMerge w:val="continue"/>
          </w:tcPr>
          <w:p w14:paraId="18442A63"/>
        </w:tc>
        <w:tc>
          <w:tcPr>
            <w:tcW w:w="895" w:type="dxa"/>
            <w:vMerge w:val="continue"/>
          </w:tcPr>
          <w:p w14:paraId="0A440AF8"/>
        </w:tc>
        <w:tc>
          <w:tcPr>
            <w:tcW w:w="970" w:type="dxa"/>
            <w:vMerge w:val="continue"/>
          </w:tcPr>
          <w:p w14:paraId="004CFB32"/>
        </w:tc>
        <w:tc>
          <w:tcPr>
            <w:tcW w:w="1639" w:type="dxa"/>
            <w:shd w:val="clear" w:color="auto" w:fill="F2F5F8"/>
            <w:vAlign w:val="center"/>
          </w:tcPr>
          <w:p w14:paraId="2B961C92">
            <w:r>
              <w:rPr>
                <w:rFonts w:ascii="Arial" w:hAnsi="Arial"/>
                <w:sz w:val="17"/>
              </w:rPr>
              <w:t>Elaborar el catálogo de productos y servicios.</w:t>
            </w:r>
          </w:p>
        </w:tc>
        <w:tc>
          <w:tcPr>
            <w:tcW w:w="1168" w:type="dxa"/>
            <w:vMerge w:val="continue"/>
          </w:tcPr>
          <w:p w14:paraId="615D9C83"/>
        </w:tc>
        <w:tc>
          <w:tcPr>
            <w:tcW w:w="1168" w:type="dxa"/>
            <w:vMerge w:val="continue"/>
          </w:tcPr>
          <w:p w14:paraId="28DC9437"/>
        </w:tc>
        <w:tc>
          <w:tcPr>
            <w:tcW w:w="1168" w:type="dxa"/>
            <w:vMerge w:val="continue"/>
          </w:tcPr>
          <w:p w14:paraId="62BB8CB4"/>
        </w:tc>
        <w:tc>
          <w:tcPr>
            <w:tcW w:w="1168" w:type="dxa"/>
            <w:vMerge w:val="continue"/>
          </w:tcPr>
          <w:p w14:paraId="2A907635"/>
        </w:tc>
      </w:tr>
      <w:tr w14:paraId="0A5600F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Merge w:val="continue"/>
          </w:tcPr>
          <w:p w14:paraId="69993318"/>
        </w:tc>
        <w:tc>
          <w:tcPr>
            <w:tcW w:w="1089" w:type="dxa"/>
            <w:vMerge w:val="continue"/>
          </w:tcPr>
          <w:p w14:paraId="4ABB5E79"/>
        </w:tc>
        <w:tc>
          <w:tcPr>
            <w:tcW w:w="895" w:type="dxa"/>
            <w:vMerge w:val="continue"/>
          </w:tcPr>
          <w:p w14:paraId="6F27883F"/>
        </w:tc>
        <w:tc>
          <w:tcPr>
            <w:tcW w:w="970" w:type="dxa"/>
            <w:vMerge w:val="continue"/>
          </w:tcPr>
          <w:p w14:paraId="612EA55E"/>
        </w:tc>
        <w:tc>
          <w:tcPr>
            <w:tcW w:w="1639" w:type="dxa"/>
            <w:shd w:val="clear" w:color="auto" w:fill="F2F5F8"/>
            <w:vAlign w:val="center"/>
          </w:tcPr>
          <w:p w14:paraId="0812D5A6">
            <w:r>
              <w:rPr>
                <w:rFonts w:ascii="Arial" w:hAnsi="Arial"/>
                <w:sz w:val="17"/>
              </w:rPr>
              <w:t>Establecer el presupuesto y el plan de trabajo.</w:t>
            </w:r>
          </w:p>
        </w:tc>
        <w:tc>
          <w:tcPr>
            <w:tcW w:w="1168" w:type="dxa"/>
            <w:vMerge w:val="continue"/>
          </w:tcPr>
          <w:p w14:paraId="0813A6E0"/>
        </w:tc>
        <w:tc>
          <w:tcPr>
            <w:tcW w:w="1168" w:type="dxa"/>
            <w:vMerge w:val="continue"/>
          </w:tcPr>
          <w:p w14:paraId="00749CFB"/>
        </w:tc>
        <w:tc>
          <w:tcPr>
            <w:tcW w:w="1168" w:type="dxa"/>
            <w:vMerge w:val="continue"/>
          </w:tcPr>
          <w:p w14:paraId="2CF7B3BA"/>
        </w:tc>
        <w:tc>
          <w:tcPr>
            <w:tcW w:w="1168" w:type="dxa"/>
            <w:vMerge w:val="continue"/>
          </w:tcPr>
          <w:p w14:paraId="1D32B23D"/>
        </w:tc>
      </w:tr>
      <w:tr w14:paraId="01C21E0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274E8B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Total</w:t>
            </w:r>
          </w:p>
        </w:tc>
        <w:tc>
          <w:tcPr>
            <w:tcW w:w="1089" w:type="dxa"/>
          </w:tcPr>
          <w:p w14:paraId="1D710340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14 dias</w:t>
            </w:r>
          </w:p>
        </w:tc>
        <w:tc>
          <w:tcPr>
            <w:tcW w:w="895" w:type="dxa"/>
          </w:tcPr>
          <w:p w14:paraId="3B4500B1"/>
        </w:tc>
        <w:tc>
          <w:tcPr>
            <w:tcW w:w="970" w:type="dxa"/>
          </w:tcPr>
          <w:p w14:paraId="2B98A892"/>
        </w:tc>
        <w:tc>
          <w:tcPr>
            <w:tcW w:w="1639" w:type="dxa"/>
            <w:shd w:val="clear" w:color="auto" w:fill="F2F5F8"/>
            <w:vAlign w:val="center"/>
          </w:tcPr>
          <w:p w14:paraId="3A2EEBED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</w:tcPr>
          <w:p w14:paraId="4A08BBD9"/>
        </w:tc>
        <w:tc>
          <w:tcPr>
            <w:tcW w:w="1168" w:type="dxa"/>
          </w:tcPr>
          <w:p w14:paraId="3405ED5B"/>
        </w:tc>
        <w:tc>
          <w:tcPr>
            <w:tcW w:w="1168" w:type="dxa"/>
          </w:tcPr>
          <w:p w14:paraId="6D61E692"/>
        </w:tc>
        <w:tc>
          <w:tcPr>
            <w:tcW w:w="1168" w:type="dxa"/>
          </w:tcPr>
          <w:p w14:paraId="2F581C84"/>
        </w:tc>
      </w:tr>
    </w:tbl>
    <w:p w14:paraId="5608A2D6">
      <w:pPr>
        <w:spacing w:after="120"/>
      </w:pPr>
    </w:p>
    <w:p w14:paraId="680F7A54">
      <w:pPr>
        <w:spacing w:before="280" w:after="80"/>
      </w:pPr>
      <w:r>
        <w:rPr>
          <w:rFonts w:ascii="Arial" w:hAnsi="Arial"/>
          <w:b/>
          <w:color w:val="1F4E78"/>
          <w:sz w:val="24"/>
        </w:rPr>
        <w:t>Fase de desarrollo</w:t>
      </w:r>
    </w:p>
    <w:tbl>
      <w:tblPr>
        <w:tblStyle w:val="4"/>
        <w:tblW w:w="10512" w:type="dxa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1066"/>
        <w:gridCol w:w="919"/>
        <w:gridCol w:w="1003"/>
        <w:gridCol w:w="1582"/>
        <w:gridCol w:w="1168"/>
        <w:gridCol w:w="1168"/>
        <w:gridCol w:w="1168"/>
        <w:gridCol w:w="1168"/>
      </w:tblGrid>
      <w:tr w14:paraId="7331785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shd w:val="clear" w:color="auto" w:fill="1F4E78"/>
          </w:tcPr>
          <w:p w14:paraId="19FF9FAE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w="1066" w:type="dxa"/>
            <w:shd w:val="clear" w:color="auto" w:fill="1F4E78"/>
          </w:tcPr>
          <w:p w14:paraId="5C4540A2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w="919" w:type="dxa"/>
            <w:shd w:val="clear" w:color="auto" w:fill="1F4E78"/>
          </w:tcPr>
          <w:p w14:paraId="757CCD5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w="1003" w:type="dxa"/>
            <w:shd w:val="clear" w:color="auto" w:fill="1F4E78"/>
          </w:tcPr>
          <w:p w14:paraId="61FA449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w="1582" w:type="dxa"/>
            <w:shd w:val="clear" w:color="auto" w:fill="1F4E78"/>
          </w:tcPr>
          <w:p w14:paraId="14B99547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w="1168" w:type="dxa"/>
            <w:shd w:val="clear" w:color="auto" w:fill="1F4E78"/>
          </w:tcPr>
          <w:p w14:paraId="394198C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w="1168" w:type="dxa"/>
            <w:shd w:val="clear" w:color="auto" w:fill="1F4E78"/>
          </w:tcPr>
          <w:p w14:paraId="0D4EC72D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w="1168" w:type="dxa"/>
            <w:shd w:val="clear" w:color="auto" w:fill="1F4E78"/>
          </w:tcPr>
          <w:p w14:paraId="33B56574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w="1168" w:type="dxa"/>
            <w:shd w:val="clear" w:color="auto" w:fill="1F4E78"/>
          </w:tcPr>
          <w:p w14:paraId="5AF81FD8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 w14:paraId="34BE5B2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vMerge w:val="restart"/>
            <w:shd w:val="clear" w:color="auto" w:fill="FFFFFF"/>
            <w:vAlign w:val="center"/>
          </w:tcPr>
          <w:p w14:paraId="56E403E9">
            <w:r>
              <w:rPr>
                <w:rFonts w:ascii="Arial" w:hAnsi="Arial"/>
                <w:b/>
                <w:sz w:val="17"/>
              </w:rPr>
              <w:t>Producción</w:t>
            </w:r>
          </w:p>
        </w:tc>
        <w:tc>
          <w:tcPr>
            <w:tcW w:w="1066" w:type="dxa"/>
            <w:vMerge w:val="restart"/>
            <w:shd w:val="clear" w:color="auto" w:fill="FFFFFF"/>
            <w:vAlign w:val="center"/>
          </w:tcPr>
          <w:p w14:paraId="6B54C4D2">
            <w:pPr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14 dias</w:t>
            </w:r>
          </w:p>
        </w:tc>
        <w:tc>
          <w:tcPr>
            <w:tcW w:w="919" w:type="dxa"/>
            <w:vMerge w:val="restart"/>
            <w:shd w:val="clear" w:color="auto" w:fill="auto"/>
            <w:vAlign w:val="bottom"/>
          </w:tcPr>
          <w:p w14:paraId="636F6A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2026-08-18</w:t>
            </w:r>
          </w:p>
        </w:tc>
        <w:tc>
          <w:tcPr>
            <w:tcW w:w="1003" w:type="dxa"/>
            <w:vMerge w:val="restart"/>
            <w:shd w:val="clear" w:color="auto" w:fill="auto"/>
            <w:vAlign w:val="bottom"/>
          </w:tcPr>
          <w:p w14:paraId="2E776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2026-08-31</w:t>
            </w:r>
          </w:p>
        </w:tc>
        <w:tc>
          <w:tcPr>
            <w:tcW w:w="1582" w:type="dxa"/>
            <w:shd w:val="clear" w:color="auto" w:fill="FFFFFF"/>
            <w:vAlign w:val="center"/>
          </w:tcPr>
          <w:p w14:paraId="5B277639">
            <w:r>
              <w:rPr>
                <w:rFonts w:ascii="Arial" w:hAnsi="Arial"/>
                <w:sz w:val="17"/>
              </w:rPr>
              <w:t>Personalizar playeras, tazas y artículos.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53400B0">
            <w:r>
              <w:rPr>
                <w:rFonts w:ascii="Arial" w:hAnsi="Arial"/>
                <w:sz w:val="17"/>
              </w:rPr>
              <w:t>Playeras, tazas, vinil, papel de sublimación, tinta, plancha de sublimación, plotter, computadora, celular e internet.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425B1C1">
            <w:r>
              <w:rPr>
                <w:rFonts w:ascii="Arial" w:hAnsi="Arial"/>
                <w:sz w:val="17"/>
              </w:rPr>
              <w:t>Software del plotter, IA para manipular imágenes, internet para descargar contenido, programas de edición de imágenes.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1F255BF2">
            <w:r>
              <w:rPr>
                <w:rFonts w:ascii="Arial" w:hAnsi="Arial"/>
                <w:sz w:val="17"/>
              </w:rPr>
              <w:t>10000 pesos para compra de materiales.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1500 pesos para compra de licencia de software.</w:t>
            </w:r>
            <w:r>
              <w:rPr>
                <w:rFonts w:ascii="Arial" w:hAnsi="Arial"/>
                <w:sz w:val="17"/>
              </w:rPr>
              <w:br w:type="textWrapping"/>
            </w:r>
            <w:r>
              <w:rPr>
                <w:rFonts w:ascii="Arial" w:hAnsi="Arial"/>
                <w:sz w:val="17"/>
              </w:rPr>
              <w:t>1000 pesos para gasolina.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46755D87">
            <w:r>
              <w:rPr>
                <w:rFonts w:ascii="Arial" w:hAnsi="Arial"/>
                <w:sz w:val="17"/>
              </w:rPr>
              <w:t>Responsable de producción</w:t>
            </w:r>
          </w:p>
        </w:tc>
      </w:tr>
      <w:tr w14:paraId="21C37AD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vMerge w:val="continue"/>
          </w:tcPr>
          <w:p w14:paraId="792A59E9"/>
        </w:tc>
        <w:tc>
          <w:tcPr>
            <w:tcW w:w="1066" w:type="dxa"/>
            <w:vMerge w:val="continue"/>
          </w:tcPr>
          <w:p w14:paraId="4F3958B2"/>
        </w:tc>
        <w:tc>
          <w:tcPr>
            <w:tcW w:w="919" w:type="dxa"/>
            <w:vMerge w:val="continue"/>
          </w:tcPr>
          <w:p w14:paraId="0A7C8283"/>
        </w:tc>
        <w:tc>
          <w:tcPr>
            <w:tcW w:w="1003" w:type="dxa"/>
            <w:vMerge w:val="continue"/>
          </w:tcPr>
          <w:p w14:paraId="1A72344A"/>
        </w:tc>
        <w:tc>
          <w:tcPr>
            <w:tcW w:w="1582" w:type="dxa"/>
            <w:shd w:val="clear" w:color="auto" w:fill="FFFFFF"/>
            <w:vAlign w:val="center"/>
          </w:tcPr>
          <w:p w14:paraId="2C932D2D">
            <w:r>
              <w:rPr>
                <w:rFonts w:ascii="Arial" w:hAnsi="Arial"/>
                <w:sz w:val="17"/>
              </w:rPr>
              <w:t>Revisar la calidad de los productos.</w:t>
            </w:r>
          </w:p>
        </w:tc>
        <w:tc>
          <w:tcPr>
            <w:tcW w:w="1168" w:type="dxa"/>
            <w:vMerge w:val="continue"/>
          </w:tcPr>
          <w:p w14:paraId="168FBDCD"/>
        </w:tc>
        <w:tc>
          <w:tcPr>
            <w:tcW w:w="1168" w:type="dxa"/>
            <w:vMerge w:val="continue"/>
          </w:tcPr>
          <w:p w14:paraId="69625DDE"/>
        </w:tc>
        <w:tc>
          <w:tcPr>
            <w:tcW w:w="1168" w:type="dxa"/>
            <w:vMerge w:val="continue"/>
          </w:tcPr>
          <w:p w14:paraId="595B16D3"/>
        </w:tc>
        <w:tc>
          <w:tcPr>
            <w:tcW w:w="1168" w:type="dxa"/>
            <w:vMerge w:val="continue"/>
          </w:tcPr>
          <w:p w14:paraId="288E1DC7"/>
        </w:tc>
      </w:tr>
      <w:tr w14:paraId="00FF27B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shd w:val="clear" w:color="auto" w:fill="F2F5F8"/>
            <w:vAlign w:val="center"/>
          </w:tcPr>
          <w:p w14:paraId="1ADE961A">
            <w:r>
              <w:rPr>
                <w:rFonts w:ascii="Arial" w:hAnsi="Arial"/>
                <w:b/>
                <w:sz w:val="17"/>
              </w:rPr>
              <w:t>Promoción</w:t>
            </w:r>
          </w:p>
        </w:tc>
        <w:tc>
          <w:tcPr>
            <w:tcW w:w="1066" w:type="dxa"/>
            <w:shd w:val="clear" w:color="auto" w:fill="F2F5F8"/>
            <w:vAlign w:val="center"/>
          </w:tcPr>
          <w:p w14:paraId="1D23289C">
            <w:pPr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7 dias</w:t>
            </w:r>
          </w:p>
        </w:tc>
        <w:tc>
          <w:tcPr>
            <w:tcW w:w="919" w:type="dxa"/>
            <w:shd w:val="clear" w:color="F2F5F8" w:fill="F2F5F8"/>
            <w:vAlign w:val="bottom"/>
          </w:tcPr>
          <w:p w14:paraId="62CE3C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2026-09-01</w:t>
            </w:r>
          </w:p>
        </w:tc>
        <w:tc>
          <w:tcPr>
            <w:tcW w:w="1003" w:type="dxa"/>
            <w:shd w:val="clear" w:color="F2F5F8" w:fill="F2F5F8"/>
            <w:vAlign w:val="bottom"/>
          </w:tcPr>
          <w:p w14:paraId="5AE6DD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lang w:val="es-MX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2026-09-07</w:t>
            </w:r>
          </w:p>
        </w:tc>
        <w:tc>
          <w:tcPr>
            <w:tcW w:w="1582" w:type="dxa"/>
            <w:shd w:val="clear" w:color="auto" w:fill="F2F5F8"/>
            <w:vAlign w:val="center"/>
          </w:tcPr>
          <w:p w14:paraId="40B0FA66">
            <w:r>
              <w:rPr>
                <w:rFonts w:ascii="Arial" w:hAnsi="Arial"/>
                <w:sz w:val="17"/>
              </w:rPr>
              <w:t>Publicar promociones y catálogo de artículos terminados físicamente.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5BA12D70">
            <w:r>
              <w:rPr>
                <w:rFonts w:ascii="Arial" w:hAnsi="Arial"/>
                <w:sz w:val="17"/>
              </w:rPr>
              <w:t>Productos terminados, bolsas y cajas de empaque.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76AECC31">
            <w:r>
              <w:rPr>
                <w:rFonts w:ascii="Arial" w:hAnsi="Arial"/>
                <w:sz w:val="17"/>
              </w:rPr>
              <w:t>Celular, internet y aplicaciones de mensajería.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6526DE14">
            <w:r>
              <w:rPr>
                <w:rFonts w:ascii="Arial" w:hAnsi="Arial"/>
                <w:sz w:val="17"/>
              </w:rPr>
              <w:t>5000 pesos para volantes y compra de espacio en redes.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02F2D7B2">
            <w:r>
              <w:rPr>
                <w:rFonts w:ascii="Arial" w:hAnsi="Arial"/>
                <w:sz w:val="17"/>
              </w:rPr>
              <w:t>Responsable de producción</w:t>
            </w:r>
          </w:p>
        </w:tc>
      </w:tr>
      <w:tr w14:paraId="005A1A6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0" w:type="dxa"/>
            <w:shd w:val="clear" w:color="auto" w:fill="F2F5F8"/>
            <w:vAlign w:val="center"/>
          </w:tcPr>
          <w:p w14:paraId="581FADCB">
            <w:pPr>
              <w:rPr>
                <w:rFonts w:hint="default" w:ascii="Arial" w:hAnsi="Arial"/>
                <w:b/>
                <w:sz w:val="17"/>
                <w:lang w:val="es-MX"/>
              </w:rPr>
            </w:pPr>
            <w:r>
              <w:rPr>
                <w:rFonts w:hint="default" w:ascii="Arial" w:hAnsi="Arial"/>
                <w:b/>
                <w:sz w:val="17"/>
                <w:lang w:val="es-MX"/>
              </w:rPr>
              <w:t>Total</w:t>
            </w:r>
          </w:p>
        </w:tc>
        <w:tc>
          <w:tcPr>
            <w:tcW w:w="1066" w:type="dxa"/>
            <w:shd w:val="clear" w:color="auto" w:fill="F2F5F8"/>
            <w:vAlign w:val="center"/>
          </w:tcPr>
          <w:p w14:paraId="2DB5F769">
            <w:pPr>
              <w:jc w:val="center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21 dias</w:t>
            </w:r>
          </w:p>
        </w:tc>
        <w:tc>
          <w:tcPr>
            <w:tcW w:w="919" w:type="dxa"/>
            <w:shd w:val="clear" w:color="F2F5F8" w:fill="F2F5F8"/>
            <w:vAlign w:val="bottom"/>
          </w:tcPr>
          <w:p w14:paraId="5B4639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003" w:type="dxa"/>
            <w:shd w:val="clear" w:color="F2F5F8" w:fill="F2F5F8"/>
            <w:vAlign w:val="bottom"/>
          </w:tcPr>
          <w:p w14:paraId="7FE020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582" w:type="dxa"/>
            <w:shd w:val="clear" w:color="auto" w:fill="F2F5F8"/>
            <w:vAlign w:val="center"/>
          </w:tcPr>
          <w:p w14:paraId="66693DEB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4E7416B9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6E20D4D9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259A7304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04E01985">
            <w:pPr>
              <w:rPr>
                <w:rFonts w:ascii="Arial" w:hAnsi="Arial"/>
                <w:sz w:val="17"/>
              </w:rPr>
            </w:pPr>
          </w:p>
        </w:tc>
      </w:tr>
    </w:tbl>
    <w:p w14:paraId="78785CCC">
      <w:pPr>
        <w:spacing w:after="120"/>
      </w:pPr>
    </w:p>
    <w:p w14:paraId="42B5CDB8">
      <w:pPr>
        <w:spacing w:before="280" w:after="80"/>
        <w:rPr>
          <w:rFonts w:ascii="Arial" w:hAnsi="Arial"/>
          <w:b/>
          <w:color w:val="1F4E78"/>
          <w:sz w:val="24"/>
        </w:rPr>
      </w:pPr>
    </w:p>
    <w:p w14:paraId="2E3FA183">
      <w:pPr>
        <w:spacing w:before="280" w:after="80"/>
        <w:rPr>
          <w:rFonts w:ascii="Arial" w:hAnsi="Arial"/>
          <w:b/>
          <w:color w:val="1F4E78"/>
          <w:sz w:val="24"/>
        </w:rPr>
      </w:pPr>
    </w:p>
    <w:p w14:paraId="7EDED870">
      <w:pPr>
        <w:spacing w:before="280" w:after="80"/>
      </w:pPr>
      <w:r>
        <w:rPr>
          <w:rFonts w:ascii="Arial" w:hAnsi="Arial"/>
          <w:b/>
          <w:color w:val="1F4E78"/>
          <w:sz w:val="24"/>
        </w:rPr>
        <w:t>Fase de conclusión del proyecto</w:t>
      </w:r>
    </w:p>
    <w:tbl>
      <w:tblPr>
        <w:tblStyle w:val="4"/>
        <w:tblW w:w="10512" w:type="dxa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14:paraId="61BA151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1F4E78"/>
          </w:tcPr>
          <w:p w14:paraId="2CA10E5E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Actividades</w:t>
            </w:r>
          </w:p>
        </w:tc>
        <w:tc>
          <w:tcPr>
            <w:tcW w:w="1168" w:type="dxa"/>
            <w:shd w:val="clear" w:color="auto" w:fill="1F4E78"/>
          </w:tcPr>
          <w:p w14:paraId="0FBA775F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total de la actividad</w:t>
            </w:r>
          </w:p>
        </w:tc>
        <w:tc>
          <w:tcPr>
            <w:tcW w:w="1168" w:type="dxa"/>
            <w:shd w:val="clear" w:color="auto" w:fill="1F4E78"/>
          </w:tcPr>
          <w:p w14:paraId="7C6E214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inicio</w:t>
            </w:r>
          </w:p>
        </w:tc>
        <w:tc>
          <w:tcPr>
            <w:tcW w:w="1168" w:type="dxa"/>
            <w:shd w:val="clear" w:color="auto" w:fill="1F4E78"/>
          </w:tcPr>
          <w:p w14:paraId="30356705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 de conclusión</w:t>
            </w:r>
          </w:p>
        </w:tc>
        <w:tc>
          <w:tcPr>
            <w:tcW w:w="1168" w:type="dxa"/>
            <w:shd w:val="clear" w:color="auto" w:fill="1F4E78"/>
          </w:tcPr>
          <w:p w14:paraId="5CF4A24A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Tareas</w:t>
            </w:r>
          </w:p>
        </w:tc>
        <w:tc>
          <w:tcPr>
            <w:tcW w:w="1168" w:type="dxa"/>
            <w:shd w:val="clear" w:color="auto" w:fill="1F4E78"/>
          </w:tcPr>
          <w:p w14:paraId="0F03822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Materiales</w:t>
            </w:r>
          </w:p>
        </w:tc>
        <w:tc>
          <w:tcPr>
            <w:tcW w:w="1168" w:type="dxa"/>
            <w:shd w:val="clear" w:color="auto" w:fill="1F4E78"/>
          </w:tcPr>
          <w:p w14:paraId="63B80228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Tecnológicos</w:t>
            </w:r>
          </w:p>
        </w:tc>
        <w:tc>
          <w:tcPr>
            <w:tcW w:w="1168" w:type="dxa"/>
            <w:shd w:val="clear" w:color="auto" w:fill="1F4E78"/>
          </w:tcPr>
          <w:p w14:paraId="5FEBB3ED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Recursos Financieros</w:t>
            </w:r>
          </w:p>
        </w:tc>
        <w:tc>
          <w:tcPr>
            <w:tcW w:w="1168" w:type="dxa"/>
            <w:shd w:val="clear" w:color="auto" w:fill="1F4E78"/>
          </w:tcPr>
          <w:p w14:paraId="79793E5C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 de actividad y tareas</w:t>
            </w:r>
          </w:p>
        </w:tc>
      </w:tr>
      <w:tr w14:paraId="3869BD1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restart"/>
            <w:shd w:val="clear" w:color="auto" w:fill="FFFFFF"/>
            <w:vAlign w:val="center"/>
          </w:tcPr>
          <w:p w14:paraId="073E7FAA">
            <w:r>
              <w:rPr>
                <w:rFonts w:ascii="Arial" w:hAnsi="Arial"/>
                <w:b/>
                <w:sz w:val="17"/>
              </w:rPr>
              <w:t>Desarrollo del plan de mantenimiento y corrección de fallas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5CE911D">
            <w:pPr>
              <w:jc w:val="center"/>
            </w:pPr>
            <w:r>
              <w:rPr>
                <w:rFonts w:ascii="Arial" w:hAnsi="Arial"/>
                <w:sz w:val="17"/>
              </w:rPr>
              <w:t>5 días</w:t>
            </w:r>
          </w:p>
        </w:tc>
        <w:tc>
          <w:tcPr>
            <w:tcW w:w="1168" w:type="dxa"/>
            <w:vMerge w:val="restart"/>
            <w:shd w:val="clear" w:color="auto" w:fill="auto"/>
            <w:vAlign w:val="bottom"/>
          </w:tcPr>
          <w:p w14:paraId="3194DC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2026-09-08</w:t>
            </w:r>
          </w:p>
        </w:tc>
        <w:tc>
          <w:tcPr>
            <w:tcW w:w="1168" w:type="dxa"/>
            <w:vMerge w:val="restart"/>
            <w:shd w:val="clear" w:color="auto" w:fill="auto"/>
            <w:vAlign w:val="bottom"/>
          </w:tcPr>
          <w:p w14:paraId="091B80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2026-09-12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135AA1FC">
            <w:r>
              <w:rPr>
                <w:rFonts w:ascii="Arial" w:hAnsi="Arial"/>
                <w:sz w:val="17"/>
              </w:rPr>
              <w:t>Evaluar los resultados del proyecto.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12667BAF">
            <w:r>
              <w:rPr>
                <w:rFonts w:ascii="Arial" w:hAnsi="Arial"/>
                <w:sz w:val="17"/>
              </w:rPr>
              <w:t>Carpetas, cuadernos.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9D04FCC"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00EDF091">
            <w:r>
              <w:rPr>
                <w:rFonts w:ascii="Arial" w:hAnsi="Arial"/>
                <w:sz w:val="17"/>
              </w:rPr>
              <w:t>Salario mínimo de 2 personas, más prestaciones de ley.</w:t>
            </w:r>
          </w:p>
        </w:tc>
        <w:tc>
          <w:tcPr>
            <w:tcW w:w="1168" w:type="dxa"/>
            <w:vMerge w:val="restart"/>
            <w:shd w:val="clear" w:color="auto" w:fill="FFFFFF"/>
            <w:vAlign w:val="center"/>
          </w:tcPr>
          <w:p w14:paraId="2D1BD53A">
            <w:r>
              <w:rPr>
                <w:rFonts w:ascii="Arial" w:hAnsi="Arial"/>
                <w:sz w:val="17"/>
              </w:rPr>
              <w:t>Propietario del proyecto</w:t>
            </w:r>
          </w:p>
        </w:tc>
      </w:tr>
      <w:tr w14:paraId="604B58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continue"/>
          </w:tcPr>
          <w:p w14:paraId="0035566A"/>
        </w:tc>
        <w:tc>
          <w:tcPr>
            <w:tcW w:w="1168" w:type="dxa"/>
            <w:vMerge w:val="continue"/>
          </w:tcPr>
          <w:p w14:paraId="5D0CB1B6"/>
        </w:tc>
        <w:tc>
          <w:tcPr>
            <w:tcW w:w="1168" w:type="dxa"/>
            <w:vMerge w:val="continue"/>
          </w:tcPr>
          <w:p w14:paraId="5F742E53">
            <w:pPr>
              <w:jc w:val="center"/>
            </w:pPr>
          </w:p>
        </w:tc>
        <w:tc>
          <w:tcPr>
            <w:tcW w:w="1168" w:type="dxa"/>
            <w:vMerge w:val="continue"/>
          </w:tcPr>
          <w:p w14:paraId="5690E9A6">
            <w:pPr>
              <w:jc w:val="center"/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5F0028CD">
            <w:r>
              <w:rPr>
                <w:rFonts w:ascii="Arial" w:hAnsi="Arial"/>
                <w:sz w:val="17"/>
              </w:rPr>
              <w:t>Identificar fallas y áreas de mejora.</w:t>
            </w:r>
          </w:p>
        </w:tc>
        <w:tc>
          <w:tcPr>
            <w:tcW w:w="1168" w:type="dxa"/>
            <w:vMerge w:val="continue"/>
          </w:tcPr>
          <w:p w14:paraId="4A866A7D"/>
        </w:tc>
        <w:tc>
          <w:tcPr>
            <w:tcW w:w="1168" w:type="dxa"/>
            <w:vMerge w:val="continue"/>
          </w:tcPr>
          <w:p w14:paraId="169412AE"/>
        </w:tc>
        <w:tc>
          <w:tcPr>
            <w:tcW w:w="1168" w:type="dxa"/>
            <w:vMerge w:val="continue"/>
          </w:tcPr>
          <w:p w14:paraId="6296665B"/>
        </w:tc>
        <w:tc>
          <w:tcPr>
            <w:tcW w:w="1168" w:type="dxa"/>
            <w:vMerge w:val="continue"/>
          </w:tcPr>
          <w:p w14:paraId="35AE05BE"/>
        </w:tc>
      </w:tr>
      <w:tr w14:paraId="0B99F8B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restart"/>
            <w:shd w:val="clear" w:color="auto" w:fill="F2F5F8"/>
            <w:vAlign w:val="center"/>
          </w:tcPr>
          <w:p w14:paraId="22FD3A6C">
            <w:r>
              <w:rPr>
                <w:rFonts w:ascii="Arial" w:hAnsi="Arial"/>
                <w:b/>
                <w:sz w:val="17"/>
              </w:rPr>
              <w:t>Entrega de productos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3163FB62">
            <w:pPr>
              <w:jc w:val="center"/>
            </w:pPr>
            <w:r>
              <w:rPr>
                <w:rFonts w:ascii="Arial" w:hAnsi="Arial"/>
                <w:sz w:val="17"/>
              </w:rPr>
              <w:t>1 día</w:t>
            </w:r>
          </w:p>
        </w:tc>
        <w:tc>
          <w:tcPr>
            <w:tcW w:w="1168" w:type="dxa"/>
            <w:vMerge w:val="restart"/>
            <w:shd w:val="clear" w:color="F2F5F8" w:fill="F2F5F8"/>
            <w:vAlign w:val="bottom"/>
          </w:tcPr>
          <w:p w14:paraId="62DF3E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2026-09-13</w:t>
            </w:r>
          </w:p>
        </w:tc>
        <w:tc>
          <w:tcPr>
            <w:tcW w:w="1168" w:type="dxa"/>
            <w:vMerge w:val="restart"/>
            <w:shd w:val="clear" w:color="F2F5F8" w:fill="F2F5F8"/>
            <w:vAlign w:val="bottom"/>
          </w:tcPr>
          <w:p w14:paraId="272B0B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2026-09-13</w:t>
            </w:r>
          </w:p>
        </w:tc>
        <w:tc>
          <w:tcPr>
            <w:tcW w:w="1168" w:type="dxa"/>
            <w:shd w:val="clear" w:color="auto" w:fill="F2F5F8"/>
            <w:vAlign w:val="center"/>
          </w:tcPr>
          <w:p w14:paraId="206234CF">
            <w:r>
              <w:rPr>
                <w:rFonts w:ascii="Arial" w:hAnsi="Arial"/>
                <w:sz w:val="17"/>
              </w:rPr>
              <w:t>Planificación de producción, almacenamiento y entrega de productos.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63435D52">
            <w:r>
              <w:rPr>
                <w:rFonts w:ascii="Arial" w:hAnsi="Arial"/>
                <w:sz w:val="17"/>
              </w:rPr>
              <w:t>Automóvil, cajas decorativas, carpetas de registro.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4753BF03"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191D73B3">
            <w:r>
              <w:rPr>
                <w:rFonts w:ascii="Arial" w:hAnsi="Arial"/>
                <w:sz w:val="17"/>
              </w:rPr>
              <w:t>Salario mínimo de 2 personas, más prestaciones de ley.</w:t>
            </w:r>
          </w:p>
        </w:tc>
        <w:tc>
          <w:tcPr>
            <w:tcW w:w="1168" w:type="dxa"/>
            <w:vMerge w:val="restart"/>
            <w:shd w:val="clear" w:color="auto" w:fill="F2F5F8"/>
            <w:vAlign w:val="center"/>
          </w:tcPr>
          <w:p w14:paraId="59EEACCA">
            <w:r>
              <w:rPr>
                <w:rFonts w:ascii="Arial" w:hAnsi="Arial"/>
                <w:sz w:val="17"/>
              </w:rPr>
              <w:t>Recurso humano</w:t>
            </w:r>
          </w:p>
        </w:tc>
      </w:tr>
      <w:tr w14:paraId="4F2838B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vMerge w:val="continue"/>
          </w:tcPr>
          <w:p w14:paraId="0CEC405C"/>
        </w:tc>
        <w:tc>
          <w:tcPr>
            <w:tcW w:w="1168" w:type="dxa"/>
            <w:vMerge w:val="continue"/>
          </w:tcPr>
          <w:p w14:paraId="5EBE3589"/>
        </w:tc>
        <w:tc>
          <w:tcPr>
            <w:tcW w:w="1168" w:type="dxa"/>
            <w:vMerge w:val="continue"/>
          </w:tcPr>
          <w:p w14:paraId="4394850C">
            <w:pPr>
              <w:jc w:val="center"/>
            </w:pPr>
          </w:p>
        </w:tc>
        <w:tc>
          <w:tcPr>
            <w:tcW w:w="1168" w:type="dxa"/>
            <w:vMerge w:val="continue"/>
          </w:tcPr>
          <w:p w14:paraId="0AE806D3">
            <w:pPr>
              <w:jc w:val="center"/>
            </w:pPr>
          </w:p>
        </w:tc>
        <w:tc>
          <w:tcPr>
            <w:tcW w:w="1168" w:type="dxa"/>
            <w:shd w:val="clear" w:color="auto" w:fill="F2F5F8"/>
            <w:vAlign w:val="center"/>
          </w:tcPr>
          <w:p w14:paraId="55726A93">
            <w:r>
              <w:rPr>
                <w:rFonts w:ascii="Arial" w:hAnsi="Arial"/>
                <w:sz w:val="17"/>
              </w:rPr>
              <w:t>Entrega a tiempo.</w:t>
            </w:r>
          </w:p>
        </w:tc>
        <w:tc>
          <w:tcPr>
            <w:tcW w:w="1168" w:type="dxa"/>
            <w:vMerge w:val="continue"/>
          </w:tcPr>
          <w:p w14:paraId="57503E43"/>
        </w:tc>
        <w:tc>
          <w:tcPr>
            <w:tcW w:w="1168" w:type="dxa"/>
            <w:vMerge w:val="continue"/>
          </w:tcPr>
          <w:p w14:paraId="25DFE172"/>
        </w:tc>
        <w:tc>
          <w:tcPr>
            <w:tcW w:w="1168" w:type="dxa"/>
            <w:vMerge w:val="continue"/>
          </w:tcPr>
          <w:p w14:paraId="1FCCDB28"/>
        </w:tc>
        <w:tc>
          <w:tcPr>
            <w:tcW w:w="1168" w:type="dxa"/>
            <w:vMerge w:val="continue"/>
          </w:tcPr>
          <w:p w14:paraId="29B9252E"/>
        </w:tc>
      </w:tr>
      <w:tr w14:paraId="3ECDB3EA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FFFFFF"/>
            <w:vAlign w:val="center"/>
          </w:tcPr>
          <w:p w14:paraId="2AC43D02">
            <w:r>
              <w:rPr>
                <w:rFonts w:ascii="Arial" w:hAnsi="Arial"/>
                <w:b/>
                <w:sz w:val="17"/>
              </w:rPr>
              <w:t>Planificación de ganancias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1420CED3">
            <w:pPr>
              <w:jc w:val="center"/>
            </w:pPr>
            <w:r>
              <w:rPr>
                <w:rFonts w:ascii="Arial" w:hAnsi="Arial"/>
                <w:sz w:val="17"/>
              </w:rPr>
              <w:t>7 días</w:t>
            </w:r>
          </w:p>
        </w:tc>
        <w:tc>
          <w:tcPr>
            <w:tcW w:w="1168" w:type="dxa"/>
            <w:shd w:val="clear" w:color="auto" w:fill="auto"/>
            <w:vAlign w:val="bottom"/>
          </w:tcPr>
          <w:p w14:paraId="3693D4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2026-09-14</w:t>
            </w:r>
          </w:p>
        </w:tc>
        <w:tc>
          <w:tcPr>
            <w:tcW w:w="1168" w:type="dxa"/>
            <w:shd w:val="clear" w:color="auto" w:fill="auto"/>
            <w:vAlign w:val="bottom"/>
          </w:tcPr>
          <w:p w14:paraId="2BDD73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2026-09-20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449B3782">
            <w:r>
              <w:rPr>
                <w:rFonts w:ascii="Arial" w:hAnsi="Arial"/>
                <w:sz w:val="17"/>
              </w:rPr>
              <w:t>Establecer un plan de recapitalización, fiscalización, captación de talento humano y ahorro.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7BFF483A">
            <w:r>
              <w:rPr>
                <w:rFonts w:ascii="Arial" w:hAnsi="Arial"/>
                <w:sz w:val="17"/>
              </w:rPr>
              <w:t>Computadora.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183D1F07">
            <w:r>
              <w:rPr>
                <w:rFonts w:ascii="Arial" w:hAnsi="Arial"/>
                <w:sz w:val="17"/>
              </w:rPr>
              <w:t>Excel, Word.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64A119CD">
            <w:r>
              <w:rPr>
                <w:rFonts w:ascii="Arial" w:hAnsi="Arial"/>
                <w:sz w:val="17"/>
              </w:rPr>
              <w:t>800 pesos para asesoría.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621895B2">
            <w:r>
              <w:rPr>
                <w:rFonts w:ascii="Arial" w:hAnsi="Arial"/>
                <w:sz w:val="17"/>
              </w:rPr>
              <w:t>Propietario del proyecto</w:t>
            </w:r>
          </w:p>
        </w:tc>
      </w:tr>
      <w:tr w14:paraId="1A404953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8" w:type="dxa"/>
            <w:shd w:val="clear" w:color="auto" w:fill="FFFFFF"/>
            <w:vAlign w:val="center"/>
          </w:tcPr>
          <w:p w14:paraId="26E0A16F">
            <w:pPr>
              <w:rPr>
                <w:rFonts w:hint="default" w:ascii="Arial" w:hAnsi="Arial"/>
                <w:b/>
                <w:sz w:val="17"/>
                <w:lang w:val="es-MX"/>
              </w:rPr>
            </w:pPr>
            <w:r>
              <w:rPr>
                <w:rFonts w:hint="default" w:ascii="Arial" w:hAnsi="Arial"/>
                <w:b/>
                <w:sz w:val="17"/>
                <w:lang w:val="es-MX"/>
              </w:rPr>
              <w:t>Total</w:t>
            </w:r>
          </w:p>
        </w:tc>
        <w:tc>
          <w:tcPr>
            <w:tcW w:w="1168" w:type="dxa"/>
            <w:shd w:val="clear" w:color="auto" w:fill="FFFFFF"/>
            <w:vAlign w:val="center"/>
          </w:tcPr>
          <w:p w14:paraId="369A2B2F">
            <w:pPr>
              <w:jc w:val="center"/>
              <w:rPr>
                <w:rFonts w:hint="default" w:ascii="Arial" w:hAnsi="Arial"/>
                <w:sz w:val="17"/>
                <w:lang w:val="es-MX"/>
              </w:rPr>
            </w:pPr>
            <w:r>
              <w:rPr>
                <w:rFonts w:hint="default" w:ascii="Arial" w:hAnsi="Arial"/>
                <w:sz w:val="17"/>
                <w:lang w:val="es-MX"/>
              </w:rPr>
              <w:t>13 dias</w:t>
            </w:r>
          </w:p>
        </w:tc>
        <w:tc>
          <w:tcPr>
            <w:tcW w:w="1168" w:type="dxa"/>
            <w:shd w:val="clear" w:color="auto" w:fill="auto"/>
            <w:vAlign w:val="bottom"/>
          </w:tcPr>
          <w:p w14:paraId="2BDD6EC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shd w:val="clear" w:color="auto" w:fill="auto"/>
            <w:vAlign w:val="bottom"/>
          </w:tcPr>
          <w:p w14:paraId="6B0B84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2B973857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14D609B8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6C92DC24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0511E6B7">
            <w:pPr>
              <w:rPr>
                <w:rFonts w:ascii="Arial" w:hAnsi="Arial"/>
                <w:sz w:val="17"/>
              </w:rPr>
            </w:pPr>
          </w:p>
        </w:tc>
        <w:tc>
          <w:tcPr>
            <w:tcW w:w="1168" w:type="dxa"/>
            <w:shd w:val="clear" w:color="auto" w:fill="FFFFFF"/>
            <w:vAlign w:val="center"/>
          </w:tcPr>
          <w:p w14:paraId="273AB73D">
            <w:pPr>
              <w:rPr>
                <w:rFonts w:ascii="Arial" w:hAnsi="Arial"/>
                <w:sz w:val="17"/>
              </w:rPr>
            </w:pPr>
          </w:p>
        </w:tc>
      </w:tr>
    </w:tbl>
    <w:p w14:paraId="74691BE3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AD6B579">
      <w:r>
        <w:drawing>
          <wp:inline distT="0" distB="0" distL="114300" distR="114300">
            <wp:extent cx="8859520" cy="3719830"/>
            <wp:effectExtent l="0" t="0" r="10160" b="1397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1EE9"/>
    <w:p w14:paraId="6695C1AD">
      <w:r>
        <w:drawing>
          <wp:inline distT="0" distB="0" distL="114300" distR="114300">
            <wp:extent cx="8850630" cy="978535"/>
            <wp:effectExtent l="0" t="0" r="3810" b="12065"/>
            <wp:docPr id="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063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1D81A77-9B26-4C83-98BA-36945E2A271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EDAA0FE-E8F5-4377-873B-A44EBAAEF43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158083A1-23A1-4C5A-BFE4-DF79A7BE6BDA}"/>
  </w:font>
  <w:font w:name="Modern Romance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sans-serif">
    <w:altName w:val="Christmas Glitte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istmas Glitter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2B75243"/>
    <w:rsid w:val="1CE44F73"/>
    <w:rsid w:val="2E9637FB"/>
    <w:rsid w:val="44CC2B6C"/>
    <w:rsid w:val="44D456F6"/>
    <w:rsid w:val="4CBA3672"/>
    <w:rsid w:val="518D60D8"/>
    <w:rsid w:val="5D1560C5"/>
    <w:rsid w:val="657D778E"/>
    <w:rsid w:val="66B910BA"/>
    <w:rsid w:val="6EE90704"/>
    <w:rsid w:val="715C0189"/>
    <w:rsid w:val="784A251B"/>
    <w:rsid w:val="79034C97"/>
    <w:rsid w:val="7E9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jpe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1fb8ddc2-2516-464a-8faf-7a289d8fb1de</errorID>
      <errorWord>Propetaria del proyecto.</errorWord>
      <group>L1_Other</group>
      <groupName>Otros problemas</groupName>
      <ability>L2_Consistency</ability>
      <abilityName>Verificación de consistencia</abilityName>
      <candidateList>
        <item>Propietaria del proyecto</item>
      </candidateList>
      <explain>实体一致性：项目负责人实体名称在文中出现“Propetaria”与后文“Propietaria”，拼写不一致，应统一为“Propietaria del proyecto”。</explain>
      <paraID>38E529B6</paraID>
      <start>0</start>
      <end>24</end>
      <status>modified</status>
      <modifiedWord>Propietaria del proyecto</modifiedWord>
      <trackRevisions>false</trackRevisions>
    </reviewItem>
    <reviewItem>
      <errorID>3ec890ef-af06-4658-9a67-1f8bc9b21d13</errorID>
      <errorWord>semana</errorWord>
      <group>L1_English</group>
      <groupName>Problema de inglés</groupName>
      <ability>L2_Case</ability>
      <abilityName>Problema de uso de mayúsculas</abilityName>
      <candidateList>
        <item>Semana</item>
      </candidateList>
      <explain>The word casing seems incorrect; consider changing [semana] to [Semana]</explain>
      <paraID>3D46B7D1</paraID>
      <start>0</start>
      <end>6</end>
      <status>modified</status>
      <modifiedWord>Semana</modifiedWord>
      <trackRevisions>false</trackRevisions>
    </reviewItem>
    <reviewItem>
      <errorID>bbd676c2-ea42-4411-9d63-92775730a97a</errorID>
      <errorWord>Perzonalizar</errorWord>
      <group>L1_English</group>
      <groupName>Problema de inglés</groupName>
      <ability>L2_Spell</ability>
      <abilityName>Problema de ortografía</abilityName>
      <candidateList>
        <item>Personalizar</item>
      </candidateList>
      <explain>The word seems misspelled; consider changing [Perzonalizar] to [Personalizar]</explain>
      <paraID>4DDD4E1B</paraID>
      <start>0</start>
      <end>12</end>
      <status>modified</status>
      <modifiedWord>Personalizar</modifiedWord>
      <trackRevisions>false</trackRevisions>
    </reviewItem>
    <reviewItem>
      <errorID>a4e9259d-94f0-42b7-aa02-365df4b123cc</errorID>
      <errorWord>Seman</errorWord>
      <group>L1_English</group>
      <groupName>Problema de inglés</groupName>
      <ability>L2_Spell</ability>
      <abilityName>Problema de ortografía</abilityName>
      <candidateList>
        <item>Semana</item>
      </candidateList>
      <explain>The word seems misspelled; consider changing [Seman] to [Semana]</explain>
      <paraID>74A08280</paraID>
      <start>0</start>
      <end>6</end>
      <status>modified</status>
      <modifiedWord>Semana</modifiedWord>
      <trackRevisions>false</trackRevisions>
    </reviewItem>
    <reviewItem>
      <errorID>7b830529-3c98-4d1d-8939-f2c548e24722</errorID>
      <errorWord>1o</errorWord>
      <group>L1_Format</group>
      <groupName>Problemas de formato</groupName>
      <ability>L2_Ordinal</ability>
      <abilityName>Formato de numeración</abilityName>
      <candidateList>
        <item>10</item>
      </candidateList>
      <explain>标题顺序错误，请检查标题顺序是否合理。</explain>
      <paraID>53F628E5</paraID>
      <start>7</start>
      <end>9</end>
      <status>modified</status>
      <modifiedWord>10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05912a-0b2a-45ea-b7d6-1ba570e24d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440</Words>
  <Characters>2690</Characters>
  <Lines>0</Lines>
  <Paragraphs>0</Paragraphs>
  <TotalTime>2</TotalTime>
  <ScaleCrop>false</ScaleCrop>
  <LinksUpToDate>false</LinksUpToDate>
  <CharactersWithSpaces>3020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2026-08-03T23:22:00Z</dcterms:created>
  <dc:creator>María Isabel Ortiz López</dc:creator>
  <cp:lastModifiedBy>María Isabel Ortiz López</cp:lastModifiedBy>
  <dcterms:modified xsi:type="dcterms:W3CDTF">2026-08-06T03:28:07Z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2F9F2C33A9B9491494EC3C0BBD35A9BB_13</vt:lpwstr>
  </property>
  <property fmtid="{D5CDD505-2E9C-101B-9397-08002B2CF9AE}" pid="4" name="KSOTemplateDocerSaveRecord">
    <vt:lpwstr>eyJoZGlkIjoiMDVlNTVhY2JhNTBiYzg3ZjI5OGI3MTcwYjJmOThlMTMiLCJ1c2VySWQiOiIxNTExODMwOTk0Mjc3In0=</vt:lpwstr>
  </property>
</Properties>
</file>