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ind/>
        <w:jc w:val="right"/>
        <w:rPr>
          <w:rFonts w:eastAsia="黑体"/>
          <w:b w:val="1"/>
          <w:bCs w:val="1"/>
          <w:szCs w:val="21"/>
        </w:rPr>
      </w:pPr>
      <w:r>
        <w:rPr>
          <w:rFonts w:eastAsia="黑体"/>
          <w:b w:val="1"/>
          <w:bCs w:val="1"/>
          <w:szCs w:val="21"/>
        </w:rPr>
        <w:t>文档编号：</w:t>
      </w:r>
      <w:r>
        <w:rPr>
          <w:rFonts w:eastAsia="黑体"/>
          <w:b w:val="1"/>
          <w:bCs w:val="1"/>
          <w:i w:val="1"/>
          <w:color w:val="FF0000"/>
          <w:szCs w:val="21"/>
        </w:rPr>
        <w:t>&lt;</w:t>
      </w:r>
      <w:r>
        <w:rPr>
          <w:rFonts w:eastAsia="黑体"/>
          <w:b w:val="1"/>
          <w:bCs w:val="1"/>
          <w:i w:val="1"/>
          <w:color w:val="FF0000"/>
          <w:szCs w:val="21"/>
        </w:rPr>
        <w:t>学院学生综合服务与党团管理平台</w:t>
      </w:r>
      <w:r>
        <w:rPr>
          <w:rFonts w:eastAsia="黑体"/>
          <w:b w:val="1"/>
          <w:bCs w:val="1"/>
          <w:i w:val="1"/>
          <w:color w:val="FF0000"/>
          <w:szCs w:val="21"/>
        </w:rPr>
        <w:t xml:space="preserve">&gt; </w:t>
      </w:r>
      <w:r>
        <w:rPr>
          <w:rFonts w:eastAsia="黑体"/>
          <w:b w:val="1"/>
          <w:bCs w:val="1"/>
          <w:szCs w:val="21"/>
        </w:rPr>
        <w:t xml:space="preserve">– SRS – </w:t>
      </w:r>
      <w:r>
        <w:rPr>
          <w:rFonts w:eastAsia="黑体"/>
          <w:b w:val="1"/>
          <w:bCs w:val="1"/>
          <w:i w:val="1"/>
          <w:color w:val="FF0000"/>
          <w:szCs w:val="21"/>
        </w:rPr>
        <w:t>&lt;**.**&gt;</w:t>
      </w:r>
      <w:r>
        <w:rPr>
          <w:rFonts w:eastAsia="黑体"/>
          <w:b w:val="1"/>
          <w:bCs w:val="1"/>
          <w:szCs w:val="21"/>
        </w:rPr>
        <w:t xml:space="preserve"> 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02"/>
        <w:snapToGrid w:val="1"/>
        <w:spacing w:before="0" w:after="120" w:line="274"/>
        <w:ind w:left="0" w:right="0"/>
        <w:rPr>
          <w:rFonts w:hint="eastAsia" w:ascii="微软雅黑" w:hAnsi="微软雅黑" w:eastAsia="微软雅黑" w:cs="楷体"/>
          <w:b w:val="1"/>
          <w:i w:val="1"/>
          <w:color w:val="FF0000"/>
          <w:kern w:val="0"/>
          <w:sz w:val="48"/>
          <w:szCs w:val="36"/>
        </w:rPr>
      </w:pPr>
      <w:r>
        <w:rPr>
          <w:rFonts w:hint="eastAsia" w:ascii="微软雅黑" w:hAnsi="微软雅黑" w:eastAsia="微软雅黑" w:cs="楷体"/>
          <w:b w:val="1"/>
          <w:i w:val="1"/>
          <w:color w:val="FF0000"/>
          <w:kern w:val="0"/>
          <w:sz w:val="48"/>
          <w:szCs w:val="36"/>
        </w:rPr>
        <w:t xml:space="preserve">   </w:t>
      </w:r>
      <w:r>
        <w:rPr>
          <w:rFonts w:hint="eastAsia" w:ascii="微软雅黑" w:hAnsi="微软雅黑" w:eastAsia="微软雅黑" w:cs="楷体"/>
          <w:b w:val="1"/>
          <w:i w:val="1"/>
          <w:color w:val="FF0000"/>
          <w:kern w:val="0"/>
          <w:sz w:val="48"/>
          <w:szCs w:val="36"/>
        </w:rPr>
        <w:t>&lt;</w:t>
      </w:r>
      <w:r>
        <w:rPr>
          <w:rFonts w:hint="eastAsia" w:ascii="微软雅黑" w:hAnsi="微软雅黑" w:eastAsia="微软雅黑" w:cs="楷体"/>
          <w:b w:val="1"/>
          <w:i w:val="1"/>
          <w:color w:val="FF0000"/>
          <w:kern w:val="0"/>
          <w:sz w:val="48"/>
          <w:szCs w:val="36"/>
        </w:rPr>
        <w:t>学院学生综合服务与党团管理平台&gt;</w:t>
      </w:r>
    </w:p>
    <w:p>
      <w:pPr>
        <w:rPr/>
      </w:pPr>
    </w:p>
    <w:p>
      <w:pPr>
        <w:ind/>
        <w:jc w:val="right"/>
        <w:rPr>
          <w:rFonts w:ascii="微软雅黑" w:hAnsi="微软雅黑" w:eastAsia="微软雅黑" w:cs="楷体"/>
          <w:b w:val="1"/>
          <w:i w:val="1"/>
          <w:color w:val="FF0000"/>
          <w:kern w:val="0"/>
          <w:sz w:val="48"/>
          <w:szCs w:val="36"/>
        </w:rPr>
      </w:pPr>
    </w:p>
    <w:p>
      <w:pPr>
        <w:jc w:val="right"/>
        <w:rPr>
          <w:rFonts w:ascii="微软雅黑" w:hAnsi="微软雅黑" w:eastAsia="微软雅黑" w:cs="微软雅黑"/>
          <w:b w:val="1"/>
          <w:bCs w:val="1"/>
          <w:sz w:val="52"/>
          <w:szCs w:val="21"/>
        </w:rPr>
      </w:pPr>
      <w:r>
        <w:rPr>
          <w:rFonts w:hint="eastAsia" w:ascii="微软雅黑" w:hAnsi="微软雅黑" w:eastAsia="微软雅黑" w:cs="微软雅黑"/>
          <w:b w:val="1"/>
          <w:bCs w:val="1"/>
          <w:sz w:val="52"/>
          <w:szCs w:val="21"/>
        </w:rPr>
        <w:t>软件需求规格说明书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jc w:val="center"/>
        <w:rPr>
          <w:b w:val="1"/>
          <w:bCs w:val="1"/>
          <w:sz w:val="24"/>
        </w:rPr>
      </w:pPr>
      <w:r>
        <w:rPr>
          <w:rFonts w:hint="eastAsia"/>
          <w:b w:val="1"/>
          <w:bCs w:val="1"/>
          <w:sz w:val="24"/>
        </w:rPr>
        <w:t>日期：</w:t>
      </w:r>
    </w:p>
    <w:p>
      <w:pPr>
        <w:widowControl w:val="1"/>
        <w:spacing w:after="120" w:line="240" w:lineRule="atLeast"/>
        <w:ind w:left="450"/>
        <w:jc w:val="left"/>
        <w:rPr>
          <w:i w:val="1"/>
          <w:iCs w:val="1"/>
          <w:color w:val="0000FF"/>
          <w:kern w:val="0"/>
          <w:sz w:val="20"/>
          <w:szCs w:val="20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>
          <w:rFonts w:ascii="黑体" w:hAnsi="黑体" w:eastAsia="黑体"/>
          <w:b w:val="1"/>
          <w:bCs w:val="1"/>
          <w:sz w:val="36"/>
        </w:rPr>
      </w:pPr>
      <w:bookmarkStart w:id="1" w:name="_Toc472758534"/>
      <w:bookmarkStart w:id="2" w:name="_Toc485198816"/>
      <w:bookmarkStart w:id="3" w:name="_Toc487944052"/>
      <w:bookmarkStart w:id="4" w:name="_Toc529543850"/>
      <w:r>
        <w:rPr>
          <w:rFonts w:ascii="黑体" w:hAnsi="黑体" w:eastAsia="黑体"/>
        </w:rPr>
        <w:br w:type="page"/>
      </w:r>
      <w:r>
        <w:rPr>
          <w:rFonts w:hint="eastAsia" w:ascii="黑体" w:hAnsi="黑体" w:eastAsia="黑体"/>
          <w:b w:val="1"/>
          <w:bCs w:val="1"/>
          <w:sz w:val="36"/>
        </w:rPr>
        <w:t>文档变更历史</w:t>
      </w:r>
      <w:bookmarkEnd w:id="1"/>
      <w:bookmarkEnd w:id="2"/>
      <w:bookmarkEnd w:id="3"/>
      <w:bookmarkEnd w:id="4"/>
      <w:r>
        <w:rPr>
          <w:rFonts w:hint="eastAsia" w:ascii="黑体" w:hAnsi="黑体" w:eastAsia="黑体"/>
          <w:b w:val="1"/>
          <w:bCs w:val="1"/>
          <w:sz w:val="36"/>
        </w:rPr>
        <w:t>记录</w:t>
      </w:r>
    </w:p>
    <w:tbl>
      <w:tblPr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699"/>
        <w:gridCol w:w="1281"/>
        <w:gridCol w:w="1281"/>
        <w:gridCol w:w="3827"/>
        <w:gridCol w:w="1192"/>
      </w:tblGrid>
      <w:tr>
        <w:trPr>
          <w:cantSplit w:val="1"/>
          <w:trHeight w:val="476"/>
        </w:trPr>
        <w:tc>
          <w:tcPr>
            <w:tcW w:w="699" w:type="dxa"/>
            <w:vAlign w:val="center"/>
          </w:tcPr>
          <w:p>
            <w:pPr>
              <w:pStyle w:val="00001b"/>
              <w:adjustRightInd w:val="1"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>
            <w:pPr>
              <w:pStyle w:val="00001b"/>
              <w:adjustRightInd w:val="1"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>
            <w:pPr>
              <w:pStyle w:val="00001b"/>
              <w:adjustRightInd w:val="1"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>
            <w:pPr>
              <w:pStyle w:val="00001b"/>
              <w:adjustRightInd w:val="1"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>
            <w:pPr>
              <w:pStyle w:val="00001b"/>
              <w:adjustRightInd w:val="1"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1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2026-03-24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需求分析组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ind/>
              <w:jc w:val="center"/>
              <w:rPr>
                <w:shd w:val="pct10" w:color="auto" w:fill="FFFFFF"/>
              </w:rPr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创建初始草案，整合PRD大纲与甲方会议答疑内容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V1.0</w:t>
            </w:r>
          </w:p>
        </w:tc>
      </w:tr>
      <w:tr>
        <w:trPr>
          <w:cantSplit w:val="1"/>
          <w:trHeight w:val="505" w:hRule="atLeast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2026-04-01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罗翌宁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将原有草案转入共享文档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V1.1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2026-04-09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罗翌宁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修改了引言部分的表达，使表达更准确更合理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V1.2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2026-4-10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赵敬谦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结合会议纲要，修改了软件需求描述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V1.3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2026-4-10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齐贺一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结合需求方回复，完善一般性描述部分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V1.4.1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2026-4-12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齐贺一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绘制软件原型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V1.4.2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2026-4-13</w:t>
            </w: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苏俊豪</w:t>
            </w: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修改了软件需求</w:t>
            </w: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/>
            </w:pPr>
            <w:r>
              <w:rPr>
                <w:rFonts w:hint="eastAsia"/>
              </w:rPr>
              <w:t>V1.4.3</w:t>
            </w:r>
          </w:p>
        </w:tc>
      </w:tr>
      <w:tr>
        <w:trPr>
          <w:cantSplit w:val="1"/>
          <w:trHeight w:val="360"/>
        </w:trPr>
        <w:tc>
          <w:tcPr>
            <w:tcW w:w="699" w:type="dxa"/>
            <w:vAlign w:val="center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  <w:vAlign w:val="center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  <w:vAlign w:val="center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  <w:vAlign w:val="center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  <w:tr>
        <w:trPr>
          <w:cantSplit w:val="1"/>
          <w:trHeight w:val="360"/>
        </w:trPr>
        <w:tc>
          <w:tcPr>
            <w:tcW w:w="699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281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3827" w:type="dxa"/>
          </w:tcPr>
          <w:p>
            <w:pPr>
              <w:pStyle w:val="00001a"/>
              <w:jc w:val="center"/>
              <w:rPr/>
            </w:pPr>
          </w:p>
        </w:tc>
        <w:tc>
          <w:tcPr>
            <w:tcW w:w="1192" w:type="dxa"/>
          </w:tcPr>
          <w:p>
            <w:pPr>
              <w:pStyle w:val="00001a"/>
              <w:jc w:val="center"/>
              <w:rPr/>
            </w:pPr>
          </w:p>
        </w:tc>
      </w:tr>
    </w:tbl>
    <w:p>
      <w:pPr>
        <w:jc w:val="center"/>
        <w:rPr>
          <w:b w:val="1"/>
          <w:sz w:val="36"/>
          <w:szCs w:val="36"/>
        </w:rPr>
      </w:pPr>
      <w:r>
        <w:rPr/>
        <w:br w:type="page"/>
      </w:r>
      <w:bookmarkStart w:id="5" w:name="_Toc529543851"/>
      <w:bookmarkStart w:id="6" w:name="_Toc19714006"/>
      <w:bookmarkStart w:id="7" w:name="_Toc166408294"/>
      <w:r>
        <w:rPr>
          <w:rFonts w:hint="eastAsia"/>
          <w:b w:val="1"/>
          <w:sz w:val="36"/>
          <w:szCs w:val="36"/>
        </w:rPr>
        <w:t>目录</w:t>
      </w:r>
      <w:bookmarkEnd w:id="5"/>
      <w:bookmarkEnd w:id="6"/>
      <w:bookmarkEnd w:id="7"/>
    </w:p>
    <w:p>
      <w:pPr>
        <w:pStyle w:val="000010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/>
      </w:r>
      <w:r>
        <w:rPr/>
        <w:instrText xml:space="preserve"> TOC \o "1-3" \h \z </w:instrText>
      </w:r>
      <w:r>
        <w:rPr/>
        <w:fldChar w:fldCharType="separate"/>
      </w:r>
      <w:r>
        <w:rPr/>
        <w:fldChar w:fldCharType="begin" w:fldLock="0" w:dirty="0"/>
      </w:r>
      <w:r>
        <w:rPr/>
        <w:instrText>HYPERLINK \l "_Toc81982478"</w:instrText>
      </w:r>
      <w:r>
        <w:rPr/>
        <w:fldChar w:fldCharType="separate" w:fldLock="0" w:dirty="0"/>
      </w:r>
      <w:r>
        <w:rPr>
          <w:rStyle w:val="000018"/>
          <w:rFonts w:ascii="微软雅黑" w:hAnsi="微软雅黑" w:eastAsia="微软雅黑" w:cs="微软雅黑"/>
          <w:noProof w:val="1"/>
        </w:rPr>
        <w:t>1. 引言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_Toc81982478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"_Toc81982479"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1.1 编写目的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_Toc81982479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"_Toc81982480"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1.2 读者对象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"_Toc81982481"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1.3 软件项目概述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"_Toc81982482"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1.4 文档概述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"_Toc81982483"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1.5 定义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"_Toc81982484"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1.6 参考资料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10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"_Toc81982485"</w:instrText>
      </w:r>
      <w:r>
        <w:rPr/>
        <w:fldChar w:fldCharType="separate" w:fldLock="0" w:dirty="0"/>
      </w:r>
      <w:r>
        <w:rPr>
          <w:rStyle w:val="000018"/>
          <w:rFonts w:ascii="微软雅黑" w:hAnsi="微软雅黑" w:eastAsia="微软雅黑" w:cs="微软雅黑"/>
          <w:noProof w:val="1"/>
        </w:rPr>
        <w:t>2. 软件的一般性描述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"_Toc81982486"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2.1软件产品与其环境之间的关系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"_Toc81982487"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2.2限制与约束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"_Toc81982488"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2.3假设与前提条件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10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"_Toc81982489"</w:instrText>
      </w:r>
      <w:r>
        <w:rPr/>
        <w:fldChar w:fldCharType="separate" w:fldLock="0" w:dirty="0"/>
      </w:r>
      <w:r>
        <w:rPr>
          <w:rStyle w:val="000018"/>
          <w:rFonts w:ascii="微软雅黑" w:hAnsi="微软雅黑" w:eastAsia="微软雅黑" w:cs="微软雅黑"/>
          <w:noProof w:val="1"/>
        </w:rPr>
        <w:t>3. 软件功能需求描述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_Toc81982489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"_Toc81982490"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3.1 软件功能概述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"_Toc81982491"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3.2 软件需求的用例模型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"_Toc81982492"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3.3 软件需求的分析模型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10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"_Toc81982493"</w:instrText>
      </w:r>
      <w:r>
        <w:rPr/>
        <w:fldChar w:fldCharType="separate" w:fldLock="0" w:dirty="0"/>
      </w:r>
      <w:r>
        <w:rPr>
          <w:rStyle w:val="000018"/>
          <w:rFonts w:ascii="微软雅黑" w:hAnsi="微软雅黑" w:eastAsia="微软雅黑" w:cs="微软雅黑"/>
          <w:noProof w:val="1"/>
        </w:rPr>
        <w:t>4. 其它软件需求描述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"_Toc81982494"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4.1 性能要求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"_Toc81982495"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4.2 设计约束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"_Toc81982496"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4.3 界面要求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"_Toc81982497"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4.4 进度要求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"_Toc81982498"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4.5 交付要求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c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"_Toc81982499"</w:instrText>
      </w:r>
      <w:r>
        <w:rPr/>
        <w:fldChar w:fldCharType="separate" w:fldLock="0" w:dirty="0"/>
      </w:r>
      <w:r>
        <w:rPr>
          <w:rStyle w:val="000018"/>
          <w:rFonts w:eastAsia="黑体"/>
          <w:noProof w:val="1"/>
        </w:rPr>
        <w:t>4.6 验收要求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_Toc81982499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10"/>
        <w:tabs>
          <w:tab w:val="right" w:leader="dot" w:pos="8302"/>
        </w:tabs>
        <w:rPr>
          <w:rFonts w:asciiTheme="minorHAnsi" w:hAnsiTheme="minorHAnsi" w:eastAsiaTheme="minorEastAsia" w:cstheme="minorBidi"/>
          <w:noProof w:val="1"/>
          <w:szCs w:val="22"/>
        </w:rPr>
      </w:pPr>
      <w:r>
        <w:rPr/>
        <w:fldChar w:fldCharType="begin" w:fldLock="0" w:dirty="0"/>
      </w:r>
      <w:r>
        <w:rPr/>
        <w:instrText>HYPERLINK \l "_Toc81982500"</w:instrText>
      </w:r>
      <w:r>
        <w:rPr/>
        <w:fldChar w:fldCharType="separate" w:fldLock="0" w:dirty="0"/>
      </w:r>
      <w:r>
        <w:rPr>
          <w:rStyle w:val="000018"/>
          <w:rFonts w:ascii="微软雅黑" w:hAnsi="微软雅黑" w:eastAsia="微软雅黑" w:cs="微软雅黑"/>
          <w:noProof w:val="1"/>
        </w:rPr>
        <w:t>5. 软件原型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_Toc81982500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rPr/>
      </w:pPr>
      <w:r>
        <w:rPr/>
        <w:fldChar w:fldCharType="end"/>
      </w:r>
    </w:p>
    <w:p>
      <w:pPr>
        <w:pStyle w:val="000002"/>
        <w:rPr>
          <w:rFonts w:ascii="Times New Roman" w:hAnsi="Times New Roman" w:eastAsia="黑体"/>
        </w:rPr>
      </w:pPr>
      <w:r>
        <w:rPr/>
        <w:br w:type="page"/>
      </w:r>
      <w:bookmarkStart w:id="8" w:name="_Toc485198808"/>
      <w:bookmarkStart w:id="9" w:name="_Toc485199128"/>
      <w:bookmarkStart w:id="10" w:name="_Toc485701851"/>
      <w:bookmarkStart w:id="11" w:name="_Toc485702102"/>
      <w:bookmarkStart w:id="12" w:name="_Toc487944044"/>
      <w:bookmarkStart w:id="13" w:name="_Toc529543852"/>
      <w:bookmarkStart w:id="14" w:name="_Toc81982478"/>
      <w:r>
        <w:rPr>
          <w:rStyle w:val="000004"/>
          <w:rFonts w:hint="eastAsia" w:ascii="微软雅黑" w:hAnsi="微软雅黑" w:eastAsia="微软雅黑" w:cs="微软雅黑"/>
          <w:b w:val="1"/>
          <w:bCs w:val="0"/>
        </w:rPr>
        <w:t>1. 引言</w:t>
      </w:r>
      <w:bookmarkEnd w:id="8"/>
      <w:bookmarkEnd w:id="9"/>
      <w:bookmarkEnd w:id="10"/>
      <w:bookmarkEnd w:id="11"/>
      <w:bookmarkEnd w:id="12"/>
      <w:bookmarkEnd w:id="13"/>
      <w:bookmarkEnd w:id="14"/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5" w:name="_Toc472758527"/>
      <w:bookmarkStart w:id="16" w:name="_Toc485198809"/>
      <w:bookmarkStart w:id="17" w:name="_Toc487944045"/>
      <w:bookmarkStart w:id="18" w:name="_Toc529543853"/>
      <w:bookmarkStart w:id="19" w:name="_Toc81982479"/>
      <w:r>
        <w:rPr>
          <w:rFonts w:eastAsia="黑体"/>
          <w:sz w:val="28"/>
          <w:szCs w:val="18"/>
        </w:rPr>
        <w:t>1.1 编写目的</w:t>
      </w:r>
      <w:bookmarkEnd w:id="15"/>
      <w:bookmarkEnd w:id="16"/>
      <w:bookmarkEnd w:id="17"/>
      <w:bookmarkEnd w:id="18"/>
      <w:bookmarkEnd w:id="19"/>
    </w:p>
    <w:p>
      <w:pPr>
        <w:snapToGrid w:val="1"/>
        <w:spacing w:before="120" w:after="120" w:line="288"/>
        <w:ind w:left="0" w:leftChars="200" w:right="0" w:firstLineChars="0"/>
        <w:rPr>
          <w:rFonts w:ascii="宋体" w:hAnsi="宋体" w:eastAsia="宋体" w:cs="宋体"/>
          <w:b w:val="1"/>
          <w:sz w:val="21"/>
        </w:rPr>
      </w:pPr>
      <w:bookmarkStart w:id="20" w:name="_Toc472758528"/>
      <w:bookmarkStart w:id="21" w:name="_Toc485198810"/>
      <w:bookmarkStart w:id="22" w:name="_Toc487944046"/>
      <w:bookmarkStart w:id="23" w:name="_Toc529543854"/>
      <w:bookmarkStart w:id="24" w:name="_Toc81982480"/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本文档旨在明确“学院学生综合服务与党团管理平台”的详细软件需求，将甲方（学院团委老师、辅导员及学生骨干代表）的业务需求转化为研发团队可执行的技术规格（含功能、非功能、业务流程等）。本文档将作为项目系统设计、代码开发、软件测试及最终项目验收的核心依据，确保开发成果与用户业务需求、预期目标保持高度一致。</w:t>
      </w:r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>1.2 读者对象</w:t>
      </w:r>
      <w:bookmarkEnd w:id="20"/>
      <w:bookmarkEnd w:id="21"/>
      <w:bookmarkEnd w:id="22"/>
      <w:bookmarkEnd w:id="23"/>
      <w:bookmarkEnd w:id="24"/>
    </w:p>
    <w:p>
      <w:pPr>
        <w:snapToGrid w:val="1"/>
        <w:spacing w:before="120" w:after="120" w:line="288"/>
        <w:ind w:left="0" w:leftChars="200" w:right="0"/>
        <w:rPr>
          <w:rFonts w:ascii="宋体" w:hAnsi="宋体" w:eastAsia="宋体" w:cs="宋体"/>
          <w:sz w:val="21"/>
        </w:rPr>
      </w:pPr>
      <w:bookmarkStart w:id="25" w:name="_Toc472758531"/>
      <w:bookmarkStart w:id="26" w:name="_Toc485198813"/>
      <w:bookmarkStart w:id="27" w:name="_Toc487944049"/>
      <w:bookmarkStart w:id="28" w:name="_Toc529543856"/>
      <w:bookmarkStart w:id="29" w:name="_Toc81982481"/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本文档的预期读者及核心用途如下：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甲方用户代表：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包括学院团委老师、辅导员及学生骨干代表，用于确认文档中描述的需求是否符合学院实际业务场景、是否匹配用户预期，为需求确认提供依据。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开发团队：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包括项目经理、前端工程师、后端工程师、数据库管理员，用于指导系统架构设计、数据库设计、接口开发及代码编写，确保开发工作贴合需求规范。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测试团队：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QA工程师，用于基于文档中的需求定义，编写测试用例、制定测试计划，明确测试范围及验收标准，保障软件质量。</w:t>
      </w:r>
    </w:p>
    <w:p>
      <w:pPr>
        <w:pBdr>
          <w:bottom/>
        </w:pBd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其他相关人员：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包括学院分管学生工作的领导、项目监理人员（若有），用于了解项目需求全貌，监督项目推进与需求落地。</w:t>
      </w:r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软件项目</w:t>
      </w:r>
      <w:bookmarkEnd w:id="25"/>
      <w:bookmarkEnd w:id="26"/>
      <w:bookmarkEnd w:id="27"/>
      <w:bookmarkEnd w:id="28"/>
      <w:r>
        <w:rPr>
          <w:rFonts w:hint="eastAsia" w:eastAsia="黑体"/>
          <w:sz w:val="28"/>
          <w:szCs w:val="18"/>
        </w:rPr>
        <w:t>概述</w:t>
      </w:r>
      <w:bookmarkEnd w:id="29"/>
    </w:p>
    <w:p>
      <w:pPr>
        <w:snapToGrid w:val="1"/>
        <w:spacing w:before="120" w:after="120" w:line="288"/>
        <w:ind w:left="0" w:leftChars="200" w:right="0"/>
        <w:rPr>
          <w:rFonts w:ascii="宋体" w:hAnsi="宋体" w:eastAsia="宋体" w:cs="宋体"/>
          <w:sz w:val="21"/>
        </w:rPr>
      </w:pPr>
      <w:bookmarkStart w:id="30" w:name="_Toc81982482"/>
      <w:bookmarkStart w:id="31" w:name="_Toc472758532"/>
      <w:bookmarkStart w:id="32" w:name="_Toc485198814"/>
      <w:bookmarkStart w:id="33" w:name="_Toc487944050"/>
      <w:bookmarkStart w:id="34" w:name="_Toc529543857"/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本软件项目核心信息如下：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项目名称：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学院学生综合服务与党团管理平台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用户单位：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某高校信息学院（全院师生约1200人，其中学生约1100人、教职工约100人，覆盖各年级、各专业）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开发单位：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学院学生项目开发团队（由信息学院相关专业学生组成，接受学院指导老师监督）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项目核心目标：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针对当前学院学生事务管理中“党团流程审批繁琐、证明开具效率低、政策咨询分散、信息通知易遗漏”等痛点（现有模式高度依赖人工登记、微信群推送，存在沟通成本高、追溯困难、信息不统一等问题），打造“一站式”学生综合服务与党团管理窗口，助力学院学生工作数字化转型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核心功能及用途：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涵盖党团流程管理、证明在线开具、政策智能咨询、精准通知推送等核心模块，实现师生事务办理电子化、政策咨询智能化、通知推送精准化、管理过程规范化，从而降低师生沟通成本，提升学院学生工作管理效率与服务质量。</w:t>
      </w:r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文档概述</w:t>
      </w:r>
      <w:bookmarkEnd w:id="30"/>
    </w:p>
    <w:p>
      <w:pPr>
        <w:snapToGrid w:val="1"/>
        <w:spacing w:before="120" w:after="120" w:line="288"/>
        <w:ind w:left="0" w:leftChars="200" w:right="0"/>
        <w:rPr>
          <w:rFonts w:ascii="宋体" w:hAnsi="宋体" w:eastAsia="宋体" w:cs="宋体"/>
          <w:sz w:val="21"/>
        </w:rPr>
      </w:pPr>
      <w:bookmarkStart w:id="35" w:name="_Toc81982483"/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本文档围绕“学院学生综合服务与党团管理平台”的软件需求展开，整体遵循“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总体概述—约束说明—详细需求—验收标准—原型参考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”的逻辑结构，共分为五章，各章节核心内容及作用如下：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第一章 引言：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明确文档编写目的、读者对象、项目核心信息、文档结构，界定关键术语及参考资料，为全文提供总体框架与基础说明。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第二章 一般性描述：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阐述系统的运行环境（硬件、软件）、设计约束、接口约束及其他前置条件，为后续功能设计与开发提供约束依据。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第三章 功能需求描述：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作为文档核心章节，详细定义系统各大功能模块、用例场景、业务流程及输入输出要求，将用户业务需求转化为可执行的功能规格。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第四章 非功能需求：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明确系统的性能、安全、易用性、可扩展性等非功能指标，以及界面设计规范、交付标准与验收准则，保障软件质量与用户体验。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第五章 软件原型概述：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简要介绍系统的原型设计思路、涵盖的核心功能模块、使用的原型设计工具，为开发团队提供界面与交互的参考依据，辅助需求落地。</w:t>
      </w:r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eastAsia="黑体"/>
          <w:sz w:val="28"/>
          <w:szCs w:val="18"/>
        </w:rPr>
        <w:t xml:space="preserve">1.5 </w:t>
      </w:r>
      <w:r>
        <w:rPr>
          <w:rFonts w:hint="eastAsia" w:eastAsia="黑体"/>
          <w:sz w:val="28"/>
          <w:szCs w:val="18"/>
        </w:rPr>
        <w:t>定义</w:t>
      </w:r>
      <w:bookmarkEnd w:id="31"/>
      <w:bookmarkEnd w:id="32"/>
      <w:bookmarkEnd w:id="33"/>
      <w:bookmarkEnd w:id="34"/>
      <w:bookmarkEnd w:id="35"/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bookmarkStart w:id="36" w:name="_Toc472758533"/>
      <w:bookmarkStart w:id="37" w:name="_Toc485198815"/>
      <w:bookmarkStart w:id="38" w:name="_Toc487944051"/>
      <w:bookmarkStart w:id="39" w:name="_Toc529543858"/>
      <w:bookmarkStart w:id="40" w:name="_Toc81982484"/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微人大：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学校校级综合服务系统，主要用于全校师生的综合事务办理。本项目与微人大实行物理隔离，无直接接口对接，无法直接获取其后台数据，相关关联数据需通过手动录入方式同步。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Kingbase（人大金仓数据库）：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本项目指定使用的底层国产数据库系统，用于存储系统所有业务数据、用户信息及操作日志，保障数据存储的安全性与兼容性。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分级审批：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指系统中各类业务审批流程（如党团关系转接、评优评先申请、证明开具审批等），依据管理员权限层级（初级管理员→高级管理员→学院领导）逐级流转、审核的机制，确保审批流程规范、可追溯。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一站式服务：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指整合党团管理、证明开具、政策咨询、信息通知等各类学生事务，为师生提供“一站式”入口，实现事务办理“少跑腿、不跑腿”，提升服务效率。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•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电子化办理：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指将传统人工办理的学生事务（如证明开具、党团流程审批）转移至线上系统，实现申请、审核、办结全流程线上化，减少纸质材料，提升办理效率。</w:t>
      </w:r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eastAsia="黑体"/>
          <w:sz w:val="28"/>
          <w:szCs w:val="18"/>
        </w:rPr>
        <w:t xml:space="preserve">1.6 </w:t>
      </w:r>
      <w:r>
        <w:rPr>
          <w:rFonts w:hint="eastAsia" w:eastAsia="黑体"/>
          <w:sz w:val="28"/>
          <w:szCs w:val="18"/>
        </w:rPr>
        <w:t>参考资料</w:t>
      </w:r>
      <w:bookmarkEnd w:id="36"/>
      <w:bookmarkEnd w:id="37"/>
      <w:bookmarkEnd w:id="38"/>
      <w:bookmarkEnd w:id="39"/>
      <w:bookmarkEnd w:id="40"/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1.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《学院学生综合服务与党团管理平台.docx》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：由甲方（学院团委）提供，为项目需求大纲，明确了项目的核心需求范围、业务目标及初步设想，是本文档编写的核心依据。</w:t>
      </w:r>
    </w:p>
    <w:p>
      <w:pP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2.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《需求文档问题收集.xlsx》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：由开发团队整理，记录了甲方（团委老师、辅导员）针对需求提出的疑问、修改意见及会议纪要回复，用于完善需求描述，确保需求贴合实际业务。</w:t>
      </w:r>
    </w:p>
    <w:p>
      <w:pPr>
        <w:pBdr/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i w:val="0"/>
          <w:strike w:val="0"/>
          <w:color w:val="3370FF"/>
          <w:sz w:val="21"/>
          <w:u w:val="none"/>
        </w:rPr>
        <w:t>3</w:t>
      </w:r>
      <w:r>
        <w:rPr>
          <w:rFonts w:ascii="宋体" w:hAnsi="宋体" w:eastAsia="宋体" w:cs="宋体"/>
          <w:b w:val="1"/>
          <w:i w:val="0"/>
          <w:strike w:val="0"/>
          <w:color w:val="3370FF"/>
          <w:sz w:val="21"/>
          <w:u w:val="none"/>
        </w:rPr>
        <w:t>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2026年3月23日 需求调研研讨会录音转写纪要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：由开发团队整理归档，记录了调研会议中甲方对业务流程、功能需求的详细说明，为需求细化提供了支撑。</w:t>
      </w:r>
    </w:p>
    <w:p>
      <w:pPr>
        <w:pBdr>
          <w:bottom/>
        </w:pBdr>
        <w:snapToGrid w:val="1"/>
        <w:spacing w:before="120" w:after="120" w:line="288"/>
        <w:ind w:left="0" w:leftChars="200" w:right="0" w:hanging="0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</w:p>
    <w:p>
      <w:pPr>
        <w:pBdr/>
        <w:snapToGrid w:val="1"/>
        <w:spacing w:before="120" w:after="120" w:line="288"/>
        <w:ind w:left="0" w:leftChars="200" w:right="0" w:hanging="0"/>
        <w:rPr/>
      </w:pPr>
      <w:r>
        <w:rPr/>
        <w:br w:type="page"/>
      </w:r>
      <w:bookmarkStart w:id="41" w:name="_Toc81982485"/>
      <w:bookmarkStart w:id="42" w:name="_Toc529543859"/>
    </w:p>
    <w:p>
      <w:pPr>
        <w:pStyle w:val="000003"/>
        <w:rPr/>
      </w:pPr>
      <w:r>
        <w:rPr>
          <w:rStyle w:val="000004"/>
          <w:bCs w:val="0"/>
        </w:rPr>
        <w:t>2. 软件的一般性描述</w:t>
      </w:r>
      <w:bookmarkEnd w:id="41"/>
      <w:bookmarkStart w:id="43" w:name="_Toc81982487"/>
    </w:p>
    <w:p>
      <w:pPr>
        <w:pStyle w:val="000005"/>
        <w:pBdr/>
        <w:ind/>
        <w:rPr>
          <w:rFonts w:ascii="黑体" w:hAnsi="黑体" w:eastAsia="黑体" w:cs="黑体"/>
          <w:sz w:val="28"/>
        </w:rPr>
      </w:pPr>
      <w:r>
        <w:rPr>
          <w:rFonts w:ascii="黑体" w:hAnsi="黑体" w:eastAsia="黑体" w:cs="黑体"/>
          <w:sz w:val="28"/>
        </w:rPr>
        <w:t>2.1 软件产品与其环境之间的关系</w:t>
      </w:r>
    </w:p>
    <w:p>
      <w:pPr>
        <w:pStyle w:val="000001"/>
        <w:pBdr/>
        <w:ind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本系统是一个面向学院内部的综合服务平台，其与外部环境的关系具体表现如下：</w:t>
      </w:r>
    </w:p>
    <w:p>
      <w:pPr>
        <w:pStyle w:val="000001"/>
        <w:pBdr>
          <w:bottom/>
        </w:pBdr>
        <w:rPr>
          <w:rFonts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（1）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与外部用户的关系：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  <w:t>系统的目标用户涵盖约1000余名终端学生用户和部分管理人员（包括辅导员、班主任、团委老师等） 。针对不同的使用场景，系统产品形态需同时支持移动端（方便学生随时随地进行高频的浏览与简单操作）与 PC 端（方便管理员基于大屏幕进行复杂表单的审批、数据统计与长文档处理） 。</w:t>
      </w:r>
    </w:p>
    <w:p>
      <w:pPr>
        <w:pBdr/>
        <w:snapToGrid w:val="1"/>
        <w:spacing w:before="0" w:after="120" w:line="274"/>
        <w:ind w:left="0" w:right="0"/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（2）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与其他软件系统的关系：</w:t>
      </w:r>
    </w:p>
    <w:p>
      <w:pPr>
        <w:pBdr/>
        <w:snapToGrid w:val="1"/>
        <w:spacing w:before="0" w:after="120" w:line="274"/>
        <w:ind w:left="945" w:right="0" w:hanging="360"/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  <w:t>●校级系统隔离：本系统与校级“微人大”系统保持物理隔离，无法直接调用其 API 接口获取全校数据 。系统间的数据衔接主要依赖管理员手动进行具有标准格式的 Excel、Word、PDF 等文档的导出与批量导入 。</w:t>
      </w:r>
    </w:p>
    <w:p>
      <w:pPr>
        <w:pBdr/>
        <w:snapToGrid w:val="1"/>
        <w:spacing w:before="0" w:after="120" w:line="274"/>
        <w:ind w:left="945" w:right="0" w:hanging="360"/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  <w:t>●外部信息抓取：对于外部新闻和通知的抓取，系统仅与学校公开官方网站（如人大新闻网）产生关联，不与具有强反爬虫机制的商业系统（如微信公众号服务器）进行直接的爬虫对接 。</w:t>
      </w:r>
    </w:p>
    <w:p>
      <w:pPr>
        <w:pBdr>
          <w:bottom/>
        </w:pBdr>
        <w:snapToGrid w:val="1"/>
        <w:spacing w:before="0" w:after="120" w:line="274"/>
        <w:ind w:left="0" w:right="0"/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(3)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与硬件系统的关系：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  <w:t>系统预期部署于学院提供的、配置有指定数据库环境的局域网/内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1"/>
          <w:u w:val="none"/>
        </w:rPr>
        <w:t>网服务器上 。</w:t>
      </w:r>
    </w:p>
    <w:p>
      <w:pPr>
        <w:pStyle w:val="000005"/>
        <w:pBdr/>
        <w:spacing w:before="120" w:after="120" w:line="360" w:lineRule="auto"/>
        <w:ind w:left="420" w:leftChars="200"/>
        <w:rPr>
          <w:rFonts w:hint="eastAsia"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>2.2限制与约束</w:t>
      </w:r>
      <w:bookmarkEnd w:id="43"/>
    </w:p>
    <w:p>
      <w:pPr>
        <w:pStyle w:val="000001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在系统的设计、开发与运行过程中，需严格遵守以下限制与约束条件：</w:t>
      </w:r>
    </w:p>
    <w:p>
      <w:pPr>
        <w:snapToGrid w:val="1"/>
        <w:spacing w:before="0" w:after="0" w:line="274"/>
        <w:ind w:left="465" w:right="0" w:hanging="360"/>
        <w:rPr>
          <w:rFonts w:ascii="宋体" w:hAnsi="宋体" w:eastAsia="宋体" w:cs="宋体"/>
        </w:rPr>
      </w:pPr>
      <w:bookmarkStart w:id="44" w:name="_Toc81982488"/>
      <w:r>
        <w:rPr>
          <w:rFonts w:hint="eastAsia" w:ascii="宋体" w:hAnsi="宋体" w:eastAsia="宋体" w:cs="宋体"/>
          <w:b w:val="1"/>
          <w:i w:val="0"/>
          <w:strike w:val="0"/>
          <w:color w:val="000000"/>
          <w:u w:val="none"/>
        </w:rPr>
        <w:t>(1)</w:t>
      </w: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底层数据库约束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：系统后端的数据存储被强制要求采用国产人大金仓（Kingbase）数据库，开发框架必须解决与该数据库的兼容性适配问题 。</w:t>
      </w:r>
    </w:p>
    <w:p>
      <w:pPr>
        <w:snapToGrid w:val="1"/>
        <w:spacing w:before="0" w:after="0" w:line="274"/>
        <w:ind w:left="465" w:right="0" w:hanging="36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>(2)</w:t>
      </w: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数据安全与隐私约束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：学生的身份证号、生源地、户籍地、导师信息、修学及延毕等历史记录被视为高敏感数据 。上述数据必须在数据库中严格保密存储，并从系统级限制访问权限，仅高级管理员可见，严禁向普通学生或三级以下权限人员公开 。</w:t>
      </w:r>
    </w:p>
    <w:p>
      <w:pPr>
        <w:snapToGrid w:val="1"/>
        <w:spacing w:before="0" w:after="0" w:line="274"/>
        <w:ind w:left="465" w:right="0" w:hanging="36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u w:val="none"/>
        </w:rPr>
        <w:t>(3)</w:t>
      </w: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架构与可维护性约束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：系统必须采用模块化开发，代码结构须稳定清晰，严禁“补丁式”的劣质代码堆砌，以确保该平台在当前课程结束后，能够顺畅移交给下一届学生团队进行持续的迭代与维护 。</w:t>
      </w:r>
    </w:p>
    <w:p>
      <w:pPr>
        <w:pBdr/>
        <w:snapToGrid w:val="1"/>
        <w:spacing w:before="0" w:line="240"/>
        <w:ind/>
        <w:rPr>
          <w:rFonts w:ascii="宋体" w:hAnsi="宋体" w:eastAsia="宋体" w:cs="宋体"/>
          <w:i w:val="0"/>
          <w:strike w:val="0"/>
          <w:color w:val="000000"/>
          <w:u w:val="none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u w:val="none"/>
        </w:rPr>
        <w:t xml:space="preserve"> (4)</w:t>
      </w: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UI 界面与视觉约束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：系统的整体美术风格必须符合“严谨、正式、朴素”的设计规范，严禁采用过度活泼化、娱乐化的视觉元素，以契合学院党团事务及各项行政管理的严肃性要求 。</w:t>
      </w:r>
    </w:p>
    <w:p>
      <w:pPr>
        <w:snapToGrid w:val="1"/>
        <w:spacing w:before="0" w:line="240"/>
        <w:ind/>
        <w:rPr>
          <w:rFonts w:ascii="宋体" w:hAnsi="宋体" w:eastAsia="宋体" w:cs="宋体"/>
          <w:i w:val="0"/>
          <w:strike w:val="0"/>
          <w:color w:val="000000"/>
          <w:u w:val="none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u w:val="none"/>
        </w:rPr>
        <w:t xml:space="preserve"> (5)</w:t>
      </w: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通知渠道成本约束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：由于短信发送需调用第三方服务并产生额外费用，平台的批量推</w:t>
      </w:r>
      <w:r>
        <w:rPr>
          <w:rFonts w:hint="eastAsia" w:ascii="宋体" w:hAnsi="宋体" w:eastAsia="宋体" w:cs="宋体"/>
          <w:i w:val="0"/>
          <w:strike w:val="0"/>
          <w:color w:val="000000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送功能应优先依赖小程序内消息、系统站内信或邮件 。短信功能在当前版本可仅作模拟记录处理 。</w:t>
      </w:r>
    </w:p>
    <w:p>
      <w:pPr>
        <w:snapToGrid w:val="1"/>
        <w:spacing w:before="0" w:after="120" w:line="274"/>
        <w:ind w:left="465" w:right="0" w:hanging="360"/>
        <w:rPr/>
      </w:pPr>
    </w:p>
    <w:p>
      <w:pPr>
        <w:pStyle w:val="000005"/>
        <w:pBdr/>
        <w:spacing w:before="120" w:after="120" w:line="360" w:lineRule="auto"/>
        <w:ind w:left="420" w:leftChars="200"/>
        <w:rPr>
          <w:rFonts w:hint="eastAsia"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>2.3假设与前提条件</w:t>
      </w:r>
      <w:bookmarkEnd w:id="44"/>
    </w:p>
    <w:p>
      <w:pPr>
        <w:pStyle w:val="000001"/>
        <w:rPr/>
      </w:pPr>
      <w:r>
        <w:rPr/>
        <w:t>本系统各项需求和功能的顺利实现，均建立在以下假设与前提条件之上：</w:t>
      </w:r>
    </w:p>
    <w:p>
      <w:pPr>
        <w:pStyle w:val="000001"/>
        <w:rPr/>
      </w:pPr>
      <w:r>
        <w:rPr>
          <w:b w:val="1"/>
        </w:rPr>
        <w:t>(1)服务器与环境假设</w:t>
      </w:r>
      <w:r>
        <w:rPr/>
        <w:t>：假设学院能够协调金仓公司及相关领导，按时提供已配置好 Kingbase 运行环境的服务器供项目组进行部署与联调 。</w:t>
      </w:r>
    </w:p>
    <w:p>
      <w:pPr>
        <w:pStyle w:val="000001"/>
        <w:rPr/>
      </w:pPr>
      <w:r>
        <w:rPr>
          <w:b w:val="1"/>
        </w:rPr>
        <w:t>(2)数据初始化假设</w:t>
      </w:r>
      <w:r>
        <w:rPr/>
        <w:t>：由于无法自动获取外部数据，假设在系统上线初期，学院相关老师能够梳理并上传初始的政策文档（PDF/Word）、初始题库，以及脱敏后的学生基础信息表，从而完成系统的冷启动 。</w:t>
      </w:r>
    </w:p>
    <w:p>
      <w:pPr>
        <w:pStyle w:val="000001"/>
        <w:rPr/>
      </w:pPr>
      <w:r>
        <w:rPr>
          <w:b w:val="1"/>
        </w:rPr>
        <w:t>(3)用户身份标识假设</w:t>
      </w:r>
      <w:r>
        <w:rPr/>
        <w:t>：假设所有系统终端用户的学号均是唯一且真实的，系统内的身份验证、角色划分及数据流转均建立在以“学号”作为唯一标识的一对一绑定基础之上 。</w:t>
      </w:r>
    </w:p>
    <w:p>
      <w:pPr>
        <w:pStyle w:val="000001"/>
        <w:rPr/>
      </w:pPr>
      <w:r>
        <w:rPr>
          <w:b w:val="1"/>
        </w:rPr>
        <w:t>(4)核心业务稳定性假设</w:t>
      </w:r>
      <w:r>
        <w:rPr/>
        <w:t>：假设诸如“入党申请、积极分子、发展对象”等党团发展事务的标准流程和时间线规范，在较长周期内保持高度稳定，不会发生频繁且重大的逻辑变更 。</w:t>
      </w:r>
    </w:p>
    <w:p>
      <w:pPr>
        <w:rPr/>
      </w:pPr>
    </w:p>
    <w:p>
      <w:pPr>
        <w:pStyle w:val="000002"/>
        <w:rPr/>
      </w:pPr>
      <w:bookmarkStart w:id="45" w:name="_Toc81982489"/>
      <w:r>
        <w:rPr>
          <w:rStyle w:val="000004"/>
          <w:rFonts w:hint="eastAsia" w:ascii="微软雅黑" w:hAnsi="微软雅黑" w:eastAsia="微软雅黑" w:cs="微软雅黑"/>
          <w:b w:val="1"/>
          <w:bCs w:val="0"/>
        </w:rPr>
        <w:t>3. 软件功能需求描述</w:t>
      </w:r>
      <w:bookmarkEnd w:id="42"/>
      <w:bookmarkEnd w:id="45"/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</w:p>
    <w:p>
      <w:pPr>
        <w:pStyle w:val="000005"/>
        <w:spacing w:before="120" w:after="120" w:line="360" w:lineRule="auto"/>
        <w:ind w:left="420" w:leftChars="200"/>
        <w:rPr/>
      </w:pPr>
      <w:bookmarkStart w:id="46" w:name="_Toc81982491"/>
    </w:p>
    <w:tbl>
      <w:tblPr>
        <w:tblStyle w:val="000015"/>
        <w:tblInd w:w="-75" w:type="dxa"/>
        <w:tblLayout w:type="fixed"/>
      </w:tblPr>
      <w:tblGrid>
        <w:gridCol w:w="1935"/>
        <w:gridCol w:w="1860"/>
        <w:gridCol w:w="1860"/>
        <w:gridCol w:w="1860"/>
        <w:gridCol w:w="1860"/>
      </w:tblGrid>
      <w:tr>
        <w:trPr/>
        <w:tc>
          <w:tcPr>
            <w:tcW w:w="19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功能标识</w:t>
            </w:r>
          </w:p>
        </w:tc>
        <w:tc>
          <w:tcPr>
            <w:tcW w:w="18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功能名称</w:t>
            </w:r>
          </w:p>
        </w:tc>
        <w:tc>
          <w:tcPr>
            <w:tcW w:w="18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功能描述</w:t>
            </w:r>
          </w:p>
        </w:tc>
        <w:tc>
          <w:tcPr>
            <w:tcW w:w="18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优先级</w:t>
            </w:r>
          </w:p>
        </w:tc>
        <w:tc>
          <w:tcPr>
            <w:tcW w:w="18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使用场景</w:t>
            </w:r>
          </w:p>
        </w:tc>
      </w:tr>
      <w:tr>
        <w:trPr/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F01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智能问答与政策库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color w:val="000000"/>
                <w:u w:val="none"/>
              </w:rPr>
              <w:t xml:space="preserve">基于学院/学校政策文件提供即时咨询（如奖助学金、休学、宿舍等）。支持关键词检索或 AI 匹配，优先基于标准答案或链接回复以避免幻觉 。老师可手动上传政策文档，单文件支持至 30MB 。提供常用证明、假条、表单等标准模板下载 </w:t>
            </w:r>
          </w:p>
          <w:p>
            <w:pPr>
              <w:snapToGrid w:val="1"/>
              <w:spacing w:before="240" w:after="240" w:line="274"/>
              <w:ind w:left="0" w:right="0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P0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 xml:space="preserve"> (极高)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学生询问国奖申请条件；下载请假条模板。</w:t>
            </w:r>
          </w:p>
        </w:tc>
      </w:tr>
      <w:tr>
        <w:trPr>
          <w:trHeight w:val="4372" w:hRule="atLeast"/>
        </w:trPr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F02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党团事务流程管理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固化入党、入团全流程（申请-积极分子-发展对象-预备-正式）并可视化展示 。系统根据标准时间线自动触发关键节点提醒（如：提交思想汇报）。支持学生进行个人进度追踪 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P0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 xml:space="preserve"> (极高)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积极分子满3个月，系统提醒其提交思想汇报。</w:t>
            </w:r>
          </w:p>
        </w:tc>
      </w:tr>
      <w:tr>
        <w:trPr/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F03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电子证明与审批流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自动调用数据库信息（学号、姓名、入党时间等）填充标准模板，生成 PDF 预览 。数字化请假、盖章等校内审批流，支持老师在线审核 。允许管理员在 1-2 天内撤回或重批审批结果 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P1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 xml:space="preserve"> (高)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学生申请开具党员身份证明；老师多级流转审批请假单。</w:t>
            </w:r>
          </w:p>
        </w:tc>
      </w:tr>
      <w:tr>
        <w:trPr/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F04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信息集成与精准推送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自动抓取或手动录入学校后勤、保卫、就业等公众号通知 。按年级、专业、学生类别打标签，实现精准分发 。通知渠道优先支持邮件和微信提醒 ，短信仅做模拟记录 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P1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 xml:space="preserve"> (高)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给大四/研三的</w:t>
            </w:r>
            <w:r>
              <w:rPr>
                <w:rFonts w:hint="eastAsia"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学生发送双选会举行通知</w:t>
            </w:r>
          </w:p>
        </w:tc>
      </w:tr>
      <w:tr>
        <w:trPr/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F05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学生画像与骨干工作量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记录学生基础信息、奖励荣誉及负面清单。单独记录团支书等学生骨干的日常工作量数据，用作期末评优客观依据。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P1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 xml:space="preserve"> (高)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团委老师年底评估某团支书全年工作量。</w:t>
            </w:r>
          </w:p>
        </w:tc>
      </w:tr>
      <w:tr>
        <w:trPr>
          <w:trHeight w:val="4042" w:hRule="atLeast"/>
        </w:trPr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F06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学业情况分析与预警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导入培养方案，比对学生自行上传的学分数据，高亮缺失模块并推荐课程。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1F1F1F"/>
                <w:spacing w:val="0"/>
                <w:sz w:val="22"/>
                <w:u w:val="none"/>
              </w:rPr>
              <w:t>P2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 xml:space="preserve"> (低)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>
            <w:pPr>
              <w:snapToGrid w:val="1"/>
              <w:spacing w:before="240" w:after="24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1F1F1F"/>
                <w:spacing w:val="0"/>
                <w:sz w:val="22"/>
                <w:u w:val="none"/>
              </w:rPr>
              <w:t>（该项受限于教务数据难以自动获取，作远期规划或降级处理）。</w:t>
            </w:r>
          </w:p>
        </w:tc>
      </w:tr>
      <w:tr>
        <w:trPr>
          <w:wBefore/>
          <w:trHeight w:val="4316" w:hRule="atLeast"/>
        </w:trPr>
        <w:tc>
          <w:tcPr>
            <w:tcW w:w="19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 w:val="1"/>
              <w:spacing w:before="240" w:after="240" w:line="274"/>
              <w:ind w:left="0" w:right="0"/>
              <w:jc w:val="center"/>
              <w:rPr/>
            </w:pPr>
            <w:r>
              <w:rPr>
                <w:rFonts w:hint="eastAsia"/>
              </w:rPr>
              <w:t>F07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 w:val="1"/>
              <w:spacing w:before="240" w:after="240" w:line="274"/>
              <w:ind w:left="0" w:right="0"/>
              <w:jc w:val="center"/>
              <w:rPr/>
            </w:pPr>
            <w:r>
              <w:rPr>
                <w:i w:val="0"/>
                <w:strike w:val="0"/>
                <w:color w:val="000000"/>
                <w:u w:val="none"/>
              </w:rPr>
              <w:t>奖励荣誉展示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 w:val="1"/>
              <w:spacing w:line="240"/>
              <w:ind/>
              <w:jc w:val="center"/>
              <w:rPr/>
            </w:pPr>
            <w:r>
              <w:rPr>
                <w:i w:val="0"/>
                <w:strike w:val="0"/>
                <w:color w:val="000000"/>
                <w:u w:val="none"/>
              </w:rPr>
              <w:t>集中展示国家奖学金、校级优秀个人等荣誉信息 。旨在发挥榜样表率作用，提升学院文化建设 。</w:t>
            </w:r>
          </w:p>
          <w:p>
            <w:pPr>
              <w:snapToGrid w:val="1"/>
              <w:spacing w:before="240" w:after="240" w:line="274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 w:val="1"/>
              <w:spacing w:before="240" w:after="240" w:line="274"/>
              <w:ind w:left="0" w:right="0"/>
              <w:jc w:val="center"/>
              <w:rPr/>
            </w:pPr>
            <w:r>
              <w:rPr>
                <w:rFonts w:hint="eastAsia"/>
              </w:rPr>
              <w:t>P1（高）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 w:val="1"/>
              <w:spacing w:before="240" w:after="240" w:line="274"/>
              <w:ind w:left="0" w:right="0"/>
              <w:jc w:val="center"/>
              <w:rPr/>
            </w:pPr>
            <w:r>
              <w:rPr>
                <w:rFonts w:hint="eastAsia"/>
              </w:rPr>
              <w:t>负责人在获得本学院各项获奖信息后上传，争强学院的精神建设</w:t>
            </w:r>
          </w:p>
        </w:tc>
      </w:tr>
    </w:tbl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46"/>
    </w:p>
    <w:p>
      <w:pPr>
        <w:snapToGrid w:val="1"/>
        <w:spacing w:before="0" w:after="0" w:line="274"/>
        <w:ind w:left="465" w:right="0" w:hanging="360"/>
        <w:rPr/>
      </w:pPr>
      <w:bookmarkStart w:id="47" w:name="_Toc81982492"/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角色划分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一级角色（学院领导）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：宏观数据查看。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二级角色（管理老师）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</w:t>
      </w:r>
      <w:r>
        <w:rPr>
          <w:i w:val="0"/>
          <w:strike w:val="0"/>
          <w:color w:val="000000"/>
          <w:u w:val="none"/>
        </w:rPr>
        <w:t xml:space="preserve">：负责业务审批、数据上传及动态维护 。拥有敏感信息（如身份证号、修学/延毕记录）的查看权限 ，并可发布政策与精准推送通知 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。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三级角色（班团骨干/助教）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</w:t>
      </w:r>
      <w:r>
        <w:rPr>
          <w:i w:val="0"/>
          <w:strike w:val="0"/>
          <w:color w:val="000000"/>
          <w:u w:val="none"/>
        </w:rPr>
        <w:t>拥有部分管理权限，负责对接本班级/支部的基础事务，起到学生与学院间的桥梁作用 。</w:t>
      </w:r>
      <w:r>
        <w:rPr>
          <w:b w:val="1"/>
          <w:i w:val="0"/>
          <w:strike w:val="0"/>
          <w:color w:val="000000"/>
          <w:u w:val="none"/>
        </w:rPr>
        <w:t>注：</w:t>
      </w:r>
      <w:r>
        <w:rPr>
          <w:i w:val="0"/>
          <w:strike w:val="0"/>
          <w:color w:val="000000"/>
          <w:u w:val="none"/>
        </w:rPr>
        <w:t xml:space="preserve"> 助教原则上不开放审批权限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四级角色（普通学生）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：身份绑定、发起申请、智能问答查询、查看个人画像、接收定向通知。</w:t>
      </w:r>
    </w:p>
    <w:p>
      <w:pPr>
        <w:snapToGrid w:val="1"/>
        <w:spacing w:before="0" w:after="0" w:line="274"/>
        <w:ind w:left="465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核心用例自然语言描述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1"/>
          <w:strike w:val="0"/>
          <w:color w:val="1F1F1F"/>
          <w:sz w:val="22"/>
          <w:u w:val="none"/>
        </w:rPr>
        <w:t>用例：发布政策与智能问答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：老师登录PC端上传PDF/Word政策文件（&lt;30MB），系统解析入库。学生在手机端输入问题，系统检索库内文件给出标准回答及文件下载链接。</w:t>
      </w:r>
    </w:p>
    <w:p>
      <w:pPr>
        <w:snapToGrid w:val="1"/>
        <w:spacing w:before="0" w:after="12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1"/>
          <w:strike w:val="0"/>
          <w:color w:val="1F1F1F"/>
          <w:sz w:val="22"/>
          <w:u w:val="none"/>
        </w:rPr>
        <w:t>用例：发起与处理审批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：学生填报申请表单提交，表单流转至班主任（初审），再流转至团委老师（终审）。老师如遇误操作，可在24小时内点击“撤回审批”并重新处理。</w:t>
      </w:r>
    </w:p>
    <w:p>
      <w:pPr>
        <w:pStyle w:val="000005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47"/>
    </w:p>
    <w:p>
      <w:pPr>
        <w:pStyle w:val="00001c"/>
        <w:pBdr/>
        <w:ind w:left="0" w:firstLine="540"/>
        <w:rPr>
          <w:rFonts w:hint="eastAsia" w:ascii="楷体" w:hAnsi="楷体" w:eastAsia="楷体" w:cs="楷体"/>
          <w:b w:val="1"/>
          <w:i w:val="1"/>
          <w:color w:val="FF0000"/>
          <w:sz w:val="24"/>
        </w:rPr>
      </w:pPr>
      <w:r>
        <w:rPr>
          <w:rFonts w:hint="eastAsia" w:ascii="楷体" w:hAnsi="楷体" w:eastAsia="楷体" w:cs="楷体"/>
          <w:b w:val="1"/>
          <w:i w:val="1"/>
          <w:color w:val="FF0000"/>
          <w:sz w:val="24"/>
        </w:rPr>
        <w:t>&lt;</w:t>
      </w:r>
      <w:r>
        <w:rPr>
          <w:rFonts w:ascii="楷体" w:hAnsi="楷体" w:eastAsia="楷体" w:cs="楷体"/>
          <w:b w:val="1"/>
          <w:i w:val="1"/>
          <w:color w:val="FF0000"/>
          <w:sz w:val="24"/>
        </w:rPr>
        <w:t>描述</w:t>
      </w:r>
      <w:r>
        <w:rPr>
          <w:rFonts w:hint="eastAsia" w:ascii="楷体" w:hAnsi="楷体" w:eastAsia="楷体" w:cs="楷体"/>
          <w:b w:val="1"/>
          <w:i w:val="1"/>
          <w:color w:val="FF0000"/>
          <w:sz w:val="24"/>
        </w:rPr>
        <w:t>各个用例</w:t>
      </w:r>
      <w:r>
        <w:rPr>
          <w:rFonts w:ascii="楷体" w:hAnsi="楷体" w:eastAsia="楷体" w:cs="楷体"/>
          <w:b w:val="1"/>
          <w:i w:val="1"/>
          <w:color w:val="FF0000"/>
          <w:sz w:val="24"/>
        </w:rPr>
        <w:t>的交互图</w:t>
      </w:r>
      <w:r>
        <w:rPr>
          <w:rFonts w:hint="eastAsia" w:ascii="楷体" w:hAnsi="楷体" w:eastAsia="楷体" w:cs="楷体"/>
          <w:b w:val="1"/>
          <w:i w:val="1"/>
          <w:color w:val="FF0000"/>
          <w:sz w:val="24"/>
        </w:rPr>
        <w:t>，给出软件需求的</w:t>
      </w:r>
      <w:r>
        <w:rPr>
          <w:rFonts w:ascii="楷体" w:hAnsi="楷体" w:eastAsia="楷体" w:cs="楷体"/>
          <w:b w:val="1"/>
          <w:i w:val="1"/>
          <w:color w:val="FF0000"/>
          <w:sz w:val="24"/>
        </w:rPr>
        <w:t>分析类图</w:t>
      </w:r>
      <w:r>
        <w:rPr>
          <w:rFonts w:hint="eastAsia" w:ascii="楷体" w:hAnsi="楷体" w:eastAsia="楷体" w:cs="楷体"/>
          <w:b w:val="1"/>
          <w:i w:val="1"/>
          <w:color w:val="FF0000"/>
          <w:sz w:val="24"/>
        </w:rPr>
        <w:t>，必要时提供某些对象的</w:t>
      </w:r>
      <w:r>
        <w:rPr>
          <w:rFonts w:ascii="楷体" w:hAnsi="楷体" w:eastAsia="楷体" w:cs="楷体"/>
          <w:b w:val="1"/>
          <w:i w:val="1"/>
          <w:color w:val="FF0000"/>
          <w:sz w:val="24"/>
        </w:rPr>
        <w:t>状态图等</w:t>
      </w:r>
      <w:r>
        <w:rPr>
          <w:rFonts w:hint="eastAsia" w:ascii="楷体" w:hAnsi="楷体" w:eastAsia="楷体" w:cs="楷体"/>
          <w:b w:val="1"/>
          <w:i w:val="1"/>
          <w:color w:val="FF0000"/>
          <w:sz w:val="24"/>
        </w:rPr>
        <w:t>&gt;</w:t>
      </w:r>
    </w:p>
    <w:p>
      <w:pPr>
        <w:snapToGrid w:val="1"/>
        <w:spacing w:before="0" w:after="0" w:line="274"/>
        <w:ind w:left="465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入党事务状态机（状态图描述）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[入党申请人] -&gt; 满足时长条件 -&gt; 系统发送节点提醒 -&gt; 提交材料 -&gt; 审批 -&gt; [积极分子]</w:t>
      </w:r>
    </w:p>
    <w:p>
      <w:pPr>
        <w:snapToGrid w:val="1"/>
        <w:spacing w:before="0" w:after="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[积极分子] -&gt; 满1年及培训合格 -&gt; 审批 -&gt; [发展对象] -&gt; ... -&gt; [正式党员]。系统将严格锁定此线性状态不可越级。</w:t>
      </w:r>
    </w:p>
    <w:p>
      <w:pPr>
        <w:snapToGrid w:val="1"/>
        <w:spacing w:before="0" w:after="0" w:line="274"/>
        <w:ind w:left="465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1F1F1F"/>
          <w:sz w:val="22"/>
          <w:u w:val="none"/>
        </w:rPr>
        <w:t>权限与数据流转控制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：</w:t>
      </w:r>
    </w:p>
    <w:p>
      <w:pPr>
        <w:pBdr>
          <w:bottom/>
        </w:pBdr>
        <w:snapToGrid w:val="1"/>
        <w:spacing w:before="0" w:after="120" w:line="274"/>
        <w:ind w:left="87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1F1F1F"/>
          <w:sz w:val="22"/>
          <w:u w:val="none"/>
        </w:rPr>
        <w:t>采用RBAC（基于角色的权限访问控制）模型。操作日志拦截器需对所有涉及“增加、删除、修改、审批”的接口进行埋点，记录 [时间]+[角色]+[姓名/学号]+[操作详情]。</w:t>
      </w:r>
    </w:p>
    <w:p>
      <w:pPr>
        <w:pStyle w:val="000002"/>
        <w:rPr/>
      </w:pPr>
      <w:r>
        <w:rPr/>
        <w:t>4. 其它软件需求描述</w:t>
      </w:r>
    </w:p>
    <w:p>
      <w:pPr>
        <w:pStyle w:val="000005"/>
        <w:rPr/>
      </w:pPr>
      <w:r>
        <w:rPr/>
        <w:t>4.1 性能要求</w:t>
      </w:r>
    </w:p>
    <w:p>
      <w:pPr>
        <w:numPr>
          <w:ilvl w:val="0"/>
          <w:numId w:val="1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并发处理能力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：系统需承载学院约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1200 名师生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的基础数据 。针对高峰期（如党团材料集中申报、奖学金评定）需求，系统设计需支持全量用户规模的并发使用 ，后端服务的峰值并发处理能力应能应对实际活跃访问需求 。</w:t>
      </w:r>
    </w:p>
    <w:p>
      <w:pPr>
        <w:numPr>
          <w:ilvl w:val="0"/>
          <w:numId w:val="1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响应时间约束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1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基础交互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：静态页面加载与基础数据查询（如个人信息浏览）响应时间控制在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2 秒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以内。</w:t>
      </w:r>
    </w:p>
    <w:p>
      <w:pPr>
        <w:numPr>
          <w:ilvl w:val="1"/>
          <w:numId w:val="1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业务逻辑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：智能问答模块由于涉及知识库检索与 AI 匹配，响应时长需控制在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3 秒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以内 。</w:t>
      </w:r>
    </w:p>
    <w:p>
      <w:pPr>
        <w:numPr>
          <w:ilvl w:val="1"/>
          <w:numId w:val="1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文件处理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：对于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30MB 以内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的证明文件下载或管理员批量导入导出，响应时长不超过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5 秒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 </w:t>
      </w:r>
      <w:r>
        <w:rPr>
          <w:rFonts w:hint="eastAsia" w:ascii="Google Sans Text" w:hAnsi="Google Sans Text" w:eastAsia="Google Sans Text" w:cs="Google Sans Text"/>
          <w:i w:val="0"/>
          <w:strike w:val="0"/>
          <w:color w:val="000000"/>
          <w:u w:val="none"/>
        </w:rPr>
        <w:t>。</w:t>
      </w:r>
    </w:p>
    <w:p>
      <w:pPr>
        <w:pStyle w:val="000005"/>
        <w:rPr/>
      </w:pPr>
      <w:r>
        <w:rPr/>
        <w:t>4.2 设计约束</w:t>
      </w:r>
    </w:p>
    <w:p>
      <w:pPr>
        <w:numPr>
          <w:ilvl w:val="0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技术栈约束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架构模式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：采用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前后端分离的网页版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方案，弃用微信小程序架构以规避复杂的接口限制及反爬虫机制 。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后端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：采用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Python Django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 框架，利用其内建的权限管理功能 。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前端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：确保同时兼顾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手机端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（处理高频任务）与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电脑端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（处理复杂任务）的访问体验 。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数据库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：强制使用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人大金仓 (Kingbase)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 数据库 。</w:t>
      </w:r>
    </w:p>
    <w:p>
      <w:pPr>
        <w:numPr>
          <w:ilvl w:val="0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身份验证与账号逻辑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认证体系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：基于学号及基本信息进行实名验证 。系统需预置学生基础数据，支持 Excel 等文档的批量导入 。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权限分级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：严格执行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4 个等级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的权限划分，确保不同角色（领导、老师、骨干、学生）的操作边界 。</w:t>
      </w:r>
    </w:p>
    <w:p>
      <w:pPr>
        <w:numPr>
          <w:ilvl w:val="0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安全性要求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敏感信息保护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：身份证号、生源地、修学记录等核心隐私数据必须严格加密存储，且仅对二级（管理老师）及以上角色可见 。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操作审计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：系统必须强制记录所有管理员的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操作日志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，以备溯源 。</w:t>
      </w:r>
    </w:p>
    <w:p>
      <w:pPr>
        <w:numPr>
          <w:ilvl w:val="1"/>
          <w:numId w:val="2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通知渠道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：优先支持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邮件和微信提醒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，短信功能仅做模拟记录以控制费用 。</w:t>
      </w:r>
    </w:p>
    <w:p>
      <w:pPr>
        <w:pStyle w:val="000005"/>
        <w:rPr/>
      </w:pPr>
      <w:r>
        <w:rPr/>
        <w:t>4.3 界面要求</w:t>
      </w:r>
    </w:p>
    <w:p>
      <w:pPr>
        <w:numPr>
          <w:ilvl w:val="0"/>
          <w:numId w:val="3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视觉规范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：整体遵循“严谨、正式、朴素”的校园风格 。以“人大红”为主视觉色，提升品牌一致性。</w:t>
      </w:r>
    </w:p>
    <w:p>
      <w:pPr>
        <w:numPr>
          <w:ilvl w:val="0"/>
          <w:numId w:val="3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布局与导航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首页结构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：采用直观的功能区域划分，清晰分发“智能问答（P0）”、“党团事务（P0）”等高频业务 。</w:t>
      </w:r>
    </w:p>
    <w:p>
      <w:pPr>
        <w:numPr>
          <w:ilvl w:val="1"/>
          <w:numId w:val="3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管理端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：侧重于数据表格的高效展示，支持一键筛选及批量审批操作，特别是针对荣誉展示与学生画像的管理 。</w:t>
      </w:r>
    </w:p>
    <w:p>
      <w:pPr>
        <w:numPr>
          <w:ilvl w:val="0"/>
          <w:numId w:val="3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多端适配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：通过响应式布局确保手机端与 PC 端的无缝切换，手机端侧重快捷查阅，PC 端侧重复杂数据的导入导出 。</w:t>
      </w:r>
    </w:p>
    <w:p>
      <w:pPr>
        <w:pStyle w:val="000005"/>
        <w:rPr/>
      </w:pPr>
      <w:r>
        <w:rPr/>
        <w:t>4.4 进度要求</w:t>
      </w:r>
    </w:p>
    <w:p>
      <w:pPr>
        <w:numPr>
          <w:ilvl w:val="0"/>
          <w:numId w:val="4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开发周期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：需在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4 个月内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完成系统全量开发。</w:t>
      </w:r>
    </w:p>
    <w:p>
      <w:pPr>
        <w:numPr>
          <w:ilvl w:val="0"/>
          <w:numId w:val="4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里程碑节点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中期节点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：完成核心 P0 模块（智能问答、党团流程）的开发与测试 。</w:t>
      </w:r>
    </w:p>
    <w:p>
      <w:pPr>
        <w:numPr>
          <w:ilvl w:val="1"/>
          <w:numId w:val="4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结项节点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：完成 P1 模块（学生画像、荣誉展示）开发及金仓数据库的服务器配置 。</w:t>
      </w:r>
    </w:p>
    <w:p>
      <w:pPr>
        <w:pStyle w:val="000005"/>
        <w:rPr/>
      </w:pPr>
      <w:r>
        <w:rPr/>
        <w:t>4.5 交付要求</w:t>
      </w:r>
    </w:p>
    <w:p>
      <w:pPr>
        <w:numPr>
          <w:ilvl w:val="0"/>
          <w:numId w:val="5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软件产物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：部署完成的网页版系统及后台管理系统源码 。</w:t>
      </w:r>
    </w:p>
    <w:p>
      <w:pPr>
        <w:numPr>
          <w:ilvl w:val="0"/>
          <w:numId w:val="5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文档清单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《源代码》、《数据库设计说明书》、《API 接口文档》 。</w:t>
      </w:r>
    </w:p>
    <w:p>
      <w:pPr>
        <w:numPr>
          <w:ilvl w:val="1"/>
          <w:numId w:val="5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《管理员后台操作手册》与《学生端操作手册》 。</w:t>
      </w:r>
    </w:p>
    <w:p>
      <w:pPr>
        <w:numPr>
          <w:ilvl w:val="1"/>
          <w:numId w:val="5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《演示 PPT》（用于期末答辩及团委老师评审） 。</w:t>
      </w:r>
    </w:p>
    <w:p>
      <w:pPr>
        <w:pStyle w:val="000005"/>
        <w:rPr/>
      </w:pPr>
      <w:r>
        <w:rPr/>
        <w:t>4.6 验收要求</w:t>
      </w:r>
    </w:p>
    <w:p>
      <w:pPr>
        <w:numPr>
          <w:ilvl w:val="0"/>
          <w:numId w:val="6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功能完整度（占比 80%）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：系统需 100% 跑通党团发展状态机、分级审批流及文件导入导出核心链条 。</w:t>
      </w:r>
    </w:p>
    <w:p>
      <w:pPr>
        <w:numPr>
          <w:ilvl w:val="0"/>
          <w:numId w:val="6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稳定性与容错性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1200 人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并发规模下运行稳定 ，且支持老师在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1-2 天内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撤回或重批审批结果 。</w:t>
      </w:r>
    </w:p>
    <w:p>
      <w:pPr>
        <w:numPr>
          <w:ilvl w:val="0"/>
          <w:numId w:val="6"/>
        </w:numPr>
        <w:snapToGrid w:val="1"/>
        <w:spacing w:before="0" w:line="240"/>
        <w:ind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数据库兼容性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 xml:space="preserve">：在人大金仓数据库环境下，所有关联查询与事务提交无异常报错 </w:t>
      </w:r>
    </w:p>
    <w:p>
      <w:pPr>
        <w:pStyle w:val="00001c"/>
        <w:ind w:left="0" w:firstLine="540"/>
        <w:rPr>
          <w:rFonts w:hint="eastAsia" w:ascii="楷体" w:hAnsi="楷体" w:eastAsia="楷体" w:cs="楷体"/>
          <w:b w:val="1"/>
          <w:i w:val="1"/>
          <w:color w:val="FF0000"/>
          <w:sz w:val="24"/>
        </w:rPr>
      </w:pPr>
    </w:p>
    <w:p>
      <w:pPr>
        <w:pStyle w:val="000002"/>
        <w:rPr>
          <w:rStyle w:val="20"/>
          <w:rFonts w:ascii="微软雅黑" w:hAnsi="微软雅黑" w:eastAsia="微软雅黑" w:cs="微软雅黑"/>
          <w:b w:val="1"/>
          <w:bCs w:val="0"/>
        </w:rPr>
      </w:pPr>
      <w:bookmarkStart w:id="48" w:name="_Toc81982500"/>
      <w:bookmarkStart w:id="49" w:name="_Toc529543867"/>
      <w:r>
        <w:rPr>
          <w:rStyle w:val="000004"/>
          <w:rFonts w:hint="eastAsia" w:ascii="微软雅黑" w:hAnsi="微软雅黑" w:eastAsia="微软雅黑" w:cs="微软雅黑"/>
          <w:b w:val="1"/>
          <w:bCs w:val="0"/>
        </w:rPr>
        <w:t>5. 软件原型</w:t>
      </w:r>
      <w:bookmarkEnd w:id="48"/>
    </w:p>
    <w:p>
      <w:pPr>
        <w:pStyle w:val="00001c"/>
        <w:ind w:left="0" w:firstLine="540"/>
        <w:rPr>
          <w:rFonts w:ascii="楷体" w:hAnsi="楷体" w:eastAsia="楷体" w:cs="楷体"/>
          <w:b w:val="1"/>
          <w:i w:val="1"/>
          <w:color w:val="FF0000"/>
          <w:sz w:val="24"/>
        </w:rPr>
      </w:pPr>
      <w:r>
        <w:rPr>
          <w:rFonts w:hint="eastAsia" w:ascii="楷体" w:hAnsi="楷体" w:eastAsia="楷体" w:cs="楷体"/>
          <w:b w:val="1"/>
          <w:i w:val="1"/>
          <w:color w:val="FF0000"/>
          <w:sz w:val="24"/>
        </w:rPr>
        <w:t>&lt;提供软件原型，并做必要的解释和说明&gt;</w:t>
      </w:r>
    </w:p>
    <w:p>
      <w:pPr>
        <w:pStyle w:val="000001"/>
        <w:pBdr/>
        <w:ind/>
        <w:rPr>
          <w:rFonts w:ascii="宋体" w:hAnsi="宋体" w:eastAsia="宋体" w:cs="宋体"/>
          <w:b w:val="1"/>
        </w:rPr>
      </w:pPr>
      <w:r>
        <w:rPr>
          <w:rFonts w:ascii="宋体" w:hAnsi="宋体" w:eastAsia="宋体" w:cs="宋体"/>
          <w:b w:val="1"/>
        </w:rPr>
        <w:t xml:space="preserve">5.1 原型设计规范 </w:t>
      </w:r>
    </w:p>
    <w:p>
      <w:pPr>
        <w:pStyle w:val="000001"/>
        <w:pBdr/>
        <w:ind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ascii="宋体" w:hAnsi="宋体" w:eastAsia="宋体" w:cs="宋体"/>
        </w:rPr>
        <w:t>本系统双端原型统一采用“严谨、正式、极简”的设计风格。摒弃娱乐化元素，以大面积留白与浅灰作为层级分割，以深红色（人大红）作为交互主色调，契合学院党团及行政管理的严肃性要求。</w:t>
      </w:r>
    </w:p>
    <w:p>
      <w:pPr>
        <w:pStyle w:val="000001"/>
        <w:rPr>
          <w:rFonts w:ascii="宋体" w:hAnsi="宋体" w:eastAsia="宋体" w:cs="宋体"/>
        </w:rPr>
      </w:pPr>
    </w:p>
    <w:p>
      <w:pPr>
        <w:pStyle w:val="000001"/>
        <w:pBdr/>
        <w:ind/>
        <w:rPr>
          <w:rFonts w:ascii="宋体" w:hAnsi="宋体" w:eastAsia="宋体" w:cs="宋体"/>
          <w:b w:val="1"/>
        </w:rPr>
      </w:pPr>
      <w:r>
        <w:rPr>
          <w:rFonts w:ascii="宋体" w:hAnsi="宋体" w:eastAsia="宋体" w:cs="宋体"/>
          <w:b w:val="1"/>
        </w:rPr>
        <w:t>5.2 移动端（学生视图）原型布局</w:t>
      </w:r>
    </w:p>
    <w:p>
      <w:pPr>
        <w:pStyle w:val="00000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 xml:space="preserve"> 移动端以“信息快捷获取”与“流程透明化”为设计核心。</w:t>
      </w:r>
    </w:p>
    <w:p>
      <w:pPr>
        <w:pStyle w:val="000001"/>
        <w:numPr>
          <w:ilvl w:val="0"/>
          <w:numId w:val="7"/>
        </w:num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首页与智能问答入口</w:t>
      </w:r>
    </w:p>
    <w:p>
      <w:pPr>
        <w:pStyle w:val="000001"/>
        <w:ind w:left="756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0" distR="0">
            <wp:extent cx="4800600" cy="239439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8"/>
                    <a:srcRect l="0" t="8559" r="0" b="0"/>
                    <a:stretch/>
                  </pic:blipFill>
                  <pic:spPr>
                    <a:xfrm rot="0">
                      <a:off x="0" y="0"/>
                      <a:ext cx="4800600" cy="2394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t>原型说明：顶部为智能问答搜索框，提供政策极速检索（对应功能 F01）；中部采用 2x2 功能宫格，提供党团事务、证明开具等高频办事快捷入口；下半部分为滚动的最新通知列表（对应功能 F04）。</w:t>
      </w:r>
    </w:p>
    <w:p>
      <w:pPr>
        <w:pStyle w:val="000001"/>
        <w:numPr>
          <w:ilvl w:val="0"/>
          <w:numId w:val="7"/>
        </w:num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党团事务流程追踪页</w:t>
      </w:r>
    </w:p>
    <w:p>
      <w:pPr>
        <w:pStyle w:val="000001"/>
        <w:pBdr/>
        <w:ind w:left="756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0" distR="0">
            <wp:extent cx="4798060" cy="261712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4798060" cy="261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756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原型说明：以“垂直时间轴”可视化呈现入党/入团标准流程（对应功能 F02）。高亮展示当前所处节点，并在下方附带红色倒计时卡片，提醒学生下一步需准备的材料或待办事项。</w:t>
      </w:r>
    </w:p>
    <w:p>
      <w:pPr>
        <w:pStyle w:val="000001"/>
        <w:ind w:left="756"/>
        <w:rPr>
          <w:rFonts w:ascii="宋体" w:hAnsi="宋体" w:eastAsia="宋体" w:cs="宋体"/>
        </w:rPr>
      </w:pPr>
    </w:p>
    <w:p>
      <w:pPr>
        <w:pStyle w:val="000001"/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1"/>
        </w:rPr>
        <w:t>5.3 PC端（管理视图）原型布局</w:t>
      </w:r>
      <w:r>
        <w:rPr>
          <w:rFonts w:ascii="宋体" w:hAnsi="宋体" w:eastAsia="宋体" w:cs="宋体"/>
        </w:rPr>
        <w:t xml:space="preserve"> </w:t>
      </w:r>
    </w:p>
    <w:p>
      <w:pPr>
        <w:pStyle w:val="00000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ascii="宋体" w:hAnsi="宋体" w:eastAsia="宋体" w:cs="宋体"/>
        </w:rPr>
        <w:t>PC端以“复杂数据的高效处理”与“操作容错”为设计核心。</w:t>
      </w:r>
    </w:p>
    <w:p>
      <w:pPr>
        <w:pStyle w:val="000001"/>
        <w:numPr>
          <w:ilvl w:val="0"/>
          <w:numId w:val="8"/>
        </w:numPr>
        <w:pBdr>
          <w:bottom/>
        </w:pBdr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审批中心工作台</w:t>
      </w:r>
    </w:p>
    <w:p>
      <w:pPr>
        <w:pStyle w:val="000001"/>
        <w:ind w:left="756"/>
        <w:rPr>
          <w:rFonts w:ascii="宋体" w:hAnsi="宋体" w:eastAsia="宋体" w:cs="宋体"/>
        </w:rPr>
      </w:pPr>
      <w:r>
        <w:rPr/>
        <w:drawing>
          <wp:inline distT="0" distB="0" distL="0" distR="0">
            <wp:extent cx="4798060" cy="261712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4798060" cy="2617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t>原型说明：左侧为系统全局导航；右侧核心工作区提供大容量数据表格。表格上方设置“待审批/已审批”Tab页及“批量通过/驳回”按钮以提升效率（对应功能 F03）。点击表格单行可滑出右侧“学生详情抽屉”，便于无缝核对信息及进行审批撤回操作。</w:t>
      </w:r>
    </w:p>
    <w:p>
      <w:pPr>
        <w:pStyle w:val="000001"/>
        <w:numPr>
          <w:ilvl w:val="0"/>
          <w:numId w:val="8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学生数字画像与数据面板</w:t>
      </w:r>
    </w:p>
    <w:p>
      <w:pPr>
        <w:pStyle w:val="000001"/>
        <w:ind w:left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0" distR="0">
            <wp:extent cx="5278120" cy="294592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9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1"/>
          <w:numId w:val="8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原型说明：采用仪表盘（Dashboard）布局，直观量化展示学生骨干工作量（柱状图）与奖励荣誉列表（对应功能 F05）。左侧个人信息卡片中，对手机号、身份证等采取星号掩码处理，严格落实敏感信息脱敏的系统安全约束。</w:t>
      </w:r>
    </w:p>
    <w:p>
      <w:pPr>
        <w:pStyle w:val="000001"/>
        <w:ind w:left="756"/>
        <w:rPr>
          <w:rFonts w:ascii="宋体" w:hAnsi="宋体" w:eastAsia="宋体" w:cs="宋体"/>
        </w:rPr>
      </w:pPr>
    </w:p>
    <w:p>
      <w:pPr>
        <w:pStyle w:val="000001"/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1"/>
        </w:rPr>
        <w:t>5.4 软件原型的局限性声明</w:t>
      </w:r>
      <w:r>
        <w:rPr>
          <w:rFonts w:ascii="宋体" w:hAnsi="宋体" w:eastAsia="宋体" w:cs="宋体"/>
        </w:rPr>
        <w:t xml:space="preserve"> </w:t>
      </w:r>
    </w:p>
    <w:p>
      <w:pPr>
        <w:pStyle w:val="00000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ascii="宋体" w:hAnsi="宋体" w:eastAsia="宋体" w:cs="宋体"/>
        </w:rPr>
        <w:t>本章原型仅用于确立视觉规范与核心交互逻辑。原型图中的具体文字内容均为占位符，不代表真实业务文本；原型的静态展示不代表系统最终在人大金仓（Kingbase）数据库环境下的真实并发与加载性能。实际业务逻辑与文本以本说明书正文定义为准。</w:t>
      </w:r>
    </w:p>
    <w:p>
      <w:pPr>
        <w:pStyle w:val="000001"/>
        <w:rPr>
          <w:rFonts w:ascii="宋体" w:hAnsi="宋体" w:eastAsia="宋体" w:cs="宋体"/>
        </w:rPr>
      </w:pPr>
    </w:p>
    <w:p>
      <w:pPr>
        <w:pStyle w:val="000001"/>
        <w:rPr>
          <w:rFonts w:ascii="宋体" w:hAnsi="宋体" w:eastAsia="宋体" w:cs="宋体"/>
        </w:rPr>
      </w:pPr>
      <w:bookmarkEnd w:id="49"/>
    </w:p>
    <w:sectPr w:rsidR="002C3DC8">
      <w:footerReference r:id="rId7" w:type="default"/>
      <w:pgSz w:w="11906" w:h="16838"/>
      <w:pgMar w:top="1440" w:right="1797" w:bottom="1440" w:left="1797" w:header="851" w:footer="992" w:gutter="0"/>
      <w:cols w:space="720"/>
      <w:titlePg w:val="1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 w:characterSet="ISO-8859-1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="http://schemas.openxmlformats.org/wordprocessingml/2006/main">
  <w:p>
    <w:pPr>
      <w:pStyle w:val="00000e"/>
      <w:jc w:val="center"/>
      <w:rPr/>
    </w:pPr>
    <w:r>
      <w:rPr/>
      <w:fldChar w:fldCharType="begin"/>
    </w:r>
    <w:r>
      <w:rPr>
        <w:rStyle w:val="000016"/>
      </w:rPr>
      <w:instrText xml:space="preserve"> PAGE </w:instrText>
    </w:r>
    <w:r>
      <w:rPr/>
      <w:fldChar w:fldCharType="separate"/>
    </w:r>
    <w:r>
      <w:rPr>
        <w:rStyle w:val="000016"/>
      </w:rPr>
      <w:t>10</w:t>
    </w:r>
    <w:r>
      <w:rPr/>
      <w:fldChar w:fldCharType="end"/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="540"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540"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540"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540"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540"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540"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54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540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540" w:leftChars="600" w:hanging="0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="540"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54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540"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540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540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540"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540"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540"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540" w:leftChars="10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1">
    <w:abstractNumId w:val="6"/>
  </w:num>
  <w:num w:numId="8">
    <w:abstractNumId w:val="4"/>
  </w:num>
  <w:num w:numId="4">
    <w:abstractNumId w:val="2"/>
  </w:num>
  <w:num w:numId="5">
    <w:abstractNumId w:val="1"/>
  </w:num>
  <w:num w:numId="3">
    <w:abstractNumId w:val="3"/>
  </w:num>
  <w:num w:numId="6">
    <w:abstractNumId w:val="0"/>
  </w:num>
  <w:num w:numId="7">
    <w:abstractNumId w:val="5"/>
  </w:num>
  <w:num w:numId="2">
    <w:abstractNumId w:val="7"/>
  </w:num>
</w:numbering>
</file>

<file path=word/settings.xml><?xml version="1.0" encoding="utf-8"?>
<w:settings xmlns:w="http://schemas.openxmlformats.org/wordprocessingml/2006/main">
  <w:zoom w:percent="130"/>
  <w:bordersDoNotSurroundHeader w:val="1"/>
  <w:bordersDoNotSurroundFooter w:val="1"/>
  <w:proofState w:spelling="clean" w:grammar="dirty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BA4"/>
    <w:rsid w:val="00033E8D"/>
    <w:rsid w:val="000C0B2E"/>
    <w:rsid w:val="00127C35"/>
    <w:rsid w:val="00160373"/>
    <w:rsid w:val="00184F4F"/>
    <w:rsid w:val="001C437D"/>
    <w:rsid w:val="001C5949"/>
    <w:rsid w:val="00224D7E"/>
    <w:rsid w:val="0026376F"/>
    <w:rsid w:val="002A3EB9"/>
    <w:rsid w:val="002C3DC8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C00AF5"/>
    <w:rsid w:val="00C35AD7"/>
    <w:rsid w:val="00D147F7"/>
    <w:rsid w:val="00D17E1B"/>
    <w:rsid w:val="00D43E8A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AF75AE4"/>
    <w:rsid w:val="3E3105B2"/>
    <w:rsid w:val="50417062"/>
    <w:rsid w:val="74D726E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Grid Accent 3" w:uiPriority="73"/>
    <w:lsdException w:name="Plain Table 3" w:uiPriority="43"/>
    <w:lsdException w:name="Dark List Accent 2" w:uiPriority="70"/>
    <w:lsdException w:name="Unresolved Mention" w:uiPriority="99" w:semiHidden="1" w:unhideWhenUsed="1"/>
    <w:lsdException w:name="Grid Table 7 Colorful Accent 6" w:uiPriority="52"/>
    <w:lsdException w:name="Table 3D effects 3" w:semiHidden="1" w:unhideWhenUsed="1"/>
    <w:lsdException w:name="List Table 6 Colorful Accent 3" w:uiPriority="51"/>
    <w:lsdException w:name="Intense Quote" w:uiPriority="99"/>
    <w:lsdException w:name="List Table 4 Accent 2" w:uiPriority="49"/>
    <w:lsdException w:name="Outline List 1" w:uiPriority="99" w:semiHidden="1" w:unhideWhenUsed="1"/>
    <w:lsdException w:name="Grid Table 4 Accent 3" w:uiPriority="49"/>
    <w:lsdException w:name="Grid Table 3 Accent 1" w:uiPriority="48"/>
    <w:lsdException w:name="List Table 5 Dark Accent 6" w:uiPriority="50"/>
    <w:lsdException w:name="Medium Shading 1 Accent 1" w:uiPriority="63"/>
    <w:lsdException w:name="List Table 4 Accent 4" w:uiPriority="49"/>
    <w:lsdException w:name="Table Theme" w:semiHidden="1" w:unhideWhenUsed="1"/>
    <w:lsdException w:name="Table Columns 3" w:semiHidden="1" w:unhideWhenUsed="1"/>
    <w:lsdException w:name="Medium Shading 1" w:uiPriority="63"/>
    <w:lsdException w:name="Colorful Shading Accent 2" w:uiPriority="71"/>
    <w:lsdException w:name="Medium Grid 1 Accent 5" w:uiPriority="67"/>
    <w:lsdException w:name="Dark List Accent 6" w:uiPriority="70"/>
    <w:lsdException w:name="Plain Table 5" w:uiPriority="45"/>
    <w:lsdException w:name="Medium Grid 3 Accent 2" w:uiPriority="69"/>
    <w:lsdException w:name="List Table 4 Accent 5" w:uiPriority="49"/>
    <w:lsdException w:name="Grid Table 7 Colorful Accent 5" w:uiPriority="52"/>
    <w:lsdException w:name="List Table 6 Colorful" w:uiPriority="51"/>
    <w:lsdException w:name="List Table 3 Accent 3" w:uiPriority="48"/>
    <w:lsdException w:name="Light Grid Accent 3" w:uiPriority="62"/>
    <w:lsdException w:name="Normal" w:qFormat="1"/>
    <w:lsdException w:name="List Table 5 Dark Accent 5" w:uiPriority="50"/>
    <w:lsdException w:name="Colorful Shading Accent 6" w:uiPriority="71"/>
    <w:lsdException w:name="Grid Table 6 Colorful Accent 3" w:uiPriority="51"/>
    <w:lsdException w:name="Colorful List Accent 1" w:uiPriority="72"/>
    <w:lsdException w:name="Light List Accent 1" w:uiPriority="61"/>
    <w:lsdException w:name="Table Grid 4" w:semiHidden="1" w:unhideWhenUsed="1"/>
    <w:lsdException w:name="Revision" w:uiPriority="99" w:semiHidden="1"/>
    <w:lsdException w:name="List Table 2 Accent 1" w:uiPriority="47"/>
    <w:lsdException w:name="toc 6" w:semiHidden="1"/>
    <w:lsdException w:name="List Table 7 Colorful Accent 2" w:uiPriority="52"/>
    <w:lsdException w:name="Medium Shading 1 Accent 3" w:uiPriority="63"/>
    <w:lsdException w:name="List Table 2" w:uiPriority="47"/>
    <w:lsdException w:name="Medium Grid 1 Accent 1" w:uiPriority="67"/>
    <w:lsdException w:name="Light Grid Accent 4" w:uiPriority="62"/>
    <w:lsdException w:name="Colorful Grid Accent 6" w:uiPriority="73"/>
    <w:lsdException w:name="Table Colorful 1" w:semiHidden="1" w:unhideWhenUsed="1"/>
    <w:lsdException w:name="Medium List 2 Accent 4" w:uiPriority="66"/>
    <w:lsdException w:name="Medium Shading 2 Accent 2" w:uiPriority="64"/>
    <w:lsdException w:name="Plain Table 4" w:uiPriority="44"/>
    <w:lsdException w:name="toc 3" w:uiPriority="39"/>
    <w:lsdException w:name="Grid Table 2 Accent 3" w:uiPriority="47"/>
    <w:lsdException w:name="Table Colorful 3" w:semiHidden="1" w:unhideWhenUsed="1"/>
    <w:lsdException w:name="Dark List Accent 5" w:uiPriority="70"/>
    <w:lsdException w:name="List Table 7 Colorful Accent 6" w:uiPriority="52"/>
    <w:lsdException w:name="Grid Table 5 Dark Accent 3" w:uiPriority="50"/>
    <w:lsdException w:name="Light Shading Accent 2" w:uiPriority="60"/>
    <w:lsdException w:name="Smart Link" w:uiPriority="99" w:semiHidden="1" w:unhideWhenUsed="1"/>
    <w:lsdException w:name="Table Contemporary" w:semiHidden="1" w:unhideWhenUsed="1"/>
    <w:lsdException w:name="List Table 3 Accent 2" w:uiPriority="48"/>
    <w:lsdException w:name="Table Columns 1" w:semiHidden="1" w:unhideWhenUsed="1"/>
    <w:lsdException w:name="Table Grid 8" w:semiHidden="1" w:unhideWhenUsed="1"/>
    <w:lsdException w:name="List Table 1 Light Accent 1" w:uiPriority="46"/>
    <w:lsdException w:name="Medium Grid 2 Accent 4" w:uiPriority="68"/>
    <w:lsdException w:name="Table List 6" w:semiHidden="1" w:unhideWhenUsed="1"/>
    <w:lsdException w:name="Light Shading" w:uiPriority="60"/>
    <w:lsdException w:name="Hashtag" w:uiPriority="99" w:semiHidden="1" w:unhideWhenUsed="1"/>
    <w:lsdException w:name="Medium List 1" w:uiPriority="65"/>
    <w:lsdException w:name="Grid Table 1 Light" w:uiPriority="46"/>
    <w:lsdException w:name="Grid Table 4 Accent 6" w:uiPriority="49"/>
    <w:lsdException w:name="List Table 7 Colorful Accent 5" w:uiPriority="52"/>
    <w:lsdException w:name="heading 1" w:qFormat="1"/>
    <w:lsdException w:name="Medium List 1 Accent 5" w:uiPriority="65"/>
    <w:lsdException w:name="toc 4" w:semiHidden="1"/>
    <w:lsdException w:name="toc 2" w:uiPriority="39"/>
    <w:lsdException w:name="Grid Table 5 Dark Accent 2" w:uiPriority="50"/>
    <w:lsdException w:name="heading 5" w:semiHidden="1" w:unhideWhenUsed="1" w:qFormat="1"/>
    <w:lsdException w:name="Colorful Shading Accent 1" w:uiPriority="71"/>
    <w:lsdException w:name="Plain Table 2" w:uiPriority="42"/>
    <w:lsdException w:name="Grid Table 3 Accent 4" w:uiPriority="48"/>
    <w:lsdException w:name="List Table 5 Dark Accent 3" w:uiPriority="50"/>
    <w:lsdException w:name="Grid Table 1 Light Accent 4" w:uiPriority="46"/>
    <w:lsdException w:name="Light List" w:uiPriority="61"/>
    <w:lsdException w:name="Medium Grid 1 Accent 4" w:uiPriority="67"/>
    <w:lsdException w:name="List Paragraph" w:uiPriority="99"/>
    <w:lsdException w:name="Light Shading Accent 1" w:uiPriority="60"/>
    <w:lsdException w:name="toc 5" w:semiHidden="1"/>
    <w:lsdException w:name="toc 7" w:semiHidden="1"/>
    <w:lsdException w:name="Medium List 2 Accent 2" w:uiPriority="66"/>
    <w:lsdException w:name="Medium List 1 Accent 2" w:uiPriority="65"/>
    <w:lsdException w:name="Table Classic 2" w:semiHidden="1" w:unhideWhenUsed="1"/>
    <w:lsdException w:name="List Table 6 Colorful Accent 4" w:uiPriority="51"/>
    <w:lsdException w:name="List Table 6 Colorful Accent 2" w:uiPriority="51"/>
    <w:lsdException w:name="No List" w:uiPriority="99" w:semiHidden="1" w:unhideWhenUsed="1"/>
    <w:lsdException w:name="Medium List 2" w:uiPriority="66"/>
    <w:lsdException w:name="Light List Accent 6" w:uiPriority="61"/>
    <w:lsdException w:name="Grid Table 3 Accent 5" w:uiPriority="48"/>
    <w:lsdException w:name="Medium Grid 2 Accent 6" w:uiPriority="68"/>
    <w:lsdException w:name="Bibliography" w:uiPriority="37" w:semiHidden="1" w:unhideWhenUsed="1"/>
    <w:lsdException w:name="Grid Table 3 Accent 3" w:uiPriority="48"/>
    <w:lsdException w:name="toc 1" w:uiPriority="39"/>
    <w:lsdException w:name="Table List 7" w:semiHidden="1" w:unhideWhenUsed="1"/>
    <w:lsdException w:name="List Table 6 Colorful Accent 1" w:uiPriority="51"/>
    <w:lsdException w:name="Medium Grid 3" w:uiPriority="69"/>
    <w:lsdException w:name="Table List 8" w:semiHidden="1" w:unhideWhenUsed="1"/>
    <w:lsdException w:name="Grid Table 6 Colorful" w:uiPriority="51"/>
    <w:lsdException w:name="Grid Table 3" w:uiPriority="48"/>
    <w:lsdException w:name="List Table 7 Colorful Accent 1" w:uiPriority="52"/>
    <w:lsdException w:name="Normal Table" w:semiHidden="1" w:unhideWhenUsed="1"/>
    <w:lsdException w:name="Medium List 1 Accent 4" w:uiPriority="65"/>
    <w:lsdException w:name="List Table 3 Accent 6" w:uiPriority="48"/>
    <w:lsdException w:name="Medium List 2 Accent 5" w:uiPriority="66"/>
    <w:lsdException w:name="Medium Shading 2" w:uiPriority="64"/>
    <w:lsdException w:name="Grid Table Light" w:uiPriority="40"/>
    <w:lsdException w:name="Grid Table 2 Accent 1" w:uiPriority="47"/>
    <w:lsdException w:name="heading 6" w:semiHidden="1" w:unhideWhenUsed="1" w:qFormat="1"/>
    <w:lsdException w:name="Table Classic 4" w:semiHidden="1" w:unhideWhenUsed="1"/>
    <w:lsdException w:name="Grid Table 1 Light Accent 5" w:uiPriority="46"/>
    <w:lsdException w:name="List Table 6 Colorful Accent 5" w:uiPriority="51"/>
    <w:lsdException w:name="List Table 1 Light" w:uiPriority="46"/>
    <w:lsdException w:name="No Spacing" w:uiPriority="99"/>
    <w:lsdException w:name="Light Grid Accent 6" w:uiPriority="62"/>
    <w:lsdException w:name="Medium Grid 2 Accent 1" w:uiPriority="68"/>
    <w:lsdException w:name="Colorful List Accent 3" w:uiPriority="72"/>
    <w:lsdException w:name="List Table 4 Accent 6" w:uiPriority="49"/>
    <w:lsdException w:name="HTML Bottom of Form" w:uiPriority="99" w:semiHidden="1" w:unhideWhenUsed="1"/>
    <w:lsdException w:name="Grid Table 3 Accent 2" w:uiPriority="48"/>
    <w:lsdException w:name="List Table 5 Dark Accent 4" w:uiPriority="50"/>
    <w:lsdException w:name="Medium Shading 1 Accent 6" w:uiPriority="63"/>
    <w:lsdException w:name="heading 7" w:semiHidden="1" w:unhideWhenUsed="1" w:qFormat="1"/>
    <w:lsdException w:name="Table Grid 1" w:semiHidden="1" w:unhideWhenUsed="1"/>
    <w:lsdException w:name="Colorful List Accent 4" w:uiPriority="72"/>
    <w:lsdException w:name="Grid Table 2" w:uiPriority="47"/>
    <w:lsdException w:name="Grid Table 2 Accent 4" w:uiPriority="47"/>
    <w:lsdException w:name="Table Simple 2" w:semiHidden="1" w:unhideWhenUsed="1"/>
    <w:lsdException w:name="List Table 5 Dark Accent 1" w:uiPriority="50"/>
    <w:lsdException w:name="Grid Table 1 Light Accent 2" w:uiPriority="46"/>
    <w:lsdException w:name="Grid Table 1 Light Accent 6" w:uiPriority="46"/>
    <w:lsdException w:name="Outline List 2" w:uiPriority="99" w:semiHidden="1" w:unhideWhenUsed="1"/>
    <w:lsdException w:name="Table List 2" w:semiHidden="1" w:unhideWhenUsed="1"/>
    <w:lsdException w:name="Outline List 3" w:uiPriority="99" w:semiHidden="1" w:unhideWhenUsed="1"/>
    <w:lsdException w:name="heading 2" w:qFormat="1"/>
    <w:lsdException w:name="heading 8" w:semiHidden="1" w:unhideWhenUsed="1" w:qFormat="1"/>
    <w:lsdException w:name="Table List 3" w:semiHidden="1" w:unhideWhenUsed="1"/>
    <w:lsdException w:name="List Table 2 Accent 5" w:uiPriority="47"/>
    <w:lsdException w:name="Table Grid 7" w:semiHidden="1" w:unhideWhenUsed="1"/>
    <w:lsdException w:name="heading 9" w:semiHidden="1" w:unhideWhenUsed="1" w:qFormat="1"/>
    <w:lsdException w:name="Light Shading Accent 3" w:uiPriority="60"/>
    <w:lsdException w:name="Table Professional" w:semiHidden="1" w:unhideWhenUsed="1"/>
    <w:lsdException w:name="Light List Accent 5" w:uiPriority="61"/>
    <w:lsdException w:name="Dark List Accent 3" w:uiPriority="70"/>
    <w:lsdException w:name="Table Columns 4" w:semiHidden="1" w:unhideWhenUsed="1"/>
    <w:lsdException w:name="Table 3D effects 1" w:semiHidden="1" w:unhideWhenUsed="1"/>
    <w:lsdException w:name="Medium Grid 2 Accent 5" w:uiPriority="68"/>
    <w:lsdException w:name="List Table 1 Light Accent 5" w:uiPriority="46"/>
    <w:lsdException w:name="Table Elegant" w:semiHidden="1" w:unhideWhenUsed="1"/>
    <w:lsdException w:name="Medium List 2 Accent 6" w:uiPriority="66"/>
    <w:lsdException w:name="Mention" w:uiPriority="99" w:semiHidden="1" w:unhideWhenUsed="1"/>
    <w:lsdException w:name="Subtle Emphasis" w:uiPriority="19" w:qFormat="1"/>
    <w:lsdException w:name="Grid Table 7 Colorful Accent 2" w:uiPriority="52"/>
    <w:lsdException w:name="Medium Shading 2 Accent 1" w:uiPriority="64"/>
    <w:lsdException w:name="Light List Accent 2" w:uiPriority="61"/>
    <w:lsdException w:name="Medium Grid 2 Accent 2" w:uiPriority="68"/>
    <w:lsdException w:name="List Table 2 Accent 4" w:uiPriority="47"/>
    <w:lsdException w:name="Table List 1" w:semiHidden="1" w:unhideWhenUsed="1"/>
    <w:lsdException w:name="Grid Table 6 Colorful Accent 2" w:uiPriority="51"/>
    <w:lsdException w:name="Table Columns 5" w:semiHidden="1" w:unhideWhenUsed="1"/>
    <w:lsdException w:name="Strong" w:qFormat="1"/>
    <w:lsdException w:name="List Table 2 Accent 6" w:uiPriority="47"/>
    <w:lsdException w:name="Smart Hyperlink" w:uiPriority="99" w:semiHidden="1" w:unhideWhenUsed="1"/>
    <w:lsdException w:name="Table Subtle 2" w:semiHidden="1" w:unhideWhenUsed="1"/>
    <w:lsdException w:name="Light Grid Accent 5" w:uiPriority="62"/>
    <w:lsdException w:name="Colorful List Accent 6" w:uiPriority="72"/>
    <w:lsdException w:name="Table Classic 3" w:semiHidden="1" w:unhideWhenUsed="1"/>
    <w:lsdException w:name="Light Shading Accent 5" w:uiPriority="60"/>
    <w:lsdException w:name="Table Grid 3" w:semiHidden="1" w:unhideWhenUsed="1"/>
    <w:lsdException w:name="toc 9" w:semiHidden="1"/>
    <w:lsdException w:name="Medium Grid 1 Accent 6" w:uiPriority="67"/>
    <w:lsdException w:name="Medium List 2 Accent 3" w:uiPriority="66"/>
    <w:lsdException w:name="Medium Shading 2 Accent 5" w:uiPriority="64"/>
    <w:lsdException w:name="Medium Shading 1 Accent 5" w:uiPriority="63"/>
    <w:lsdException w:name="Grid Table 6 Colorful Accent 1" w:uiPriority="51"/>
    <w:lsdException w:name="Dark List Accent 1" w:uiPriority="70"/>
    <w:lsdException w:name="Intense Reference" w:uiPriority="32" w:qFormat="1"/>
    <w:lsdException w:name="Grid Table 6 Colorful Accent 4" w:uiPriority="51"/>
    <w:lsdException w:name="Table Classic 1" w:semiHidden="1" w:unhideWhenUsed="1"/>
    <w:lsdException w:name="List Table 3" w:uiPriority="48"/>
    <w:lsdException w:name="Table List 5" w:semiHidden="1" w:unhideWhenUsed="1"/>
    <w:lsdException w:name="Light List Accent 4" w:uiPriority="61"/>
    <w:lsdException w:name="Grid Table 4 Accent 5" w:uiPriority="49"/>
    <w:lsdException w:name="Colorful List Accent 2" w:uiPriority="72"/>
    <w:lsdException w:name="Medium Grid 1" w:uiPriority="67"/>
    <w:lsdException w:name="List Table 7 Colorful Accent 3" w:uiPriority="52"/>
    <w:lsdException w:name="Colorful Grid Accent 2" w:uiPriority="73"/>
    <w:lsdException w:name="Book Title" w:uiPriority="33" w:qFormat="1"/>
    <w:lsdException w:name="Colorful List" w:uiPriority="72"/>
    <w:lsdException w:name="Table Subtle 1" w:semiHidden="1" w:unhideWhenUsed="1"/>
    <w:lsdException w:name="List Table 7 Colorful" w:uiPriority="52"/>
    <w:lsdException w:name="List Table 3 Accent 5" w:uiPriority="48"/>
    <w:lsdException w:name="Table Web 1" w:semiHidden="1" w:unhideWhenUsed="1"/>
    <w:lsdException w:name="List Table 5 Dark Accent 2" w:uiPriority="50"/>
    <w:lsdException w:name="Medium Grid 1 Accent 3" w:uiPriority="67"/>
    <w:lsdException w:name="heading 4" w:semiHidden="1" w:unhideWhenUsed="1" w:qFormat="1"/>
    <w:lsdException w:name="Table Web 2" w:semiHidden="1" w:unhideWhenUsed="1"/>
    <w:lsdException w:name="Light Grid" w:uiPriority="62"/>
    <w:lsdException w:name="Quote" w:uiPriority="99"/>
    <w:lsdException w:name="Medium Grid 3 Accent 5" w:uiPriority="69"/>
    <w:lsdException w:name="Colorful Grid Accent 5" w:uiPriority="73"/>
    <w:lsdException w:name="List Table 4 Accent 1" w:uiPriority="49"/>
    <w:lsdException w:name="Medium Shading 1 Accent 4" w:uiPriority="63"/>
    <w:lsdException w:name="Colorful Grid" w:uiPriority="73"/>
    <w:lsdException w:name="Grid Table 2 Accent 6" w:uiPriority="47"/>
    <w:lsdException w:name="List Table 4 Accent 3" w:uiPriority="49"/>
    <w:lsdException w:name="Table Web 3" w:semiHidden="1" w:unhideWhenUsed="1"/>
    <w:lsdException w:name="Grid Table 2 Accent 2" w:uiPriority="47"/>
    <w:lsdException w:name="Medium List 1 Accent 3" w:uiPriority="65"/>
    <w:lsdException w:name="Grid Table 1 Light Accent 1" w:uiPriority="46"/>
    <w:lsdException w:name="Grid Table 7 Colorful" w:uiPriority="52"/>
    <w:lsdException w:name="Colorful Shading" w:uiPriority="71"/>
    <w:lsdException w:name="HTML Top of Form" w:uiPriority="99" w:semiHidden="1" w:unhideWhenUsed="1"/>
    <w:lsdException w:name="Light Shading Accent 4" w:uiPriority="60"/>
    <w:lsdException w:name="Table Grid 2" w:semiHidden="1" w:unhideWhenUsed="1"/>
    <w:lsdException w:name="Subtle Reference" w:uiPriority="31" w:qFormat="1"/>
    <w:lsdException w:name="Colorful Shading Accent 5" w:uiPriority="71"/>
    <w:lsdException w:name="Grid Table 3 Accent 6" w:uiPriority="48"/>
    <w:lsdException w:name="Medium Shading 2 Accent 6" w:uiPriority="64"/>
    <w:lsdException w:name="List Table 5 Dark" w:uiPriority="50"/>
    <w:lsdException w:name="caption" w:semiHidden="1" w:unhideWhenUsed="1" w:qFormat="1"/>
    <w:lsdException w:name="Emphasis" w:qFormat="1"/>
    <w:lsdException w:name="Dark List" w:uiPriority="70"/>
    <w:lsdException w:name="Light List Accent 3" w:uiPriority="61"/>
    <w:lsdException w:name="List Table 2 Accent 3" w:uiPriority="47"/>
    <w:lsdException w:name="List Table 3 Accent 4" w:uiPriority="48"/>
    <w:lsdException w:name="Medium Grid 2" w:uiPriority="68"/>
    <w:lsdException w:name="Colorful Grid Accent 1" w:uiPriority="73"/>
    <w:lsdException w:name="Medium Grid 2 Accent 3" w:uiPriority="68"/>
    <w:lsdException w:name="Colorful List Accent 5" w:uiPriority="72"/>
    <w:lsdException w:name="List Table 1 Light Accent 6" w:uiPriority="46"/>
    <w:lsdException w:name="Placeholder Text" w:uiPriority="99" w:semiHidden="1"/>
    <w:lsdException w:name="Colorful Shading Accent 3" w:uiPriority="71"/>
    <w:lsdException w:name="Grid Table 4 Accent 2" w:uiPriority="49"/>
    <w:lsdException w:name="List Table 6 Colorful Accent 6" w:uiPriority="51"/>
    <w:lsdException w:name="List Table 4" w:uiPriority="49"/>
    <w:lsdException w:name="Table Colorful 2" w:semiHidden="1" w:unhideWhenUsed="1"/>
    <w:lsdException w:name="Medium Shading 2 Accent 3" w:uiPriority="64"/>
    <w:lsdException w:name="Light Shading Accent 6" w:uiPriority="60"/>
    <w:lsdException w:name="toc 8" w:semiHidden="1"/>
    <w:lsdException w:name="List Table 3 Accent 1" w:uiPriority="48"/>
    <w:lsdException w:name="Table Columns 2" w:semiHidden="1" w:unhideWhenUsed="1"/>
    <w:lsdException w:name="Medium Grid 3 Accent 6" w:uiPriority="69"/>
    <w:lsdException w:name="Medium Grid 3 Accent 3" w:uiPriority="69"/>
    <w:lsdException w:name="Medium List 1 Accent 6" w:uiPriority="65"/>
    <w:lsdException w:name="Medium Grid 3 Accent 1" w:uiPriority="69"/>
    <w:lsdException w:name="Medium Grid 3 Accent 4" w:uiPriority="69"/>
    <w:lsdException w:name="Hyperlink" w:uiPriority="99"/>
    <w:lsdException w:name="Grid Table 7 Colorful Accent 3" w:uiPriority="52"/>
    <w:lsdException w:name="Table Grid 6" w:semiHidden="1" w:unhideWhenUsed="1"/>
    <w:lsdException w:name="Table List 4" w:semiHidden="1" w:unhideWhenUsed="1"/>
    <w:lsdException w:name="Grid Table 5 Dark Accent 1" w:uiPriority="50"/>
    <w:lsdException w:name="Grid Table 6 Colorful Accent 5" w:uiPriority="51"/>
    <w:lsdException w:name="Grid Table 1 Light Accent 3" w:uiPriority="46"/>
    <w:lsdException w:name="List Table 1 Light Accent 3" w:uiPriority="46"/>
    <w:lsdException w:name="Medium Grid 1 Accent 2" w:uiPriority="67"/>
    <w:lsdException w:name="Table Simple 1" w:semiHidden="1" w:unhideWhenUsed="1"/>
    <w:lsdException w:name="List Table 1 Light Accent 4" w:uiPriority="46"/>
    <w:lsdException w:name="Subtitle" w:qFormat="1"/>
    <w:lsdException w:name="Table 3D effects 2" w:semiHidden="1" w:unhideWhenUsed="1"/>
    <w:lsdException w:name="Grid Table 4" w:uiPriority="49"/>
    <w:lsdException w:name="Light Grid Accent 2" w:uiPriority="62"/>
    <w:lsdException w:name="Colorful Shading Accent 4" w:uiPriority="71"/>
    <w:lsdException w:name="TOC Heading" w:uiPriority="39" w:semiHidden="1" w:unhideWhenUsed="1" w:qFormat="1"/>
    <w:lsdException w:name="Intense Emphasis" w:uiPriority="21" w:qFormat="1"/>
    <w:lsdException w:name="Title" w:qFormat="1"/>
    <w:lsdException w:name="Grid Table 2 Accent 5" w:uiPriority="47"/>
    <w:lsdException w:name="Grid Table 6 Colorful Accent 6" w:uiPriority="51"/>
    <w:lsdException w:name="Grid Table 4 Accent 1" w:uiPriority="49"/>
    <w:lsdException w:name="Grid Table 4 Accent 4" w:uiPriority="49"/>
    <w:lsdException w:name="Medium List 1 Accent 1" w:uiPriority="65"/>
    <w:lsdException w:name="Table Simple 3" w:semiHidden="1" w:unhideWhenUsed="1"/>
    <w:lsdException w:name="Grid Table 5 Dark Accent 4" w:uiPriority="50"/>
    <w:lsdException w:name="Medium Shading 2 Accent 4" w:uiPriority="64"/>
    <w:lsdException w:name="List Table 7 Colorful Accent 4" w:uiPriority="52"/>
    <w:lsdException w:name="Table Grid 5" w:semiHidden="1" w:unhideWhenUsed="1"/>
    <w:lsdException w:name="Medium List 2 Accent 1" w:uiPriority="66"/>
    <w:lsdException w:name="Default Paragraph Font" w:semiHidden="1"/>
    <w:lsdException w:name="heading 3" w:qFormat="1"/>
    <w:lsdException w:name="Grid Table 5 Dark Accent 6" w:uiPriority="50"/>
    <w:lsdException w:name="Grid Table 7 Colorful Accent 4" w:uiPriority="52"/>
    <w:lsdException w:name="Plain Table 1" w:uiPriority="41"/>
    <w:lsdException w:name="Colorful Grid Accent 4" w:uiPriority="73"/>
    <w:lsdException w:name="List Table 1 Light Accent 2" w:uiPriority="46"/>
    <w:lsdException w:name="Light Grid Accent 1" w:uiPriority="62"/>
    <w:lsdException w:name="Grid Table 7 Colorful Accent 1" w:uiPriority="52"/>
    <w:lsdException w:name="List Table 2 Accent 2" w:uiPriority="47"/>
    <w:lsdException w:name="Grid Table 5 Dark" w:uiPriority="50"/>
    <w:lsdException w:name="Grid Table 5 Dark Accent 5" w:uiPriority="50"/>
    <w:lsdException w:name="Medium Shading 1 Accent 2" w:uiPriority="63"/>
    <w:lsdException w:name="Dark List Accent 4" w:uiPriority="70"/>
  </w:latentStyles>
  <w:style w:type="paragraph" w:styleId="88n3fg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adjustRightInd w:val="0"/>
      <w:spacing w:before="120" w:line="540" w:lineRule="atLeast"/>
      <w:textAlignment w:val="baseline"/>
      <w:outlineLvl w:val="0"/>
    </w:pPr>
    <w:rPr>
      <w:rFonts w:ascii="宋体" w:hAnsi="宋体"/>
      <w:b w:val="1"/>
      <w:kern w:val="44"/>
      <w:sz w:val="44"/>
      <w:szCs w:val="20"/>
    </w:rPr>
  </w:style>
  <w:style w:type="paragraph" w:styleId="00001c" w:customStyle="1">
    <w:name w:val="正文2"/>
    <w:basedOn w:val="000001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character" w:styleId="000004" w:customStyle="1">
    <w:name w:val="标题 2 字符"/>
    <w:link w:val="000003"/>
    <w:rPr>
      <w:rFonts w:ascii="Arial" w:hAnsi="Arial" w:eastAsia="黑体"/>
      <w:b w:val="1"/>
      <w:bCs w:val="1"/>
      <w:sz w:val="32"/>
      <w:szCs w:val="32"/>
    </w:rPr>
  </w:style>
  <w:style w:type="paragraph" w:styleId="000006">
    <w:name w:val="Normal Indent"/>
    <w:basedOn w:val="000001"/>
    <w:pPr>
      <w:ind w:firstLine="420" w:firstLineChars="200"/>
    </w:pPr>
  </w:style>
  <w:style w:type="character" w:styleId="000016">
    <w:name w:val="page number"/>
    <w:basedOn w:val="000007"/>
  </w:style>
  <w:style w:type="paragraph" w:styleId="000003">
    <w:name w:val="heading 2"/>
    <w:basedOn w:val="000001"/>
    <w:next w:val="000001"/>
    <w:link w:val="000004"/>
    <w:qFormat w:val="1"/>
    <w:pPr>
      <w:keepNext w:val="1"/>
      <w:keepLines w:val="1"/>
      <w:spacing w:before="260" w:after="260" w:line="416" w:lineRule="auto"/>
      <w:outlineLvl w:val="1"/>
    </w:pPr>
    <w:rPr>
      <w:rFonts w:ascii="Arial" w:hAnsi="Arial" w:eastAsia="黑体"/>
      <w:b w:val="1"/>
      <w:bCs w:val="1"/>
      <w:sz w:val="32"/>
      <w:szCs w:val="32"/>
    </w:rPr>
  </w:style>
  <w:style w:type="paragraph" w:styleId="00001a" w:customStyle="1">
    <w:name w:val="表1"/>
    <w:basedOn w:val="000001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styleId="00000c">
    <w:name w:val="toc 3"/>
    <w:basedOn w:val="000001"/>
    <w:next w:val="000001"/>
    <w:uiPriority w:val="39"/>
    <w:pPr>
      <w:ind w:left="840" w:leftChars="400"/>
    </w:pPr>
  </w:style>
  <w:style w:type="paragraph" w:styleId="000012">
    <w:name w:val="toc 6"/>
    <w:basedOn w:val="000001"/>
    <w:next w:val="000001"/>
    <w:semiHidden w:val="1"/>
    <w:pPr>
      <w:ind w:left="2100" w:leftChars="1000"/>
    </w:pPr>
  </w:style>
  <w:style w:type="paragraph" w:styleId="000013">
    <w:name w:val="toc 2"/>
    <w:basedOn w:val="000001"/>
    <w:next w:val="000001"/>
    <w:uiPriority w:val="39"/>
    <w:pPr>
      <w:ind w:left="420" w:leftChars="200"/>
    </w:pPr>
  </w:style>
  <w:style w:type="character" w:styleId="000018">
    <w:name w:val="Hyperlink"/>
    <w:uiPriority w:val="99"/>
    <w:rPr>
      <w:color w:val="0000FF"/>
      <w:u w:val="single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jc w:val="both"/>
    </w:pPr>
    <w:rPr>
      <w:kern w:val="2"/>
      <w:sz w:val="21"/>
      <w:szCs w:val="24"/>
    </w:rPr>
  </w:style>
  <w:style w:type="paragraph" w:styleId="000019" w:customStyle="1">
    <w:name w:val="附1"/>
    <w:basedOn w:val="000001"/>
    <w:pPr>
      <w:keepNext w:val="1"/>
      <w:keepLines w:val="1"/>
      <w:adjustRightInd w:val="0"/>
      <w:spacing w:before="120" w:after="120" w:line="540" w:lineRule="atLeast"/>
      <w:jc w:val="center"/>
      <w:textAlignment w:val="baseline"/>
    </w:pPr>
    <w:rPr>
      <w:rFonts w:eastAsia="幼圆"/>
      <w:b w:val="1"/>
      <w:kern w:val="44"/>
      <w:sz w:val="32"/>
      <w:szCs w:val="20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>
    <w:name w:val="FollowedHyperlink"/>
    <w:rPr>
      <w:color w:val="800080"/>
      <w:u w:val="single"/>
    </w:rPr>
  </w:style>
  <w:style w:type="table" w:styleId="000015">
    <w:name w:val="Table Grid"/>
    <w:basedOn w:val="000008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d">
    <w:name w:val="toc 8"/>
    <w:basedOn w:val="000001"/>
    <w:next w:val="000001"/>
    <w:semiHidden w:val="1"/>
    <w:pPr>
      <w:ind w:left="2940" w:leftChars="1400"/>
    </w:pPr>
  </w:style>
  <w:style w:type="numbering" w:styleId="000009" w:default="1">
    <w:name w:val="No List"/>
    <w:uiPriority w:val="99"/>
    <w:semiHidden w:val="1"/>
    <w:unhideWhenUsed w:val="1"/>
  </w:style>
  <w:style w:type="character" w:styleId="000007" w:default="1">
    <w:name w:val="Default Paragraph Font"/>
    <w:uiPriority w:val="1"/>
    <w:semiHidden w:val="1"/>
    <w:unhideWhenUsed w:val="1"/>
  </w:style>
  <w:style w:type="paragraph" w:styleId="000011">
    <w:name w:val="toc 4"/>
    <w:basedOn w:val="000001"/>
    <w:next w:val="000001"/>
    <w:semiHidden w:val="1"/>
    <w:pPr>
      <w:ind w:left="1260" w:leftChars="600"/>
    </w:pPr>
  </w:style>
  <w:style w:type="paragraph" w:styleId="000010">
    <w:name w:val="toc 1"/>
    <w:basedOn w:val="000001"/>
    <w:next w:val="000001"/>
    <w:uiPriority w:val="39"/>
  </w:style>
  <w:style w:type="paragraph" w:styleId="000014">
    <w:name w:val="toc 9"/>
    <w:basedOn w:val="000001"/>
    <w:next w:val="000001"/>
    <w:semiHidden w:val="1"/>
    <w:pPr>
      <w:ind w:left="3360" w:leftChars="1600"/>
    </w:pPr>
  </w:style>
  <w:style w:type="table" w:styleId="00000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3"/>
    <w:basedOn w:val="000001"/>
    <w:next w:val="000006"/>
    <w:qFormat w:val="1"/>
    <w:pPr>
      <w:keepNext w:val="1"/>
      <w:keepLines w:val="1"/>
      <w:widowControl w:val="1"/>
      <w:spacing w:before="260" w:after="260" w:line="416" w:lineRule="auto"/>
      <w:jc w:val="left"/>
      <w:outlineLvl w:val="2"/>
    </w:pPr>
    <w:rPr>
      <w:b w:val="1"/>
      <w:kern w:val="0"/>
      <w:sz w:val="32"/>
      <w:szCs w:val="20"/>
    </w:rPr>
  </w:style>
  <w:style w:type="paragraph" w:styleId="00000a">
    <w:name w:val="toc 7"/>
    <w:basedOn w:val="000001"/>
    <w:next w:val="000001"/>
    <w:semiHidden w:val="1"/>
    <w:pPr>
      <w:ind w:left="2520" w:leftChars="1200"/>
    </w:pPr>
  </w:style>
  <w:style w:type="paragraph" w:styleId="00001b" w:customStyle="1">
    <w:name w:val="表2CU"/>
    <w:basedOn w:val="000001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 w:val="1"/>
      <w:kern w:val="0"/>
      <w:szCs w:val="20"/>
    </w:rPr>
  </w:style>
  <w:style w:type="paragraph" w:styleId="00001d" w:customStyle="1">
    <w:name w:val="样式48 Char Char Char"/>
    <w:basedOn w:val="000001"/>
    <w:qFormat w:val="1"/>
    <w:pPr>
      <w:adjustRightInd w:val="0"/>
      <w:snapToGrid w:val="0"/>
      <w:spacing w:line="360" w:lineRule="auto"/>
      <w:ind w:firstLine="420" w:firstLineChars="200"/>
    </w:pPr>
    <w:rPr>
      <w:szCs w:val="21"/>
    </w:rPr>
  </w:style>
  <w:style w:type="paragraph" w:styleId="00000b">
    <w:name w:val="toc 5"/>
    <w:basedOn w:val="000001"/>
    <w:next w:val="000001"/>
    <w:semiHidden w:val="1"/>
    <w:pPr>
      <w:ind w:left="1680" w:leftChars="800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2.png" /><Relationship Id="rId8" Type="http://schemas.openxmlformats.org/officeDocument/2006/relationships/image" Target="media/image1.png" /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11" Type="http://schemas.openxmlformats.org/officeDocument/2006/relationships/image" Target="media/image4.png" /><Relationship Id="rId3" Type="http://schemas.openxmlformats.org/officeDocument/2006/relationships/endnotes" Target="endnotes.xml" /><Relationship Id="rId10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2026-04-13T18:56:17Z</dcterms:created>
  <dcterms:modified xsi:type="dcterms:W3CDTF">2026-04-13T18:56:17Z</dcterms:modified>
</cp:coreProperties>
</file>