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9566" w14:textId="3692AC41" w:rsidR="00E57EDF" w:rsidRPr="00830C9A" w:rsidRDefault="00E57EDF" w:rsidP="00830C9A">
      <w:pPr>
        <w:rPr>
          <w:rFonts w:ascii="Garamond" w:hAnsi="Garamond"/>
          <w:bCs/>
          <w:sz w:val="30"/>
          <w:szCs w:val="30"/>
        </w:rPr>
      </w:pPr>
      <w:r w:rsidRPr="00830C9A">
        <w:rPr>
          <w:rFonts w:ascii="Garamond" w:hAnsi="Garamond"/>
          <w:b/>
          <w:sz w:val="30"/>
          <w:szCs w:val="30"/>
        </w:rPr>
        <w:t xml:space="preserve">App </w:t>
      </w:r>
      <w:proofErr w:type="spellStart"/>
      <w:r w:rsidRPr="00830C9A">
        <w:rPr>
          <w:rFonts w:ascii="Garamond" w:hAnsi="Garamond"/>
          <w:b/>
          <w:sz w:val="30"/>
          <w:szCs w:val="30"/>
        </w:rPr>
        <w:t>Name</w:t>
      </w:r>
      <w:proofErr w:type="spellEnd"/>
      <w:r w:rsidRPr="00830C9A">
        <w:rPr>
          <w:rFonts w:ascii="Garamond" w:hAnsi="Garamond"/>
          <w:b/>
          <w:sz w:val="30"/>
          <w:szCs w:val="30"/>
        </w:rPr>
        <w:t>:</w:t>
      </w:r>
      <w:r w:rsidR="00F409B3" w:rsidRPr="00830C9A">
        <w:rPr>
          <w:rFonts w:ascii="Garamond" w:hAnsi="Garamond"/>
          <w:b/>
          <w:sz w:val="30"/>
          <w:szCs w:val="30"/>
        </w:rPr>
        <w:t xml:space="preserve"> </w:t>
      </w:r>
      <w:proofErr w:type="spellStart"/>
      <w:r w:rsidR="00800045" w:rsidRPr="00830C9A">
        <w:rPr>
          <w:rFonts w:ascii="Garamond" w:hAnsi="Garamond"/>
          <w:bCs/>
          <w:sz w:val="30"/>
          <w:szCs w:val="30"/>
        </w:rPr>
        <w:t>ExploRound</w:t>
      </w:r>
      <w:proofErr w:type="spellEnd"/>
    </w:p>
    <w:p w14:paraId="620AE5CF" w14:textId="1FACA0C9" w:rsidR="000F3A0A" w:rsidRPr="00830C9A" w:rsidRDefault="000F3A0A" w:rsidP="00830C9A">
      <w:pPr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/>
          <w:b/>
          <w:sz w:val="30"/>
          <w:szCs w:val="30"/>
        </w:rPr>
        <w:t>Student</w:t>
      </w:r>
      <w:proofErr w:type="spellEnd"/>
      <w:r w:rsidRPr="00830C9A">
        <w:rPr>
          <w:rFonts w:ascii="Garamond" w:hAnsi="Garamond"/>
          <w:b/>
          <w:sz w:val="30"/>
          <w:szCs w:val="30"/>
        </w:rPr>
        <w:t xml:space="preserve"> </w:t>
      </w:r>
      <w:proofErr w:type="spellStart"/>
      <w:r w:rsidRPr="00830C9A">
        <w:rPr>
          <w:rFonts w:ascii="Garamond" w:hAnsi="Garamond"/>
          <w:b/>
          <w:sz w:val="30"/>
          <w:szCs w:val="30"/>
        </w:rPr>
        <w:t>Name</w:t>
      </w:r>
      <w:proofErr w:type="spellEnd"/>
      <w:r w:rsidRPr="00830C9A">
        <w:rPr>
          <w:rFonts w:ascii="Garamond" w:hAnsi="Garamond"/>
          <w:b/>
          <w:sz w:val="30"/>
          <w:szCs w:val="30"/>
        </w:rPr>
        <w:t xml:space="preserve"> (Expert): </w:t>
      </w:r>
      <w:r w:rsidR="00895095" w:rsidRPr="00830C9A">
        <w:rPr>
          <w:rFonts w:ascii="Garamond" w:hAnsi="Garamond"/>
          <w:bCs/>
          <w:sz w:val="30"/>
          <w:szCs w:val="30"/>
        </w:rPr>
        <w:t>Mihail Ababii - 46435</w:t>
      </w:r>
    </w:p>
    <w:p w14:paraId="6239450E" w14:textId="4153C2E0" w:rsidR="000F3A0A" w:rsidRPr="00830C9A" w:rsidRDefault="000F3A0A" w:rsidP="00830C9A">
      <w:pPr>
        <w:rPr>
          <w:rFonts w:ascii="Garamond" w:hAnsi="Garamond"/>
          <w:bCs/>
          <w:sz w:val="30"/>
          <w:szCs w:val="30"/>
          <w:u w:val="single"/>
        </w:rPr>
      </w:pPr>
      <w:r w:rsidRPr="00830C9A">
        <w:rPr>
          <w:rFonts w:ascii="Garamond" w:hAnsi="Garamond"/>
          <w:b/>
          <w:sz w:val="30"/>
          <w:szCs w:val="30"/>
        </w:rPr>
        <w:t xml:space="preserve">Nielsen </w:t>
      </w:r>
      <w:proofErr w:type="spellStart"/>
      <w:r w:rsidRPr="00830C9A">
        <w:rPr>
          <w:rFonts w:ascii="Garamond" w:hAnsi="Garamond"/>
          <w:b/>
          <w:sz w:val="30"/>
          <w:szCs w:val="30"/>
        </w:rPr>
        <w:t>Heuristics</w:t>
      </w:r>
      <w:proofErr w:type="spellEnd"/>
      <w:r w:rsidRPr="00830C9A">
        <w:rPr>
          <w:rFonts w:ascii="Garamond" w:hAnsi="Garamond"/>
          <w:b/>
          <w:sz w:val="30"/>
          <w:szCs w:val="30"/>
        </w:rPr>
        <w:t>:</w:t>
      </w:r>
      <w:r w:rsidR="00895095" w:rsidRPr="00830C9A">
        <w:rPr>
          <w:rFonts w:ascii="Garamond" w:hAnsi="Garamond"/>
          <w:bCs/>
          <w:sz w:val="30"/>
          <w:szCs w:val="30"/>
        </w:rPr>
        <w:t xml:space="preserve"> H2</w:t>
      </w:r>
      <w:r w:rsidR="00EE655C" w:rsidRPr="00830C9A">
        <w:rPr>
          <w:rFonts w:ascii="Garamond" w:hAnsi="Garamond"/>
          <w:bCs/>
          <w:sz w:val="30"/>
          <w:szCs w:val="30"/>
        </w:rPr>
        <w:t xml:space="preserve">, </w:t>
      </w:r>
      <w:r w:rsidR="00895095" w:rsidRPr="00830C9A">
        <w:rPr>
          <w:rFonts w:ascii="Garamond" w:hAnsi="Garamond"/>
          <w:bCs/>
          <w:sz w:val="30"/>
          <w:szCs w:val="30"/>
        </w:rPr>
        <w:t>H3</w:t>
      </w:r>
      <w:r w:rsidR="00EE655C" w:rsidRPr="00830C9A">
        <w:rPr>
          <w:rFonts w:ascii="Garamond" w:hAnsi="Garamond"/>
          <w:bCs/>
          <w:sz w:val="30"/>
          <w:szCs w:val="30"/>
        </w:rPr>
        <w:t xml:space="preserve">, </w:t>
      </w:r>
      <w:r w:rsidR="00895095" w:rsidRPr="00830C9A">
        <w:rPr>
          <w:rFonts w:ascii="Garamond" w:hAnsi="Garamond"/>
          <w:bCs/>
          <w:sz w:val="30"/>
          <w:szCs w:val="30"/>
        </w:rPr>
        <w:t>H8</w:t>
      </w:r>
    </w:p>
    <w:p w14:paraId="1902A48D" w14:textId="77777777" w:rsidR="000F3A0A" w:rsidRPr="00830C9A" w:rsidRDefault="000F3A0A" w:rsidP="00830C9A">
      <w:pPr>
        <w:rPr>
          <w:rFonts w:ascii="Garamond" w:hAnsi="Garamond"/>
          <w:bCs/>
          <w:sz w:val="30"/>
          <w:szCs w:val="30"/>
          <w:u w:val="single"/>
        </w:rPr>
      </w:pPr>
    </w:p>
    <w:p w14:paraId="70A87B1C" w14:textId="772E83BC" w:rsidR="002857D0" w:rsidRPr="00830C9A" w:rsidRDefault="00E57EDF" w:rsidP="00830C9A">
      <w:pPr>
        <w:rPr>
          <w:rFonts w:ascii="Garamond" w:hAnsi="Garamond"/>
          <w:b/>
          <w:noProof/>
          <w:sz w:val="30"/>
          <w:szCs w:val="30"/>
        </w:rPr>
      </w:pPr>
      <w:proofErr w:type="spellStart"/>
      <w:r w:rsidRPr="00830C9A">
        <w:rPr>
          <w:rFonts w:ascii="Garamond" w:hAnsi="Garamond"/>
          <w:b/>
          <w:sz w:val="30"/>
          <w:szCs w:val="30"/>
        </w:rPr>
        <w:t>Task</w:t>
      </w:r>
      <w:proofErr w:type="spellEnd"/>
      <w:r w:rsidRPr="00830C9A">
        <w:rPr>
          <w:rFonts w:ascii="Garamond" w:hAnsi="Garamond"/>
          <w:b/>
          <w:sz w:val="30"/>
          <w:szCs w:val="30"/>
        </w:rPr>
        <w:t>:</w:t>
      </w:r>
      <w:r w:rsidR="00F409B3" w:rsidRPr="00830C9A">
        <w:rPr>
          <w:rFonts w:ascii="Garamond" w:hAnsi="Garamond"/>
          <w:b/>
          <w:sz w:val="30"/>
          <w:szCs w:val="30"/>
        </w:rPr>
        <w:t xml:space="preserve"> </w:t>
      </w:r>
      <w:r w:rsidR="00895095" w:rsidRPr="00830C9A">
        <w:rPr>
          <w:rFonts w:ascii="Garamond" w:hAnsi="Garamond"/>
          <w:b/>
          <w:noProof/>
          <w:sz w:val="30"/>
          <w:szCs w:val="30"/>
        </w:rPr>
        <w:t>Abrir o mapa de um inventário gravado</w:t>
      </w:r>
    </w:p>
    <w:p w14:paraId="4E80CAEB" w14:textId="77777777" w:rsidR="00CE512D" w:rsidRPr="00830C9A" w:rsidRDefault="00CE512D" w:rsidP="00830C9A">
      <w:pPr>
        <w:rPr>
          <w:rFonts w:ascii="Garamond" w:hAnsi="Garamond"/>
          <w:b/>
          <w:noProof/>
          <w:sz w:val="30"/>
          <w:szCs w:val="30"/>
        </w:rPr>
      </w:pPr>
    </w:p>
    <w:p w14:paraId="1FBA4C53" w14:textId="6BCF4E28" w:rsidR="00EB59B6" w:rsidRPr="00830C9A" w:rsidRDefault="00EB59B6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  <w:u w:val="single"/>
          <w:lang w:val="en-US"/>
        </w:rPr>
      </w:pPr>
      <w:r w:rsidRPr="00830C9A">
        <w:rPr>
          <w:rFonts w:ascii="Garamond" w:hAnsi="Garamond" w:cs="Calibri"/>
          <w:b/>
          <w:bCs/>
          <w:color w:val="000000"/>
          <w:sz w:val="30"/>
          <w:szCs w:val="30"/>
          <w:lang w:val="en-US"/>
        </w:rPr>
        <w:t>Heuristic:</w:t>
      </w:r>
      <w:r w:rsidR="005174F5" w:rsidRPr="00830C9A">
        <w:rPr>
          <w:rFonts w:ascii="Garamond" w:hAnsi="Garamond"/>
          <w:bCs/>
          <w:sz w:val="30"/>
          <w:szCs w:val="30"/>
          <w:lang w:val="en-US"/>
        </w:rPr>
        <w:t xml:space="preserve"> </w:t>
      </w:r>
      <w:r w:rsidR="00895095" w:rsidRPr="00830C9A">
        <w:rPr>
          <w:rFonts w:ascii="Garamond" w:hAnsi="Garamond"/>
          <w:bCs/>
          <w:sz w:val="30"/>
          <w:szCs w:val="30"/>
          <w:lang w:val="en-US"/>
        </w:rPr>
        <w:t>H2: Match between system and the real world</w:t>
      </w:r>
    </w:p>
    <w:p w14:paraId="7F39C5ED" w14:textId="1F3B39D8" w:rsidR="005F5001" w:rsidRPr="00830C9A" w:rsidRDefault="005F5001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proofErr w:type="spellEnd"/>
      <w:r w:rsidR="001A7357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5A2FAD" w:rsidRPr="00830C9A">
        <w:rPr>
          <w:rFonts w:ascii="Garamond" w:hAnsi="Garamond" w:cs="Calibri"/>
          <w:color w:val="000000"/>
          <w:sz w:val="30"/>
          <w:szCs w:val="30"/>
        </w:rPr>
        <w:t>Não tem problema</w:t>
      </w:r>
    </w:p>
    <w:p w14:paraId="7D83AD1B" w14:textId="35F2DA31" w:rsidR="005F5001" w:rsidRPr="00830C9A" w:rsidRDefault="005F5001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proofErr w:type="spellEnd"/>
      <w:r w:rsidR="001A7357"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5A2FAD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5A2FAD" w:rsidRPr="00830C9A">
        <w:rPr>
          <w:rFonts w:ascii="Garamond" w:hAnsi="Garamond" w:cs="Calibri"/>
          <w:color w:val="000000"/>
          <w:sz w:val="30"/>
          <w:szCs w:val="30"/>
        </w:rPr>
        <w:t xml:space="preserve">Os nomes dos botões, os seu </w:t>
      </w:r>
      <w:proofErr w:type="spellStart"/>
      <w:r w:rsidR="005A2FAD" w:rsidRPr="00830C9A">
        <w:rPr>
          <w:rFonts w:ascii="Garamond" w:hAnsi="Garamond" w:cs="Calibri"/>
          <w:color w:val="000000"/>
          <w:sz w:val="30"/>
          <w:szCs w:val="30"/>
        </w:rPr>
        <w:t>icons</w:t>
      </w:r>
      <w:proofErr w:type="spellEnd"/>
      <w:r w:rsidR="005A2FAD" w:rsidRPr="00830C9A">
        <w:rPr>
          <w:rFonts w:ascii="Garamond" w:hAnsi="Garamond" w:cs="Calibri"/>
          <w:color w:val="000000"/>
          <w:sz w:val="30"/>
          <w:szCs w:val="30"/>
        </w:rPr>
        <w:t xml:space="preserve">, representam devidamente o que estes realizam ou a </w:t>
      </w:r>
      <w:r w:rsidR="00CE512D" w:rsidRPr="00830C9A">
        <w:rPr>
          <w:rFonts w:ascii="Garamond" w:hAnsi="Garamond" w:cs="Calibri"/>
          <w:color w:val="000000"/>
          <w:sz w:val="30"/>
          <w:szCs w:val="30"/>
        </w:rPr>
        <w:t>página</w:t>
      </w:r>
      <w:r w:rsidR="005A2FAD" w:rsidRPr="00830C9A">
        <w:rPr>
          <w:rFonts w:ascii="Garamond" w:hAnsi="Garamond" w:cs="Calibri"/>
          <w:color w:val="000000"/>
          <w:sz w:val="30"/>
          <w:szCs w:val="30"/>
        </w:rPr>
        <w:t xml:space="preserve"> que redirecionam. </w:t>
      </w:r>
      <w:r w:rsidR="00CE512D" w:rsidRPr="00830C9A">
        <w:rPr>
          <w:rFonts w:ascii="Garamond" w:hAnsi="Garamond" w:cs="Calibri"/>
          <w:color w:val="000000"/>
          <w:sz w:val="30"/>
          <w:szCs w:val="30"/>
        </w:rPr>
        <w:t>Permitindo que o utilizador possa utilizar a aplicação de forma mais intuitiva.</w:t>
      </w:r>
    </w:p>
    <w:p w14:paraId="3F94D67A" w14:textId="3B15F6A2" w:rsidR="005F5001" w:rsidRPr="00830C9A" w:rsidRDefault="005F5001" w:rsidP="00830C9A">
      <w:pPr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CE512D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CE512D" w:rsidRPr="00830C9A">
        <w:rPr>
          <w:rFonts w:ascii="Garamond" w:hAnsi="Garamond" w:cs="Calibri"/>
          <w:color w:val="000000"/>
          <w:sz w:val="30"/>
          <w:szCs w:val="30"/>
        </w:rPr>
        <w:t>0</w:t>
      </w:r>
    </w:p>
    <w:p w14:paraId="411746C8" w14:textId="205BF1F6" w:rsidR="000F3A0A" w:rsidRPr="00830C9A" w:rsidRDefault="000F3A0A" w:rsidP="00830C9A">
      <w:pPr>
        <w:rPr>
          <w:rFonts w:ascii="Garamond" w:hAnsi="Garamond" w:cs="Calibri"/>
          <w:color w:val="000000"/>
          <w:sz w:val="30"/>
          <w:szCs w:val="30"/>
        </w:rPr>
      </w:pPr>
    </w:p>
    <w:p w14:paraId="3EE69DDF" w14:textId="77777777" w:rsidR="004509E1" w:rsidRPr="00830C9A" w:rsidRDefault="00EB59B6" w:rsidP="00830C9A">
      <w:pPr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Heuristic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4D2443" w:rsidRPr="00830C9A">
        <w:rPr>
          <w:rFonts w:ascii="Garamond" w:hAnsi="Garamond"/>
          <w:bCs/>
          <w:sz w:val="30"/>
          <w:szCs w:val="30"/>
        </w:rPr>
        <w:t xml:space="preserve"> </w:t>
      </w:r>
      <w:r w:rsidR="004509E1" w:rsidRPr="00830C9A">
        <w:rPr>
          <w:rFonts w:ascii="Garamond" w:hAnsi="Garamond"/>
          <w:bCs/>
          <w:sz w:val="30"/>
          <w:szCs w:val="30"/>
        </w:rPr>
        <w:t xml:space="preserve">H3: </w:t>
      </w:r>
      <w:proofErr w:type="spellStart"/>
      <w:r w:rsidR="004509E1" w:rsidRPr="00830C9A">
        <w:rPr>
          <w:rFonts w:ascii="Garamond" w:hAnsi="Garamond"/>
          <w:bCs/>
          <w:sz w:val="30"/>
          <w:szCs w:val="30"/>
        </w:rPr>
        <w:t>User</w:t>
      </w:r>
      <w:proofErr w:type="spellEnd"/>
      <w:r w:rsidR="004509E1" w:rsidRPr="00830C9A">
        <w:rPr>
          <w:rFonts w:ascii="Garamond" w:hAnsi="Garamond"/>
          <w:bCs/>
          <w:sz w:val="30"/>
          <w:szCs w:val="30"/>
        </w:rPr>
        <w:t xml:space="preserve"> </w:t>
      </w:r>
      <w:proofErr w:type="spellStart"/>
      <w:r w:rsidR="004509E1" w:rsidRPr="00830C9A">
        <w:rPr>
          <w:rFonts w:ascii="Garamond" w:hAnsi="Garamond"/>
          <w:bCs/>
          <w:sz w:val="30"/>
          <w:szCs w:val="30"/>
        </w:rPr>
        <w:t>control</w:t>
      </w:r>
      <w:proofErr w:type="spellEnd"/>
      <w:r w:rsidR="004509E1" w:rsidRPr="00830C9A">
        <w:rPr>
          <w:rFonts w:ascii="Garamond" w:hAnsi="Garamond"/>
          <w:bCs/>
          <w:sz w:val="30"/>
          <w:szCs w:val="30"/>
        </w:rPr>
        <w:t xml:space="preserve"> </w:t>
      </w:r>
      <w:proofErr w:type="spellStart"/>
      <w:r w:rsidR="004509E1" w:rsidRPr="00830C9A">
        <w:rPr>
          <w:rFonts w:ascii="Garamond" w:hAnsi="Garamond"/>
          <w:bCs/>
          <w:sz w:val="30"/>
          <w:szCs w:val="30"/>
        </w:rPr>
        <w:t>and</w:t>
      </w:r>
      <w:proofErr w:type="spellEnd"/>
      <w:r w:rsidR="004509E1" w:rsidRPr="00830C9A">
        <w:rPr>
          <w:rFonts w:ascii="Garamond" w:hAnsi="Garamond"/>
          <w:bCs/>
          <w:sz w:val="30"/>
          <w:szCs w:val="30"/>
        </w:rPr>
        <w:t xml:space="preserve"> </w:t>
      </w:r>
      <w:proofErr w:type="spellStart"/>
      <w:r w:rsidR="004509E1" w:rsidRPr="00830C9A">
        <w:rPr>
          <w:rFonts w:ascii="Garamond" w:hAnsi="Garamond"/>
          <w:bCs/>
          <w:sz w:val="30"/>
          <w:szCs w:val="30"/>
        </w:rPr>
        <w:t>freedom</w:t>
      </w:r>
      <w:proofErr w:type="spellEnd"/>
    </w:p>
    <w:p w14:paraId="4666F9D1" w14:textId="3151B5CB" w:rsidR="00EB59B6" w:rsidRPr="00830C9A" w:rsidRDefault="00EB59B6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1A7357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045D02" w:rsidRPr="00830C9A">
        <w:rPr>
          <w:rFonts w:ascii="Garamond" w:hAnsi="Garamond"/>
          <w:bCs/>
          <w:sz w:val="30"/>
          <w:szCs w:val="30"/>
        </w:rPr>
        <w:t>Retroceder apenas com o Retroceder implementado no telemóvel</w:t>
      </w:r>
    </w:p>
    <w:p w14:paraId="778A8EA1" w14:textId="6390208F" w:rsidR="00EB59B6" w:rsidRPr="00830C9A" w:rsidRDefault="00EB59B6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045D02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045D02" w:rsidRPr="00830C9A">
        <w:rPr>
          <w:rFonts w:ascii="Garamond" w:hAnsi="Garamond"/>
          <w:bCs/>
          <w:sz w:val="30"/>
          <w:szCs w:val="30"/>
        </w:rPr>
        <w:t>Após selecionar um inventario ou após abrir o ma</w:t>
      </w:r>
      <w:r w:rsidR="00563AAD" w:rsidRPr="00830C9A">
        <w:rPr>
          <w:rFonts w:ascii="Garamond" w:hAnsi="Garamond"/>
          <w:bCs/>
          <w:sz w:val="30"/>
          <w:szCs w:val="30"/>
        </w:rPr>
        <w:t>p</w:t>
      </w:r>
      <w:r w:rsidR="00045D02" w:rsidRPr="00830C9A">
        <w:rPr>
          <w:rFonts w:ascii="Garamond" w:hAnsi="Garamond"/>
          <w:bCs/>
          <w:sz w:val="30"/>
          <w:szCs w:val="30"/>
        </w:rPr>
        <w:t xml:space="preserve">a do inventario selecionado, a única forma de retroceder é através </w:t>
      </w:r>
      <w:r w:rsidR="00563AAD" w:rsidRPr="00830C9A">
        <w:rPr>
          <w:rFonts w:ascii="Garamond" w:hAnsi="Garamond"/>
          <w:bCs/>
          <w:sz w:val="30"/>
          <w:szCs w:val="30"/>
        </w:rPr>
        <w:t xml:space="preserve">dos botões </w:t>
      </w:r>
      <w:r w:rsidR="00563AAD" w:rsidRPr="00830C9A">
        <w:rPr>
          <w:rFonts w:ascii="Garamond" w:hAnsi="Garamond"/>
          <w:bCs/>
          <w:sz w:val="30"/>
          <w:szCs w:val="30"/>
        </w:rPr>
        <w:t>embutido</w:t>
      </w:r>
      <w:r w:rsidR="00563AAD" w:rsidRPr="00830C9A">
        <w:rPr>
          <w:rFonts w:ascii="Garamond" w:hAnsi="Garamond"/>
          <w:bCs/>
          <w:sz w:val="30"/>
          <w:szCs w:val="30"/>
        </w:rPr>
        <w:t>s no telemóvel, pois a barra de navegação é substituída ou removida, respetivamente.</w:t>
      </w:r>
    </w:p>
    <w:p w14:paraId="198EB02D" w14:textId="1C214DF7" w:rsidR="00EB59B6" w:rsidRPr="00830C9A" w:rsidRDefault="00EB59B6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proofErr w:type="spellEnd"/>
      <w:r w:rsidR="00563AAD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563AAD" w:rsidRPr="00830C9A">
        <w:rPr>
          <w:rFonts w:ascii="Garamond" w:hAnsi="Garamond"/>
          <w:bCs/>
          <w:sz w:val="30"/>
          <w:szCs w:val="30"/>
        </w:rPr>
        <w:t>Adicionar um botão no canto superior esquerdo, que realize a mesma função que o botão proveniente do software do telemóvel.</w:t>
      </w:r>
    </w:p>
    <w:p w14:paraId="4B32879B" w14:textId="691A41C0" w:rsidR="00563AAD" w:rsidRPr="00830C9A" w:rsidRDefault="00EB59B6" w:rsidP="00830C9A">
      <w:pPr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proofErr w:type="spellEnd"/>
      <w:r w:rsidR="00563AAD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DF7CD7" w:rsidRPr="00830C9A">
        <w:rPr>
          <w:rFonts w:ascii="Garamond" w:hAnsi="Garamond"/>
          <w:bCs/>
          <w:sz w:val="30"/>
          <w:szCs w:val="30"/>
        </w:rPr>
        <w:t>2</w:t>
      </w:r>
    </w:p>
    <w:p w14:paraId="1209613A" w14:textId="3CF459BC" w:rsidR="00FC315E" w:rsidRPr="00830C9A" w:rsidRDefault="00563AAD" w:rsidP="00830C9A">
      <w:pPr>
        <w:jc w:val="center"/>
        <w:rPr>
          <w:rFonts w:ascii="Garamond" w:hAnsi="Garamond" w:cs="Calibri"/>
          <w:color w:val="000000"/>
          <w:sz w:val="30"/>
          <w:szCs w:val="30"/>
        </w:rPr>
      </w:pPr>
      <w:r w:rsidRPr="00830C9A">
        <w:rPr>
          <w:noProof/>
          <w:sz w:val="30"/>
          <w:szCs w:val="30"/>
        </w:rPr>
        <w:drawing>
          <wp:inline distT="0" distB="0" distL="0" distR="0" wp14:anchorId="68FDB214" wp14:editId="6891ED2C">
            <wp:extent cx="3042419" cy="579120"/>
            <wp:effectExtent l="0" t="0" r="5715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942" cy="61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5D50" w14:textId="3AE02289" w:rsidR="00FC315E" w:rsidRPr="00830C9A" w:rsidRDefault="00FC315E" w:rsidP="00830C9A">
      <w:pPr>
        <w:rPr>
          <w:rFonts w:ascii="Garamond" w:hAnsi="Garamond" w:cs="Calibri"/>
          <w:color w:val="000000"/>
          <w:sz w:val="30"/>
          <w:szCs w:val="30"/>
        </w:rPr>
      </w:pPr>
    </w:p>
    <w:p w14:paraId="10FA8242" w14:textId="5A002F40" w:rsidR="00E13FA6" w:rsidRPr="00830C9A" w:rsidRDefault="00E13FA6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Heuristic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A53276" w:rsidRPr="00830C9A">
        <w:rPr>
          <w:rFonts w:ascii="Garamond" w:hAnsi="Garamond"/>
          <w:bCs/>
          <w:sz w:val="30"/>
          <w:szCs w:val="30"/>
        </w:rPr>
        <w:t xml:space="preserve"> H8. </w:t>
      </w:r>
      <w:proofErr w:type="spellStart"/>
      <w:r w:rsidR="003C267A" w:rsidRPr="00830C9A">
        <w:rPr>
          <w:rFonts w:ascii="Garamond" w:hAnsi="Garamond"/>
          <w:bCs/>
          <w:sz w:val="30"/>
          <w:szCs w:val="30"/>
        </w:rPr>
        <w:t>Aesthetic</w:t>
      </w:r>
      <w:proofErr w:type="spellEnd"/>
      <w:r w:rsidR="003C267A" w:rsidRPr="00830C9A">
        <w:rPr>
          <w:rFonts w:ascii="Garamond" w:hAnsi="Garamond"/>
          <w:bCs/>
          <w:sz w:val="30"/>
          <w:szCs w:val="30"/>
        </w:rPr>
        <w:t xml:space="preserve"> </w:t>
      </w:r>
      <w:proofErr w:type="spellStart"/>
      <w:r w:rsidR="003C267A" w:rsidRPr="00830C9A">
        <w:rPr>
          <w:rFonts w:ascii="Garamond" w:hAnsi="Garamond"/>
          <w:bCs/>
          <w:sz w:val="30"/>
          <w:szCs w:val="30"/>
        </w:rPr>
        <w:t>and</w:t>
      </w:r>
      <w:proofErr w:type="spellEnd"/>
      <w:r w:rsidR="003C267A" w:rsidRPr="00830C9A">
        <w:rPr>
          <w:rFonts w:ascii="Garamond" w:hAnsi="Garamond"/>
          <w:bCs/>
          <w:sz w:val="30"/>
          <w:szCs w:val="30"/>
        </w:rPr>
        <w:t xml:space="preserve"> </w:t>
      </w:r>
      <w:proofErr w:type="spellStart"/>
      <w:r w:rsidR="003C267A" w:rsidRPr="00830C9A">
        <w:rPr>
          <w:rFonts w:ascii="Garamond" w:hAnsi="Garamond"/>
          <w:bCs/>
          <w:sz w:val="30"/>
          <w:szCs w:val="30"/>
        </w:rPr>
        <w:t>minimalist</w:t>
      </w:r>
      <w:proofErr w:type="spellEnd"/>
      <w:r w:rsidR="003C267A" w:rsidRPr="00830C9A">
        <w:rPr>
          <w:rFonts w:ascii="Garamond" w:hAnsi="Garamond"/>
          <w:bCs/>
          <w:sz w:val="30"/>
          <w:szCs w:val="30"/>
        </w:rPr>
        <w:t xml:space="preserve"> design</w:t>
      </w:r>
    </w:p>
    <w:p w14:paraId="7563DA24" w14:textId="24F6F12F" w:rsidR="00E13FA6" w:rsidRPr="00830C9A" w:rsidRDefault="00E13FA6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FC315E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FC315E" w:rsidRPr="00830C9A">
        <w:rPr>
          <w:rFonts w:ascii="Garamond" w:hAnsi="Garamond"/>
          <w:bCs/>
          <w:sz w:val="30"/>
          <w:szCs w:val="30"/>
        </w:rPr>
        <w:t>Barra de navegação embutida não alinhada e baixo contraste na barra de navegação.</w:t>
      </w:r>
    </w:p>
    <w:p w14:paraId="12B491D0" w14:textId="5748D05C" w:rsidR="00E13FA6" w:rsidRPr="00830C9A" w:rsidRDefault="00E13FA6" w:rsidP="00830C9A">
      <w:pPr>
        <w:autoSpaceDE w:val="0"/>
        <w:autoSpaceDN w:val="0"/>
        <w:adjustRightInd w:val="0"/>
        <w:spacing w:after="120"/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FC315E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FC315E" w:rsidRPr="00830C9A">
        <w:rPr>
          <w:rFonts w:ascii="Garamond" w:hAnsi="Garamond"/>
          <w:bCs/>
          <w:sz w:val="30"/>
          <w:szCs w:val="30"/>
        </w:rPr>
        <w:t xml:space="preserve">A barra de navegação embutida varia o seu posicionamento consoante a </w:t>
      </w:r>
      <w:r w:rsidR="00A65B55" w:rsidRPr="00830C9A">
        <w:rPr>
          <w:rFonts w:ascii="Garamond" w:hAnsi="Garamond"/>
          <w:bCs/>
          <w:sz w:val="30"/>
          <w:szCs w:val="30"/>
        </w:rPr>
        <w:t>página</w:t>
      </w:r>
      <w:r w:rsidR="00FC315E" w:rsidRPr="00830C9A">
        <w:rPr>
          <w:rFonts w:ascii="Garamond" w:hAnsi="Garamond"/>
          <w:bCs/>
          <w:sz w:val="30"/>
          <w:szCs w:val="30"/>
        </w:rPr>
        <w:t xml:space="preserve"> em questão e o contraste na barra de navegação é um pouco baixo, dificultando a sua leitura.</w:t>
      </w:r>
    </w:p>
    <w:p w14:paraId="344AA06B" w14:textId="5DCD3BBF" w:rsidR="00E13FA6" w:rsidRPr="00830C9A" w:rsidRDefault="00E13FA6" w:rsidP="00830C9A">
      <w:pPr>
        <w:autoSpaceDE w:val="0"/>
        <w:autoSpaceDN w:val="0"/>
        <w:adjustRightInd w:val="0"/>
        <w:spacing w:after="120"/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FC315E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FC315E" w:rsidRPr="00830C9A">
        <w:rPr>
          <w:rFonts w:ascii="Garamond" w:hAnsi="Garamond"/>
          <w:bCs/>
          <w:sz w:val="30"/>
          <w:szCs w:val="30"/>
        </w:rPr>
        <w:t>Estabelecer uma posição fixa para a barra de navegação embutida. Aumentar ligeiramente o contraste da barra de navegação</w:t>
      </w:r>
      <w:r w:rsidR="00DF7CD7" w:rsidRPr="00830C9A">
        <w:rPr>
          <w:rFonts w:ascii="Garamond" w:hAnsi="Garamond"/>
          <w:bCs/>
          <w:sz w:val="30"/>
          <w:szCs w:val="30"/>
        </w:rPr>
        <w:t>.</w:t>
      </w:r>
    </w:p>
    <w:p w14:paraId="32C5FB99" w14:textId="7051F705" w:rsidR="00EE655C" w:rsidRPr="00830C9A" w:rsidRDefault="00E13FA6" w:rsidP="00830C9A">
      <w:pPr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DF7CD7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DF7CD7" w:rsidRPr="00830C9A">
        <w:rPr>
          <w:rFonts w:ascii="Garamond" w:hAnsi="Garamond" w:cs="Calibri"/>
          <w:color w:val="000000"/>
          <w:sz w:val="30"/>
          <w:szCs w:val="30"/>
        </w:rPr>
        <w:t>1</w:t>
      </w:r>
      <w:r w:rsidR="00EE655C" w:rsidRPr="00830C9A">
        <w:rPr>
          <w:rFonts w:ascii="Garamond" w:hAnsi="Garamond" w:cs="Calibri"/>
          <w:color w:val="000000"/>
          <w:sz w:val="30"/>
          <w:szCs w:val="30"/>
        </w:rPr>
        <w:br w:type="page"/>
      </w:r>
    </w:p>
    <w:p w14:paraId="5708A164" w14:textId="700A0450" w:rsidR="000F3A0A" w:rsidRPr="00830C9A" w:rsidRDefault="000F3A0A" w:rsidP="00830C9A">
      <w:pPr>
        <w:rPr>
          <w:rFonts w:ascii="Garamond" w:hAnsi="Garamond"/>
          <w:b/>
          <w:sz w:val="30"/>
          <w:szCs w:val="30"/>
        </w:rPr>
      </w:pPr>
      <w:proofErr w:type="spellStart"/>
      <w:r w:rsidRPr="00830C9A">
        <w:rPr>
          <w:rFonts w:ascii="Garamond" w:hAnsi="Garamond"/>
          <w:b/>
          <w:sz w:val="30"/>
          <w:szCs w:val="30"/>
        </w:rPr>
        <w:lastRenderedPageBreak/>
        <w:t>Task</w:t>
      </w:r>
      <w:proofErr w:type="spellEnd"/>
      <w:r w:rsidRPr="00830C9A">
        <w:rPr>
          <w:rFonts w:ascii="Garamond" w:hAnsi="Garamond"/>
          <w:b/>
          <w:sz w:val="30"/>
          <w:szCs w:val="30"/>
        </w:rPr>
        <w:t>:</w:t>
      </w:r>
      <w:r w:rsidR="007E6A4F" w:rsidRPr="00830C9A">
        <w:rPr>
          <w:rFonts w:ascii="Garamond" w:hAnsi="Garamond"/>
          <w:b/>
          <w:sz w:val="30"/>
          <w:szCs w:val="30"/>
        </w:rPr>
        <w:t xml:space="preserve"> </w:t>
      </w:r>
      <w:r w:rsidR="00895095" w:rsidRPr="00830C9A">
        <w:rPr>
          <w:rFonts w:ascii="Garamond" w:hAnsi="Garamond"/>
          <w:bCs/>
          <w:sz w:val="30"/>
          <w:szCs w:val="30"/>
        </w:rPr>
        <w:t>Remover um item de um inventário próprio</w:t>
      </w:r>
    </w:p>
    <w:p w14:paraId="331CE94A" w14:textId="77777777" w:rsidR="00CE512D" w:rsidRPr="00830C9A" w:rsidRDefault="00CE512D" w:rsidP="00830C9A">
      <w:pPr>
        <w:rPr>
          <w:rFonts w:ascii="Garamond" w:hAnsi="Garamond"/>
          <w:b/>
          <w:sz w:val="30"/>
          <w:szCs w:val="30"/>
        </w:rPr>
      </w:pPr>
    </w:p>
    <w:p w14:paraId="1F66DBA7" w14:textId="5EE37EF2" w:rsidR="00267E18" w:rsidRPr="00977618" w:rsidRDefault="003C267A" w:rsidP="00267E18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  <w:u w:val="single"/>
          <w:lang w:val="en-US"/>
        </w:rPr>
      </w:pPr>
      <w:r w:rsidRPr="00830C9A">
        <w:rPr>
          <w:rFonts w:ascii="Garamond" w:hAnsi="Garamond" w:cs="Calibri"/>
          <w:b/>
          <w:bCs/>
          <w:color w:val="000000"/>
          <w:sz w:val="30"/>
          <w:szCs w:val="30"/>
          <w:lang w:val="en-US"/>
        </w:rPr>
        <w:t>Heuristic:</w:t>
      </w:r>
      <w:r w:rsidRPr="00830C9A">
        <w:rPr>
          <w:rFonts w:ascii="Garamond" w:hAnsi="Garamond"/>
          <w:bCs/>
          <w:sz w:val="30"/>
          <w:szCs w:val="30"/>
          <w:lang w:val="en-US"/>
        </w:rPr>
        <w:t xml:space="preserve"> </w:t>
      </w:r>
      <w:r w:rsidR="00895095" w:rsidRPr="00830C9A">
        <w:rPr>
          <w:rFonts w:ascii="Garamond" w:hAnsi="Garamond"/>
          <w:bCs/>
          <w:sz w:val="30"/>
          <w:szCs w:val="30"/>
          <w:lang w:val="en-US"/>
        </w:rPr>
        <w:t>H2: Match between system and the real world</w:t>
      </w:r>
    </w:p>
    <w:p w14:paraId="480556DB" w14:textId="77777777" w:rsidR="00267E18" w:rsidRPr="00E95C38" w:rsidRDefault="00267E18" w:rsidP="00267E18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proofErr w:type="spellStart"/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proofErr w:type="spellEnd"/>
      <w:r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Pr="00E95C38">
        <w:rPr>
          <w:rFonts w:ascii="Garamond" w:hAnsi="Garamond"/>
          <w:bCs/>
          <w:sz w:val="30"/>
          <w:szCs w:val="30"/>
        </w:rPr>
        <w:t>Não tem problemas</w:t>
      </w:r>
    </w:p>
    <w:p w14:paraId="0FE1EA73" w14:textId="5DF42E7E" w:rsidR="00267E18" w:rsidRPr="00D6467F" w:rsidRDefault="00267E18" w:rsidP="00267E18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proofErr w:type="spellEnd"/>
      <w:r>
        <w:rPr>
          <w:rFonts w:ascii="Garamond" w:hAnsi="Garamond"/>
          <w:bCs/>
          <w:sz w:val="30"/>
          <w:szCs w:val="30"/>
        </w:rPr>
        <w:t xml:space="preserve">: Esta heurística é respeitada, pelas mesmas razões mencionadas na tarefa </w:t>
      </w:r>
      <w:r>
        <w:rPr>
          <w:rFonts w:ascii="Garamond" w:hAnsi="Garamond"/>
          <w:bCs/>
          <w:sz w:val="30"/>
          <w:szCs w:val="30"/>
        </w:rPr>
        <w:t>anterior.</w:t>
      </w:r>
    </w:p>
    <w:p w14:paraId="68EBFDEA" w14:textId="77777777" w:rsidR="00267E18" w:rsidRPr="00D6467F" w:rsidRDefault="00267E18" w:rsidP="00267E18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proofErr w:type="spellEnd"/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>
        <w:rPr>
          <w:rFonts w:ascii="Garamond" w:hAnsi="Garamond" w:cs="Calibri"/>
          <w:color w:val="000000"/>
          <w:sz w:val="30"/>
          <w:szCs w:val="30"/>
        </w:rPr>
        <w:t xml:space="preserve"> 0</w:t>
      </w:r>
    </w:p>
    <w:p w14:paraId="04540682" w14:textId="34C119CA" w:rsidR="003C267A" w:rsidRPr="00267E18" w:rsidRDefault="003C267A" w:rsidP="00830C9A">
      <w:pPr>
        <w:rPr>
          <w:rFonts w:ascii="Garamond" w:hAnsi="Garamond" w:cs="Calibri"/>
          <w:color w:val="000000"/>
          <w:sz w:val="30"/>
          <w:szCs w:val="30"/>
          <w:lang w:val="en-US"/>
        </w:rPr>
      </w:pPr>
    </w:p>
    <w:p w14:paraId="268A4E9E" w14:textId="7661C1B7" w:rsidR="003C267A" w:rsidRPr="00267E18" w:rsidRDefault="003C267A" w:rsidP="00830C9A">
      <w:pPr>
        <w:rPr>
          <w:rFonts w:ascii="Garamond" w:hAnsi="Garamond"/>
          <w:bCs/>
          <w:sz w:val="30"/>
          <w:szCs w:val="30"/>
          <w:lang w:val="en-US"/>
        </w:rPr>
      </w:pPr>
      <w:r w:rsidRPr="00267E18">
        <w:rPr>
          <w:rFonts w:ascii="Garamond" w:hAnsi="Garamond" w:cs="Calibri"/>
          <w:b/>
          <w:bCs/>
          <w:color w:val="000000"/>
          <w:sz w:val="30"/>
          <w:szCs w:val="30"/>
          <w:lang w:val="en-US"/>
        </w:rPr>
        <w:t>Heuristic:</w:t>
      </w:r>
      <w:r w:rsidRPr="00267E18">
        <w:rPr>
          <w:rFonts w:ascii="Garamond" w:hAnsi="Garamond"/>
          <w:bCs/>
          <w:sz w:val="30"/>
          <w:szCs w:val="30"/>
          <w:lang w:val="en-US"/>
        </w:rPr>
        <w:t xml:space="preserve"> </w:t>
      </w:r>
      <w:r w:rsidR="004509E1" w:rsidRPr="00267E18">
        <w:rPr>
          <w:rFonts w:ascii="Garamond" w:hAnsi="Garamond"/>
          <w:bCs/>
          <w:sz w:val="30"/>
          <w:szCs w:val="30"/>
          <w:lang w:val="en-US"/>
        </w:rPr>
        <w:t>H3: User control and freedom</w:t>
      </w:r>
    </w:p>
    <w:p w14:paraId="22F6CF61" w14:textId="491892C7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proofErr w:type="spellEnd"/>
      <w:r w:rsidR="00EE655C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EE655C" w:rsidRPr="00830C9A">
        <w:rPr>
          <w:rFonts w:ascii="Garamond" w:hAnsi="Garamond"/>
          <w:bCs/>
          <w:sz w:val="30"/>
          <w:szCs w:val="30"/>
        </w:rPr>
        <w:t>Não verifica se queremos guardar</w:t>
      </w:r>
      <w:r w:rsidR="0080512F" w:rsidRPr="00830C9A">
        <w:rPr>
          <w:rFonts w:ascii="Garamond" w:hAnsi="Garamond"/>
          <w:bCs/>
          <w:sz w:val="30"/>
          <w:szCs w:val="30"/>
        </w:rPr>
        <w:t>. Não verifica ao apagar o inventario todo.</w:t>
      </w:r>
    </w:p>
    <w:p w14:paraId="717E76C1" w14:textId="552D074D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proofErr w:type="spellEnd"/>
      <w:r w:rsidR="00EE655C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EE655C" w:rsidRPr="00830C9A">
        <w:rPr>
          <w:rFonts w:ascii="Garamond" w:hAnsi="Garamond"/>
          <w:bCs/>
          <w:sz w:val="30"/>
          <w:szCs w:val="30"/>
        </w:rPr>
        <w:t>Após  editar o inventario, é necessário confirmar as mudanças realizadas, no entanto caso se tente sair desta página, esta sai sem questionar o utilizador</w:t>
      </w:r>
      <w:r w:rsidR="0080512F" w:rsidRPr="00830C9A">
        <w:rPr>
          <w:rFonts w:ascii="Garamond" w:hAnsi="Garamond"/>
          <w:bCs/>
          <w:sz w:val="30"/>
          <w:szCs w:val="30"/>
        </w:rPr>
        <w:t>. Na página do inventario existe um botão para apagar o inventario, que caso seja clicado apaga a lista sem verificar que o utilizador realmente pretende realizar essa tarefa.</w:t>
      </w:r>
    </w:p>
    <w:p w14:paraId="1B9EC500" w14:textId="1158D637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2857D0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2857D0" w:rsidRPr="00830C9A">
        <w:rPr>
          <w:rFonts w:ascii="Garamond" w:hAnsi="Garamond"/>
          <w:bCs/>
          <w:sz w:val="30"/>
          <w:szCs w:val="30"/>
        </w:rPr>
        <w:t>Adicionar um diálogo a confirmar que se deseja mudar de página sem guardar</w:t>
      </w:r>
      <w:r w:rsidR="0080512F" w:rsidRPr="00830C9A">
        <w:rPr>
          <w:rFonts w:ascii="Garamond" w:hAnsi="Garamond"/>
          <w:bCs/>
          <w:sz w:val="30"/>
          <w:szCs w:val="30"/>
        </w:rPr>
        <w:t xml:space="preserve"> e para confirmar que se quer apagar o inventario.</w:t>
      </w:r>
    </w:p>
    <w:p w14:paraId="34F84048" w14:textId="6F404A84" w:rsidR="003C267A" w:rsidRPr="00830C9A" w:rsidRDefault="003C267A" w:rsidP="00830C9A">
      <w:pPr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proofErr w:type="spellEnd"/>
      <w:r w:rsidR="002857D0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80512F" w:rsidRPr="00830C9A">
        <w:rPr>
          <w:rFonts w:ascii="Garamond" w:hAnsi="Garamond"/>
          <w:bCs/>
          <w:sz w:val="30"/>
          <w:szCs w:val="30"/>
        </w:rPr>
        <w:t>4</w:t>
      </w:r>
    </w:p>
    <w:p w14:paraId="10EF38CA" w14:textId="77777777" w:rsidR="003C267A" w:rsidRPr="00830C9A" w:rsidRDefault="003C267A" w:rsidP="00830C9A">
      <w:pPr>
        <w:rPr>
          <w:rFonts w:ascii="Garamond" w:hAnsi="Garamond" w:cs="Calibri"/>
          <w:color w:val="000000"/>
          <w:sz w:val="30"/>
          <w:szCs w:val="30"/>
        </w:rPr>
      </w:pPr>
    </w:p>
    <w:p w14:paraId="446256A1" w14:textId="77777777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Heuristic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Pr="00830C9A">
        <w:rPr>
          <w:rFonts w:ascii="Garamond" w:hAnsi="Garamond"/>
          <w:bCs/>
          <w:sz w:val="30"/>
          <w:szCs w:val="30"/>
        </w:rPr>
        <w:t xml:space="preserve"> H8. </w:t>
      </w:r>
      <w:proofErr w:type="spellStart"/>
      <w:r w:rsidRPr="00830C9A">
        <w:rPr>
          <w:rFonts w:ascii="Garamond" w:hAnsi="Garamond"/>
          <w:bCs/>
          <w:sz w:val="30"/>
          <w:szCs w:val="30"/>
        </w:rPr>
        <w:t>Aesthetic</w:t>
      </w:r>
      <w:proofErr w:type="spellEnd"/>
      <w:r w:rsidRPr="00830C9A">
        <w:rPr>
          <w:rFonts w:ascii="Garamond" w:hAnsi="Garamond"/>
          <w:bCs/>
          <w:sz w:val="30"/>
          <w:szCs w:val="30"/>
        </w:rPr>
        <w:t xml:space="preserve"> </w:t>
      </w:r>
      <w:proofErr w:type="spellStart"/>
      <w:r w:rsidRPr="00830C9A">
        <w:rPr>
          <w:rFonts w:ascii="Garamond" w:hAnsi="Garamond"/>
          <w:bCs/>
          <w:sz w:val="30"/>
          <w:szCs w:val="30"/>
        </w:rPr>
        <w:t>and</w:t>
      </w:r>
      <w:proofErr w:type="spellEnd"/>
      <w:r w:rsidRPr="00830C9A">
        <w:rPr>
          <w:rFonts w:ascii="Garamond" w:hAnsi="Garamond"/>
          <w:bCs/>
          <w:sz w:val="30"/>
          <w:szCs w:val="30"/>
        </w:rPr>
        <w:t xml:space="preserve"> </w:t>
      </w:r>
      <w:proofErr w:type="spellStart"/>
      <w:r w:rsidRPr="00830C9A">
        <w:rPr>
          <w:rFonts w:ascii="Garamond" w:hAnsi="Garamond"/>
          <w:bCs/>
          <w:sz w:val="30"/>
          <w:szCs w:val="30"/>
        </w:rPr>
        <w:t>minimalist</w:t>
      </w:r>
      <w:proofErr w:type="spellEnd"/>
      <w:r w:rsidRPr="00830C9A">
        <w:rPr>
          <w:rFonts w:ascii="Garamond" w:hAnsi="Garamond"/>
          <w:bCs/>
          <w:sz w:val="30"/>
          <w:szCs w:val="30"/>
        </w:rPr>
        <w:t xml:space="preserve"> design</w:t>
      </w:r>
    </w:p>
    <w:p w14:paraId="0BA22FA4" w14:textId="5F70E1FA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proofErr w:type="spellEnd"/>
      <w:r w:rsidR="002857D0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2857D0" w:rsidRPr="00830C9A">
        <w:rPr>
          <w:rFonts w:ascii="Garamond" w:hAnsi="Garamond" w:cs="Calibri"/>
          <w:color w:val="000000"/>
          <w:sz w:val="30"/>
          <w:szCs w:val="30"/>
        </w:rPr>
        <w:t>Contraste da barra de navegação</w:t>
      </w:r>
      <w:r w:rsidR="0080512F" w:rsidRPr="00830C9A">
        <w:rPr>
          <w:rFonts w:ascii="Garamond" w:hAnsi="Garamond" w:cs="Calibri"/>
          <w:color w:val="000000"/>
          <w:sz w:val="30"/>
          <w:szCs w:val="30"/>
        </w:rPr>
        <w:t>, Confusão com o botão de apagar o inventario.</w:t>
      </w:r>
    </w:p>
    <w:p w14:paraId="680A4F30" w14:textId="719F9D66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80512F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80512F" w:rsidRPr="00830C9A">
        <w:rPr>
          <w:rFonts w:ascii="Garamond" w:hAnsi="Garamond" w:cs="Calibri"/>
          <w:color w:val="000000"/>
          <w:sz w:val="30"/>
          <w:szCs w:val="30"/>
        </w:rPr>
        <w:t xml:space="preserve">Ao entrar na </w:t>
      </w:r>
      <w:r w:rsidR="003C070E" w:rsidRPr="00830C9A">
        <w:rPr>
          <w:rFonts w:ascii="Garamond" w:hAnsi="Garamond" w:cs="Calibri"/>
          <w:color w:val="000000"/>
          <w:sz w:val="30"/>
          <w:szCs w:val="30"/>
        </w:rPr>
        <w:t>página</w:t>
      </w:r>
      <w:r w:rsidR="0080512F" w:rsidRPr="00830C9A">
        <w:rPr>
          <w:rFonts w:ascii="Garamond" w:hAnsi="Garamond" w:cs="Calibri"/>
          <w:color w:val="000000"/>
          <w:sz w:val="30"/>
          <w:szCs w:val="30"/>
        </w:rPr>
        <w:t xml:space="preserve"> do inventario somos deparados com um botão que diz delete</w:t>
      </w:r>
      <w:r w:rsidR="003C070E" w:rsidRPr="00830C9A">
        <w:rPr>
          <w:rFonts w:ascii="Garamond" w:hAnsi="Garamond" w:cs="Calibri"/>
          <w:color w:val="000000"/>
          <w:sz w:val="30"/>
          <w:szCs w:val="30"/>
        </w:rPr>
        <w:t xml:space="preserve">, pelo que se clicou no mesmo com a </w:t>
      </w:r>
      <w:r w:rsidR="0033426D" w:rsidRPr="00830C9A">
        <w:rPr>
          <w:rFonts w:ascii="Garamond" w:hAnsi="Garamond" w:cs="Calibri"/>
          <w:color w:val="000000"/>
          <w:sz w:val="30"/>
          <w:szCs w:val="30"/>
        </w:rPr>
        <w:t>intenção</w:t>
      </w:r>
      <w:r w:rsidR="003C070E" w:rsidRPr="00830C9A">
        <w:rPr>
          <w:rFonts w:ascii="Garamond" w:hAnsi="Garamond" w:cs="Calibri"/>
          <w:color w:val="000000"/>
          <w:sz w:val="30"/>
          <w:szCs w:val="30"/>
        </w:rPr>
        <w:t xml:space="preserve"> de </w:t>
      </w:r>
      <w:r w:rsidR="0033426D" w:rsidRPr="00830C9A">
        <w:rPr>
          <w:rFonts w:ascii="Garamond" w:hAnsi="Garamond" w:cs="Calibri"/>
          <w:color w:val="000000"/>
          <w:sz w:val="30"/>
          <w:szCs w:val="30"/>
        </w:rPr>
        <w:t xml:space="preserve">posteriormente </w:t>
      </w:r>
      <w:r w:rsidR="0033426D" w:rsidRPr="00830C9A">
        <w:rPr>
          <w:rFonts w:ascii="Garamond" w:hAnsi="Garamond" w:cs="Calibri"/>
          <w:color w:val="000000"/>
          <w:sz w:val="30"/>
          <w:szCs w:val="30"/>
        </w:rPr>
        <w:t xml:space="preserve">selecionar </w:t>
      </w:r>
      <w:r w:rsidR="0033426D" w:rsidRPr="00830C9A">
        <w:rPr>
          <w:rFonts w:ascii="Garamond" w:hAnsi="Garamond" w:cs="Calibri"/>
          <w:color w:val="000000"/>
          <w:sz w:val="30"/>
          <w:szCs w:val="30"/>
        </w:rPr>
        <w:t xml:space="preserve"> e apagar um item.</w:t>
      </w:r>
    </w:p>
    <w:p w14:paraId="6E8CCF82" w14:textId="63FDE03A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33426D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33426D" w:rsidRPr="00830C9A">
        <w:rPr>
          <w:rFonts w:ascii="Garamond" w:hAnsi="Garamond" w:cs="Calibri"/>
          <w:color w:val="000000"/>
          <w:sz w:val="30"/>
          <w:szCs w:val="30"/>
        </w:rPr>
        <w:t>Ao invés de ter que entrar em modo “</w:t>
      </w:r>
      <w:proofErr w:type="spellStart"/>
      <w:r w:rsidR="0033426D" w:rsidRPr="00830C9A">
        <w:rPr>
          <w:rFonts w:ascii="Garamond" w:hAnsi="Garamond" w:cs="Calibri"/>
          <w:color w:val="000000"/>
          <w:sz w:val="30"/>
          <w:szCs w:val="30"/>
        </w:rPr>
        <w:t>Edit</w:t>
      </w:r>
      <w:proofErr w:type="spellEnd"/>
      <w:r w:rsidR="0033426D" w:rsidRPr="00830C9A">
        <w:rPr>
          <w:rFonts w:ascii="Garamond" w:hAnsi="Garamond" w:cs="Calibri"/>
          <w:color w:val="000000"/>
          <w:sz w:val="30"/>
          <w:szCs w:val="30"/>
        </w:rPr>
        <w:t>” para remover um item, adicionar um botão alinhado com o item</w:t>
      </w:r>
      <w:r w:rsidR="00717875" w:rsidRPr="00830C9A">
        <w:rPr>
          <w:rFonts w:ascii="Garamond" w:hAnsi="Garamond" w:cs="Calibri"/>
          <w:color w:val="000000"/>
          <w:sz w:val="30"/>
          <w:szCs w:val="30"/>
        </w:rPr>
        <w:t>,</w:t>
      </w:r>
      <w:r w:rsidR="0033426D" w:rsidRPr="00830C9A">
        <w:rPr>
          <w:rFonts w:ascii="Garamond" w:hAnsi="Garamond" w:cs="Calibri"/>
          <w:color w:val="000000"/>
          <w:sz w:val="30"/>
          <w:szCs w:val="30"/>
        </w:rPr>
        <w:t xml:space="preserve"> que apague</w:t>
      </w:r>
      <w:r w:rsidR="00717875" w:rsidRPr="00830C9A">
        <w:rPr>
          <w:rFonts w:ascii="Garamond" w:hAnsi="Garamond" w:cs="Calibri"/>
          <w:color w:val="000000"/>
          <w:sz w:val="30"/>
          <w:szCs w:val="30"/>
        </w:rPr>
        <w:t xml:space="preserve"> apenas</w:t>
      </w:r>
      <w:r w:rsidR="0033426D" w:rsidRPr="00830C9A">
        <w:rPr>
          <w:rFonts w:ascii="Garamond" w:hAnsi="Garamond" w:cs="Calibri"/>
          <w:color w:val="000000"/>
          <w:sz w:val="30"/>
          <w:szCs w:val="30"/>
        </w:rPr>
        <w:t xml:space="preserve"> o mesmo</w:t>
      </w:r>
      <w:r w:rsidR="00717875" w:rsidRPr="00830C9A">
        <w:rPr>
          <w:rFonts w:ascii="Garamond" w:hAnsi="Garamond" w:cs="Calibri"/>
          <w:color w:val="000000"/>
          <w:sz w:val="30"/>
          <w:szCs w:val="30"/>
        </w:rPr>
        <w:t>.</w:t>
      </w:r>
    </w:p>
    <w:p w14:paraId="433BE8CD" w14:textId="1059E68E" w:rsidR="003C267A" w:rsidRPr="00830C9A" w:rsidRDefault="003C267A" w:rsidP="00830C9A">
      <w:pPr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proofErr w:type="spellEnd"/>
      <w:r w:rsidR="0033426D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33426D" w:rsidRPr="00830C9A">
        <w:rPr>
          <w:rFonts w:ascii="Garamond" w:hAnsi="Garamond" w:cs="Calibri"/>
          <w:color w:val="000000"/>
          <w:sz w:val="30"/>
          <w:szCs w:val="30"/>
        </w:rPr>
        <w:t>3</w:t>
      </w:r>
      <w:r w:rsidRPr="00830C9A">
        <w:rPr>
          <w:rFonts w:ascii="Garamond" w:hAnsi="Garamond"/>
          <w:b/>
          <w:sz w:val="30"/>
          <w:szCs w:val="30"/>
        </w:rPr>
        <w:br w:type="page"/>
      </w:r>
    </w:p>
    <w:p w14:paraId="6A30AF50" w14:textId="7BA87C06" w:rsidR="000F3A0A" w:rsidRPr="00830C9A" w:rsidRDefault="000F3A0A" w:rsidP="00830C9A">
      <w:pPr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/>
          <w:b/>
          <w:sz w:val="30"/>
          <w:szCs w:val="30"/>
        </w:rPr>
        <w:lastRenderedPageBreak/>
        <w:t>Task</w:t>
      </w:r>
      <w:proofErr w:type="spellEnd"/>
      <w:r w:rsidRPr="00830C9A">
        <w:rPr>
          <w:rFonts w:ascii="Garamond" w:hAnsi="Garamond"/>
          <w:b/>
          <w:sz w:val="30"/>
          <w:szCs w:val="30"/>
        </w:rPr>
        <w:t xml:space="preserve">: </w:t>
      </w:r>
      <w:r w:rsidR="00895095" w:rsidRPr="00830C9A">
        <w:rPr>
          <w:rFonts w:ascii="Garamond" w:hAnsi="Garamond"/>
          <w:bCs/>
          <w:sz w:val="30"/>
          <w:szCs w:val="30"/>
        </w:rPr>
        <w:t>Criar um novo inventário com novos itens</w:t>
      </w:r>
    </w:p>
    <w:p w14:paraId="00D3B160" w14:textId="77777777" w:rsidR="000F3A0A" w:rsidRPr="00830C9A" w:rsidRDefault="000F3A0A" w:rsidP="00830C9A">
      <w:pPr>
        <w:rPr>
          <w:b/>
          <w:sz w:val="30"/>
          <w:szCs w:val="30"/>
        </w:rPr>
      </w:pPr>
    </w:p>
    <w:p w14:paraId="07ABAEDE" w14:textId="77777777" w:rsidR="005A2FAD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  <w:lang w:val="en-US"/>
        </w:rPr>
      </w:pPr>
      <w:r w:rsidRPr="00830C9A">
        <w:rPr>
          <w:rFonts w:ascii="Garamond" w:hAnsi="Garamond" w:cs="Calibri"/>
          <w:b/>
          <w:bCs/>
          <w:color w:val="000000"/>
          <w:sz w:val="30"/>
          <w:szCs w:val="30"/>
          <w:lang w:val="en-US"/>
        </w:rPr>
        <w:t>Heuristic:</w:t>
      </w:r>
      <w:r w:rsidRPr="00830C9A">
        <w:rPr>
          <w:rFonts w:ascii="Garamond" w:hAnsi="Garamond"/>
          <w:bCs/>
          <w:sz w:val="30"/>
          <w:szCs w:val="30"/>
          <w:lang w:val="en-US"/>
        </w:rPr>
        <w:t xml:space="preserve"> </w:t>
      </w:r>
      <w:r w:rsidR="00895095" w:rsidRPr="00830C9A">
        <w:rPr>
          <w:rFonts w:ascii="Garamond" w:hAnsi="Garamond"/>
          <w:bCs/>
          <w:sz w:val="30"/>
          <w:szCs w:val="30"/>
          <w:lang w:val="en-US"/>
        </w:rPr>
        <w:t>H2: Match between system and the real world</w:t>
      </w:r>
      <w:r w:rsidR="00895095" w:rsidRPr="00830C9A">
        <w:rPr>
          <w:rFonts w:ascii="Garamond" w:hAnsi="Garamond" w:cs="Calibri"/>
          <w:b/>
          <w:bCs/>
          <w:color w:val="000000"/>
          <w:sz w:val="30"/>
          <w:szCs w:val="30"/>
          <w:lang w:val="en-US"/>
        </w:rPr>
        <w:t xml:space="preserve"> </w:t>
      </w:r>
    </w:p>
    <w:p w14:paraId="18DA8461" w14:textId="4B82207C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proofErr w:type="spellEnd"/>
      <w:r w:rsidR="005A2FAD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5A2FAD" w:rsidRPr="00267E18">
        <w:rPr>
          <w:rFonts w:ascii="Garamond" w:hAnsi="Garamond" w:cs="Calibri"/>
          <w:color w:val="000000"/>
          <w:sz w:val="30"/>
          <w:szCs w:val="30"/>
        </w:rPr>
        <w:t>Não tem problema</w:t>
      </w:r>
    </w:p>
    <w:p w14:paraId="547031D4" w14:textId="5B93A677" w:rsidR="003C267A" w:rsidRPr="00830C9A" w:rsidRDefault="003C267A" w:rsidP="00267E18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267E18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267E18" w:rsidRPr="00267E18">
        <w:rPr>
          <w:rFonts w:ascii="Garamond" w:hAnsi="Garamond" w:cs="Calibri"/>
          <w:color w:val="000000"/>
          <w:sz w:val="30"/>
          <w:szCs w:val="30"/>
        </w:rPr>
        <w:t>Tal como as tarefas anteriores esta tarefa também respeita esta heurística, respeitando também o facto de parâmetros relacionados ou interdependentes estão agrupados.</w:t>
      </w:r>
    </w:p>
    <w:p w14:paraId="4BC3C394" w14:textId="126C0F74" w:rsidR="003C267A" w:rsidRDefault="003C267A" w:rsidP="00830C9A">
      <w:pPr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267E18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267E18">
        <w:rPr>
          <w:rFonts w:ascii="Garamond" w:hAnsi="Garamond" w:cs="Calibri"/>
          <w:color w:val="000000"/>
          <w:sz w:val="30"/>
          <w:szCs w:val="30"/>
        </w:rPr>
        <w:t>0</w:t>
      </w:r>
    </w:p>
    <w:p w14:paraId="1C4A950F" w14:textId="77777777" w:rsidR="00267E18" w:rsidRPr="00830C9A" w:rsidRDefault="00267E18" w:rsidP="00830C9A">
      <w:pPr>
        <w:rPr>
          <w:rFonts w:ascii="Garamond" w:hAnsi="Garamond" w:cs="Calibri"/>
          <w:color w:val="000000"/>
          <w:sz w:val="30"/>
          <w:szCs w:val="30"/>
        </w:rPr>
      </w:pPr>
    </w:p>
    <w:p w14:paraId="15857CC0" w14:textId="77777777" w:rsidR="000131C6" w:rsidRPr="00267E18" w:rsidRDefault="003C267A" w:rsidP="00830C9A">
      <w:pPr>
        <w:rPr>
          <w:rFonts w:ascii="Garamond" w:hAnsi="Garamond"/>
          <w:bCs/>
          <w:sz w:val="30"/>
          <w:szCs w:val="30"/>
          <w:lang w:val="en-US"/>
        </w:rPr>
      </w:pPr>
      <w:r w:rsidRPr="00267E18">
        <w:rPr>
          <w:rFonts w:ascii="Garamond" w:hAnsi="Garamond" w:cs="Calibri"/>
          <w:b/>
          <w:bCs/>
          <w:color w:val="000000"/>
          <w:sz w:val="30"/>
          <w:szCs w:val="30"/>
          <w:lang w:val="en-US"/>
        </w:rPr>
        <w:t>Heuristic:</w:t>
      </w:r>
      <w:r w:rsidRPr="00267E18">
        <w:rPr>
          <w:rFonts w:ascii="Garamond" w:hAnsi="Garamond"/>
          <w:bCs/>
          <w:sz w:val="30"/>
          <w:szCs w:val="30"/>
          <w:lang w:val="en-US"/>
        </w:rPr>
        <w:t xml:space="preserve"> </w:t>
      </w:r>
      <w:r w:rsidR="004509E1" w:rsidRPr="00267E18">
        <w:rPr>
          <w:rFonts w:ascii="Garamond" w:hAnsi="Garamond"/>
          <w:bCs/>
          <w:sz w:val="30"/>
          <w:szCs w:val="30"/>
          <w:lang w:val="en-US"/>
        </w:rPr>
        <w:t>H3: User control and freedom</w:t>
      </w:r>
    </w:p>
    <w:p w14:paraId="3D0F8022" w14:textId="12474C2C" w:rsidR="000131C6" w:rsidRPr="00830C9A" w:rsidRDefault="000131C6" w:rsidP="00830C9A">
      <w:pPr>
        <w:autoSpaceDE w:val="0"/>
        <w:autoSpaceDN w:val="0"/>
        <w:adjustRightInd w:val="0"/>
        <w:spacing w:after="120"/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Pr="00830C9A">
        <w:rPr>
          <w:rFonts w:ascii="Garamond" w:hAnsi="Garamond"/>
          <w:bCs/>
          <w:sz w:val="30"/>
          <w:szCs w:val="30"/>
        </w:rPr>
        <w:t>Não verifica se queremos guardar</w:t>
      </w:r>
      <w:r w:rsidRPr="00830C9A">
        <w:rPr>
          <w:rFonts w:ascii="Garamond" w:hAnsi="Garamond"/>
          <w:bCs/>
          <w:sz w:val="30"/>
          <w:szCs w:val="30"/>
        </w:rPr>
        <w:t xml:space="preserve"> ao sair da </w:t>
      </w:r>
      <w:r w:rsidR="00A65B55" w:rsidRPr="00830C9A">
        <w:rPr>
          <w:rFonts w:ascii="Garamond" w:hAnsi="Garamond"/>
          <w:bCs/>
          <w:sz w:val="30"/>
          <w:szCs w:val="30"/>
        </w:rPr>
        <w:t>página</w:t>
      </w:r>
      <w:r w:rsidRPr="00830C9A">
        <w:rPr>
          <w:rFonts w:ascii="Garamond" w:hAnsi="Garamond"/>
          <w:bCs/>
          <w:sz w:val="30"/>
          <w:szCs w:val="30"/>
        </w:rPr>
        <w:t>.</w:t>
      </w:r>
    </w:p>
    <w:p w14:paraId="16B35C8A" w14:textId="7E33C00A" w:rsidR="000131C6" w:rsidRPr="00830C9A" w:rsidRDefault="000131C6" w:rsidP="00830C9A">
      <w:pPr>
        <w:autoSpaceDE w:val="0"/>
        <w:autoSpaceDN w:val="0"/>
        <w:adjustRightInd w:val="0"/>
        <w:spacing w:after="120"/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Pr="00830C9A">
        <w:rPr>
          <w:rFonts w:ascii="Garamond" w:hAnsi="Garamond"/>
          <w:bCs/>
          <w:sz w:val="30"/>
          <w:szCs w:val="30"/>
        </w:rPr>
        <w:t xml:space="preserve">Após  </w:t>
      </w:r>
      <w:r w:rsidRPr="00830C9A">
        <w:rPr>
          <w:rFonts w:ascii="Garamond" w:hAnsi="Garamond"/>
          <w:bCs/>
          <w:sz w:val="30"/>
          <w:szCs w:val="30"/>
        </w:rPr>
        <w:t>criar</w:t>
      </w:r>
      <w:r w:rsidRPr="00830C9A">
        <w:rPr>
          <w:rFonts w:ascii="Garamond" w:hAnsi="Garamond"/>
          <w:bCs/>
          <w:sz w:val="30"/>
          <w:szCs w:val="30"/>
        </w:rPr>
        <w:t xml:space="preserve"> o inventario</w:t>
      </w:r>
      <w:r w:rsidRPr="00830C9A">
        <w:rPr>
          <w:rFonts w:ascii="Garamond" w:hAnsi="Garamond"/>
          <w:bCs/>
          <w:sz w:val="30"/>
          <w:szCs w:val="30"/>
        </w:rPr>
        <w:t xml:space="preserve"> ou adicionar um item ao inventario a criar</w:t>
      </w:r>
      <w:r w:rsidRPr="00830C9A">
        <w:rPr>
          <w:rFonts w:ascii="Garamond" w:hAnsi="Garamond"/>
          <w:bCs/>
          <w:sz w:val="30"/>
          <w:szCs w:val="30"/>
        </w:rPr>
        <w:t>, é necessário confirmar as mudanças realizadas, no entanto caso se tente sair desta página, esta sai sem questionar o utilizador</w:t>
      </w:r>
      <w:r w:rsidRPr="00830C9A">
        <w:rPr>
          <w:rFonts w:ascii="Garamond" w:hAnsi="Garamond"/>
          <w:bCs/>
          <w:sz w:val="30"/>
          <w:szCs w:val="30"/>
        </w:rPr>
        <w:t>.</w:t>
      </w:r>
    </w:p>
    <w:p w14:paraId="79F1D8D8" w14:textId="5441F805" w:rsidR="000131C6" w:rsidRPr="00830C9A" w:rsidRDefault="000131C6" w:rsidP="00830C9A">
      <w:pPr>
        <w:autoSpaceDE w:val="0"/>
        <w:autoSpaceDN w:val="0"/>
        <w:adjustRightInd w:val="0"/>
        <w:spacing w:after="120"/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Pr="00830C9A">
        <w:rPr>
          <w:rFonts w:ascii="Garamond" w:hAnsi="Garamond"/>
          <w:bCs/>
          <w:sz w:val="30"/>
          <w:szCs w:val="30"/>
        </w:rPr>
        <w:t xml:space="preserve">Adicionar um diálogo a confirmar que se deseja mudar de página sem guardar </w:t>
      </w:r>
      <w:r w:rsidRPr="00830C9A">
        <w:rPr>
          <w:rFonts w:ascii="Garamond" w:hAnsi="Garamond"/>
          <w:bCs/>
          <w:sz w:val="30"/>
          <w:szCs w:val="30"/>
        </w:rPr>
        <w:t>o inventario criado.</w:t>
      </w:r>
      <w:r w:rsidR="00A65B55" w:rsidRPr="00830C9A">
        <w:rPr>
          <w:rFonts w:ascii="Garamond" w:hAnsi="Garamond"/>
          <w:bCs/>
          <w:sz w:val="30"/>
          <w:szCs w:val="30"/>
        </w:rPr>
        <w:t xml:space="preserve"> </w:t>
      </w:r>
    </w:p>
    <w:p w14:paraId="4E18D7F2" w14:textId="0DD1EC12" w:rsidR="000131C6" w:rsidRPr="00830C9A" w:rsidRDefault="000131C6" w:rsidP="00830C9A">
      <w:pPr>
        <w:rPr>
          <w:rFonts w:ascii="Garamond" w:hAnsi="Garamond"/>
          <w:bCs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Pr="00830C9A">
        <w:rPr>
          <w:rFonts w:ascii="Garamond" w:hAnsi="Garamond"/>
          <w:bCs/>
          <w:sz w:val="30"/>
          <w:szCs w:val="30"/>
        </w:rPr>
        <w:t>3</w:t>
      </w:r>
    </w:p>
    <w:p w14:paraId="6CEEF50D" w14:textId="2A2133F6" w:rsidR="003C267A" w:rsidRPr="00830C9A" w:rsidRDefault="003C267A" w:rsidP="00830C9A">
      <w:pPr>
        <w:rPr>
          <w:rFonts w:ascii="Garamond" w:hAnsi="Garamond" w:cs="Calibri"/>
          <w:color w:val="000000"/>
          <w:sz w:val="30"/>
          <w:szCs w:val="30"/>
        </w:rPr>
      </w:pPr>
    </w:p>
    <w:p w14:paraId="263BDF66" w14:textId="77777777" w:rsidR="003C267A" w:rsidRPr="00830C9A" w:rsidRDefault="003C267A" w:rsidP="00830C9A">
      <w:pPr>
        <w:rPr>
          <w:rFonts w:ascii="Garamond" w:hAnsi="Garamond" w:cs="Calibri"/>
          <w:color w:val="000000"/>
          <w:sz w:val="30"/>
          <w:szCs w:val="30"/>
        </w:rPr>
      </w:pPr>
    </w:p>
    <w:p w14:paraId="61F60047" w14:textId="77777777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Heuristic</w:t>
      </w:r>
      <w:proofErr w:type="spellEnd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Pr="00830C9A">
        <w:rPr>
          <w:rFonts w:ascii="Garamond" w:hAnsi="Garamond"/>
          <w:bCs/>
          <w:sz w:val="30"/>
          <w:szCs w:val="30"/>
        </w:rPr>
        <w:t xml:space="preserve"> H8. </w:t>
      </w:r>
      <w:proofErr w:type="spellStart"/>
      <w:r w:rsidRPr="00830C9A">
        <w:rPr>
          <w:rFonts w:ascii="Garamond" w:hAnsi="Garamond"/>
          <w:bCs/>
          <w:sz w:val="30"/>
          <w:szCs w:val="30"/>
        </w:rPr>
        <w:t>Aesthetic</w:t>
      </w:r>
      <w:proofErr w:type="spellEnd"/>
      <w:r w:rsidRPr="00830C9A">
        <w:rPr>
          <w:rFonts w:ascii="Garamond" w:hAnsi="Garamond"/>
          <w:bCs/>
          <w:sz w:val="30"/>
          <w:szCs w:val="30"/>
        </w:rPr>
        <w:t xml:space="preserve"> </w:t>
      </w:r>
      <w:proofErr w:type="spellStart"/>
      <w:r w:rsidRPr="00830C9A">
        <w:rPr>
          <w:rFonts w:ascii="Garamond" w:hAnsi="Garamond"/>
          <w:bCs/>
          <w:sz w:val="30"/>
          <w:szCs w:val="30"/>
        </w:rPr>
        <w:t>and</w:t>
      </w:r>
      <w:proofErr w:type="spellEnd"/>
      <w:r w:rsidRPr="00830C9A">
        <w:rPr>
          <w:rFonts w:ascii="Garamond" w:hAnsi="Garamond"/>
          <w:bCs/>
          <w:sz w:val="30"/>
          <w:szCs w:val="30"/>
        </w:rPr>
        <w:t xml:space="preserve"> </w:t>
      </w:r>
      <w:proofErr w:type="spellStart"/>
      <w:r w:rsidRPr="00830C9A">
        <w:rPr>
          <w:rFonts w:ascii="Garamond" w:hAnsi="Garamond"/>
          <w:bCs/>
          <w:sz w:val="30"/>
          <w:szCs w:val="30"/>
        </w:rPr>
        <w:t>minimalist</w:t>
      </w:r>
      <w:proofErr w:type="spellEnd"/>
      <w:r w:rsidRPr="00830C9A">
        <w:rPr>
          <w:rFonts w:ascii="Garamond" w:hAnsi="Garamond"/>
          <w:bCs/>
          <w:sz w:val="30"/>
          <w:szCs w:val="30"/>
        </w:rPr>
        <w:t xml:space="preserve"> design</w:t>
      </w:r>
    </w:p>
    <w:p w14:paraId="357594C9" w14:textId="1D1B772B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proofErr w:type="spellEnd"/>
      <w:r w:rsidR="00A65B55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803383" w:rsidRPr="00830C9A">
        <w:rPr>
          <w:rFonts w:ascii="Garamond" w:hAnsi="Garamond" w:cs="Calibri"/>
          <w:color w:val="000000"/>
          <w:sz w:val="30"/>
          <w:szCs w:val="30"/>
        </w:rPr>
        <w:t>Botão “+”</w:t>
      </w:r>
    </w:p>
    <w:p w14:paraId="1A07EC03" w14:textId="35C21700" w:rsidR="00803383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proofErr w:type="spellEnd"/>
      <w:r w:rsidR="00A65B55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A65B55" w:rsidRPr="00830C9A">
        <w:rPr>
          <w:rFonts w:ascii="Garamond" w:hAnsi="Garamond" w:cs="Calibri"/>
          <w:color w:val="000000"/>
          <w:sz w:val="30"/>
          <w:szCs w:val="30"/>
        </w:rPr>
        <w:t>As páginas referentes a esta tarefa apresentam ser intuitivas e de fácil manobrabilidade, tendo todas as suas componentes alinhadas</w:t>
      </w:r>
      <w:r w:rsidR="00803383" w:rsidRPr="00830C9A">
        <w:rPr>
          <w:rFonts w:ascii="Garamond" w:hAnsi="Garamond" w:cs="Calibri"/>
          <w:color w:val="000000"/>
          <w:sz w:val="30"/>
          <w:szCs w:val="30"/>
        </w:rPr>
        <w:t xml:space="preserve"> e de fácil legibilidade. Informações pertencentes ao mesmo grupo de informações estão agrupados e identificados. No entanto o botão “+” aparenta variar ligeiramente a sua dimensão e parece não ter utilidade na página em que se adiciona item á lista em criação</w:t>
      </w:r>
      <w:r w:rsidR="001D3763" w:rsidRPr="00830C9A">
        <w:rPr>
          <w:rFonts w:ascii="Garamond" w:hAnsi="Garamond" w:cs="Calibri"/>
          <w:color w:val="000000"/>
          <w:sz w:val="30"/>
          <w:szCs w:val="30"/>
        </w:rPr>
        <w:t>,</w:t>
      </w:r>
      <w:r w:rsidR="00803383" w:rsidRPr="00830C9A">
        <w:rPr>
          <w:rFonts w:ascii="Garamond" w:hAnsi="Garamond" w:cs="Calibri"/>
          <w:color w:val="000000"/>
          <w:sz w:val="30"/>
          <w:szCs w:val="30"/>
        </w:rPr>
        <w:t xml:space="preserve"> visto que existe um botam “</w:t>
      </w:r>
      <w:proofErr w:type="spellStart"/>
      <w:r w:rsidR="00803383" w:rsidRPr="00830C9A">
        <w:rPr>
          <w:rFonts w:ascii="Garamond" w:hAnsi="Garamond" w:cs="Calibri"/>
          <w:color w:val="000000"/>
          <w:sz w:val="30"/>
          <w:szCs w:val="30"/>
        </w:rPr>
        <w:t>Done</w:t>
      </w:r>
      <w:proofErr w:type="spellEnd"/>
      <w:r w:rsidR="00803383" w:rsidRPr="00830C9A">
        <w:rPr>
          <w:rFonts w:ascii="Garamond" w:hAnsi="Garamond" w:cs="Calibri"/>
          <w:color w:val="000000"/>
          <w:sz w:val="30"/>
          <w:szCs w:val="30"/>
        </w:rPr>
        <w:t>”</w:t>
      </w:r>
      <w:r w:rsidR="001D3763" w:rsidRPr="00830C9A">
        <w:rPr>
          <w:rFonts w:ascii="Garamond" w:hAnsi="Garamond" w:cs="Calibri"/>
          <w:color w:val="000000"/>
          <w:sz w:val="30"/>
          <w:szCs w:val="30"/>
        </w:rPr>
        <w:t xml:space="preserve"> que aparenta realizar a mesma </w:t>
      </w:r>
      <w:proofErr w:type="spellStart"/>
      <w:r w:rsidR="001D3763" w:rsidRPr="00830C9A">
        <w:rPr>
          <w:rFonts w:ascii="Garamond" w:hAnsi="Garamond" w:cs="Calibri"/>
          <w:color w:val="000000"/>
          <w:sz w:val="30"/>
          <w:szCs w:val="30"/>
        </w:rPr>
        <w:t>acão</w:t>
      </w:r>
      <w:proofErr w:type="spellEnd"/>
      <w:r w:rsidR="001D3763" w:rsidRPr="00830C9A">
        <w:rPr>
          <w:rFonts w:ascii="Garamond" w:hAnsi="Garamond" w:cs="Calibri"/>
          <w:color w:val="000000"/>
          <w:sz w:val="30"/>
          <w:szCs w:val="30"/>
        </w:rPr>
        <w:t>.</w:t>
      </w:r>
    </w:p>
    <w:p w14:paraId="0DB09B4A" w14:textId="253401AE" w:rsidR="003C267A" w:rsidRPr="00830C9A" w:rsidRDefault="003C267A" w:rsidP="00830C9A">
      <w:pPr>
        <w:autoSpaceDE w:val="0"/>
        <w:autoSpaceDN w:val="0"/>
        <w:adjustRightInd w:val="0"/>
        <w:spacing w:after="120"/>
        <w:rPr>
          <w:rFonts w:ascii="Garamond" w:hAnsi="Garamond" w:cs="Calibri"/>
          <w:b/>
          <w:bCs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proofErr w:type="spellEnd"/>
      <w:r w:rsidR="00803383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803383" w:rsidRPr="00830C9A">
        <w:rPr>
          <w:rFonts w:ascii="Garamond" w:hAnsi="Garamond" w:cs="Calibri"/>
          <w:color w:val="000000"/>
          <w:sz w:val="30"/>
          <w:szCs w:val="30"/>
        </w:rPr>
        <w:t>Diminuir ligeiramente a dimensão e normalizar a posição do botão “+”</w:t>
      </w:r>
      <w:r w:rsidR="001D3763" w:rsidRPr="00830C9A">
        <w:rPr>
          <w:rFonts w:ascii="Garamond" w:hAnsi="Garamond" w:cs="Calibri"/>
          <w:color w:val="000000"/>
          <w:sz w:val="30"/>
          <w:szCs w:val="30"/>
        </w:rPr>
        <w:t>.</w:t>
      </w:r>
      <w:r w:rsidR="001D3763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</w:p>
    <w:p w14:paraId="4B420E92" w14:textId="4FE6581B" w:rsidR="003C267A" w:rsidRPr="00830C9A" w:rsidRDefault="003C267A" w:rsidP="00830C9A">
      <w:pPr>
        <w:rPr>
          <w:rFonts w:ascii="Garamond" w:hAnsi="Garamond" w:cs="Calibri"/>
          <w:color w:val="000000"/>
          <w:sz w:val="30"/>
          <w:szCs w:val="30"/>
        </w:rPr>
      </w:pPr>
      <w:proofErr w:type="spellStart"/>
      <w:r w:rsidRPr="00830C9A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proofErr w:type="spellEnd"/>
      <w:r w:rsidR="006A1C46" w:rsidRPr="00830C9A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1D3763" w:rsidRPr="00830C9A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B576E6" w:rsidRPr="00830C9A">
        <w:rPr>
          <w:rFonts w:ascii="Garamond" w:hAnsi="Garamond" w:cs="Calibri"/>
          <w:color w:val="000000"/>
          <w:sz w:val="30"/>
          <w:szCs w:val="30"/>
        </w:rPr>
        <w:t>1, 2</w:t>
      </w:r>
    </w:p>
    <w:p w14:paraId="352D7F8B" w14:textId="732F5CA5" w:rsidR="00E13FA6" w:rsidRPr="00830C9A" w:rsidRDefault="00E13FA6" w:rsidP="00830C9A">
      <w:pPr>
        <w:rPr>
          <w:rFonts w:ascii="Garamond" w:hAnsi="Garamond" w:cs="Calibri"/>
          <w:color w:val="000000"/>
          <w:sz w:val="30"/>
          <w:szCs w:val="30"/>
        </w:rPr>
      </w:pPr>
    </w:p>
    <w:sectPr w:rsidR="00E13FA6" w:rsidRPr="00830C9A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83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131C6"/>
    <w:rsid w:val="000200AE"/>
    <w:rsid w:val="00023F42"/>
    <w:rsid w:val="000429F0"/>
    <w:rsid w:val="00045D02"/>
    <w:rsid w:val="000670FF"/>
    <w:rsid w:val="000C2A2F"/>
    <w:rsid w:val="000F3A0A"/>
    <w:rsid w:val="001270E9"/>
    <w:rsid w:val="00144215"/>
    <w:rsid w:val="001A7357"/>
    <w:rsid w:val="001D3763"/>
    <w:rsid w:val="001E1EAA"/>
    <w:rsid w:val="00233C77"/>
    <w:rsid w:val="00251593"/>
    <w:rsid w:val="00267E18"/>
    <w:rsid w:val="002857D0"/>
    <w:rsid w:val="00286547"/>
    <w:rsid w:val="002E6CF1"/>
    <w:rsid w:val="0033426D"/>
    <w:rsid w:val="003C070E"/>
    <w:rsid w:val="003C267A"/>
    <w:rsid w:val="003E080C"/>
    <w:rsid w:val="004509E1"/>
    <w:rsid w:val="00470A24"/>
    <w:rsid w:val="004D2443"/>
    <w:rsid w:val="004D638B"/>
    <w:rsid w:val="005036E9"/>
    <w:rsid w:val="005163C0"/>
    <w:rsid w:val="005174F5"/>
    <w:rsid w:val="00563AAD"/>
    <w:rsid w:val="005A2FAD"/>
    <w:rsid w:val="005F5001"/>
    <w:rsid w:val="006A1C46"/>
    <w:rsid w:val="006A7605"/>
    <w:rsid w:val="006C1D25"/>
    <w:rsid w:val="00717875"/>
    <w:rsid w:val="007B7B5A"/>
    <w:rsid w:val="007E09AB"/>
    <w:rsid w:val="007E6A4F"/>
    <w:rsid w:val="00800045"/>
    <w:rsid w:val="00803383"/>
    <w:rsid w:val="0080512F"/>
    <w:rsid w:val="00812AF7"/>
    <w:rsid w:val="00830C9A"/>
    <w:rsid w:val="0083453D"/>
    <w:rsid w:val="00895095"/>
    <w:rsid w:val="008D4391"/>
    <w:rsid w:val="009B32C1"/>
    <w:rsid w:val="009D2653"/>
    <w:rsid w:val="00A53276"/>
    <w:rsid w:val="00A65B55"/>
    <w:rsid w:val="00AD4626"/>
    <w:rsid w:val="00B576E6"/>
    <w:rsid w:val="00C74CCC"/>
    <w:rsid w:val="00CE512D"/>
    <w:rsid w:val="00DD59C3"/>
    <w:rsid w:val="00DF7CD7"/>
    <w:rsid w:val="00E13FA6"/>
    <w:rsid w:val="00E57EDF"/>
    <w:rsid w:val="00E72796"/>
    <w:rsid w:val="00EB59B6"/>
    <w:rsid w:val="00EE655C"/>
    <w:rsid w:val="00F140D0"/>
    <w:rsid w:val="00F409B3"/>
    <w:rsid w:val="00F7121E"/>
    <w:rsid w:val="00FC26B4"/>
    <w:rsid w:val="00FC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DEF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131C6"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DBEE-61E4-404A-9904-D8AABC1C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Mihail Ababii</cp:lastModifiedBy>
  <cp:revision>38</cp:revision>
  <dcterms:created xsi:type="dcterms:W3CDTF">2019-04-02T16:24:00Z</dcterms:created>
  <dcterms:modified xsi:type="dcterms:W3CDTF">2022-05-08T18:29:00Z</dcterms:modified>
</cp:coreProperties>
</file>