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665C" w14:textId="3D15E829" w:rsidR="00BB0015" w:rsidRPr="00BB0015" w:rsidRDefault="00BB0015" w:rsidP="00BB0015">
      <w:pPr>
        <w:rPr>
          <w:sz w:val="24"/>
          <w:szCs w:val="24"/>
        </w:rPr>
      </w:pPr>
      <w:r w:rsidRPr="00BB0015">
        <w:rPr>
          <w:sz w:val="24"/>
          <w:szCs w:val="24"/>
        </w:rPr>
        <w:t>a) Imagens de alta ou média qualidade, que contém texto em sua maioria, são mais fáceis de serem interpretadas por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completo pelo software escolhido (</w:t>
      </w:r>
      <w:proofErr w:type="spellStart"/>
      <w:r w:rsidRPr="00BB0015">
        <w:rPr>
          <w:sz w:val="24"/>
          <w:szCs w:val="24"/>
        </w:rPr>
        <w:t>Photo</w:t>
      </w:r>
      <w:proofErr w:type="spellEnd"/>
      <w:r w:rsidRPr="00BB0015">
        <w:rPr>
          <w:sz w:val="24"/>
          <w:szCs w:val="24"/>
        </w:rPr>
        <w:t xml:space="preserve"> Scan, da Define </w:t>
      </w:r>
      <w:proofErr w:type="spellStart"/>
      <w:r w:rsidRPr="00BB0015">
        <w:rPr>
          <w:sz w:val="24"/>
          <w:szCs w:val="24"/>
        </w:rPr>
        <w:t>Studio</w:t>
      </w:r>
      <w:proofErr w:type="spellEnd"/>
      <w:r w:rsidRPr="00BB0015">
        <w:rPr>
          <w:sz w:val="24"/>
          <w:szCs w:val="24"/>
        </w:rPr>
        <w:t>). Não apresentaram nenhum tipo de erro e conseguiram com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certa facilidade em ler as palavras e "extraí-las" da imagem para um texto corrido.</w:t>
      </w:r>
    </w:p>
    <w:p w14:paraId="787E6E7F" w14:textId="7B1964AB" w:rsidR="00BB0015" w:rsidRPr="00BB0015" w:rsidRDefault="00BB0015" w:rsidP="00BB0015">
      <w:pPr>
        <w:rPr>
          <w:sz w:val="24"/>
          <w:szCs w:val="24"/>
        </w:rPr>
      </w:pPr>
      <w:r w:rsidRPr="00BB0015">
        <w:rPr>
          <w:sz w:val="24"/>
          <w:szCs w:val="24"/>
        </w:rPr>
        <w:t>Já imagens com baixa qualidade, o software se mostrou incapaz de reproduzir as palavras escritas, mesmo as palavras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sendo lidas por um ser humano sem grandes dificuldades.</w:t>
      </w:r>
    </w:p>
    <w:p w14:paraId="5366D61C" w14:textId="7654C661" w:rsidR="00BB0015" w:rsidRDefault="00BB0015" w:rsidP="00BB0015">
      <w:pPr>
        <w:rPr>
          <w:sz w:val="24"/>
          <w:szCs w:val="24"/>
        </w:rPr>
      </w:pPr>
      <w:r w:rsidRPr="00BB0015">
        <w:rPr>
          <w:sz w:val="24"/>
          <w:szCs w:val="24"/>
        </w:rPr>
        <w:t>Com alterações de fonte, tamanhos de fonte, cores e contraste, a interpretação do software varia, podemos então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concluir que, ainda assim, os olhos dos seres humanos e nossa capacidade de leitura/interpretação em condições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 xml:space="preserve">adversas, é superior à interpretação do software escolhido. </w:t>
      </w:r>
      <w:r w:rsidRPr="00BB0015">
        <w:rPr>
          <w:sz w:val="24"/>
          <w:szCs w:val="24"/>
        </w:rPr>
        <w:t>Entretanto, vale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ressaltar</w:t>
      </w:r>
      <w:r w:rsidRPr="00BB0015">
        <w:rPr>
          <w:sz w:val="24"/>
          <w:szCs w:val="24"/>
        </w:rPr>
        <w:t xml:space="preserve"> a capacidade computacional de um</w:t>
      </w:r>
      <w:r w:rsidRPr="00BB0015">
        <w:rPr>
          <w:sz w:val="24"/>
          <w:szCs w:val="24"/>
        </w:rPr>
        <w:t xml:space="preserve"> </w:t>
      </w:r>
      <w:r w:rsidRPr="00BB0015">
        <w:rPr>
          <w:sz w:val="24"/>
          <w:szCs w:val="24"/>
        </w:rPr>
        <w:t>software executar tal tarefa.</w:t>
      </w:r>
    </w:p>
    <w:p w14:paraId="2D4B62B0" w14:textId="5E634AC2" w:rsidR="00BB0015" w:rsidRPr="00BB0015" w:rsidRDefault="00BB0015" w:rsidP="00BB0015">
      <w:pPr>
        <w:rPr>
          <w:sz w:val="24"/>
          <w:szCs w:val="24"/>
        </w:rPr>
      </w:pPr>
      <w:r w:rsidRPr="00BB0015">
        <w:rPr>
          <w:sz w:val="24"/>
          <w:szCs w:val="24"/>
        </w:rPr>
        <w:drawing>
          <wp:inline distT="0" distB="0" distL="0" distR="0" wp14:anchorId="2237D570" wp14:editId="043641E3">
            <wp:extent cx="5400040" cy="17106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6B05" w14:textId="308A461B" w:rsidR="00AA10D1" w:rsidRDefault="009814F0">
      <w:r w:rsidRPr="009814F0">
        <w:drawing>
          <wp:inline distT="0" distB="0" distL="0" distR="0" wp14:anchorId="04754FC8" wp14:editId="7CD3F0FA">
            <wp:extent cx="5400040" cy="13500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4F0">
        <w:drawing>
          <wp:inline distT="0" distB="0" distL="0" distR="0" wp14:anchorId="2633BA9C" wp14:editId="72F86E65">
            <wp:extent cx="5400040" cy="1398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CD4" w14:textId="5D8044BE" w:rsidR="00BB0015" w:rsidRDefault="00BB0015"/>
    <w:p w14:paraId="3CEB08B3" w14:textId="77777777" w:rsidR="00BC16FD" w:rsidRPr="009265A2" w:rsidRDefault="00BB0015">
      <w:pPr>
        <w:rPr>
          <w:sz w:val="24"/>
          <w:szCs w:val="24"/>
        </w:rPr>
      </w:pPr>
      <w:r w:rsidRPr="009265A2">
        <w:rPr>
          <w:sz w:val="24"/>
          <w:szCs w:val="24"/>
        </w:rPr>
        <w:t xml:space="preserve">b) </w:t>
      </w:r>
      <w:r w:rsidR="00AA239A" w:rsidRPr="009265A2">
        <w:rPr>
          <w:sz w:val="24"/>
          <w:szCs w:val="24"/>
        </w:rPr>
        <w:t xml:space="preserve">Independente das imagens do </w:t>
      </w:r>
      <w:proofErr w:type="spellStart"/>
      <w:r w:rsidR="00AA239A" w:rsidRPr="009265A2">
        <w:rPr>
          <w:sz w:val="24"/>
          <w:szCs w:val="24"/>
        </w:rPr>
        <w:t>CodeCardGenerator</w:t>
      </w:r>
      <w:proofErr w:type="spellEnd"/>
      <w:r w:rsidR="00AA239A" w:rsidRPr="009265A2">
        <w:rPr>
          <w:sz w:val="24"/>
          <w:szCs w:val="24"/>
        </w:rPr>
        <w:t xml:space="preserve"> e CAPTCHA serem em níveis de cinzento ou RGB, o software não foi capaz de interpretar 100% o texto das imagens, ou seja, as imagens cumpriram o propósito de segurança.</w:t>
      </w:r>
    </w:p>
    <w:p w14:paraId="1CDA2429" w14:textId="2382443D" w:rsidR="00BB0015" w:rsidRPr="009265A2" w:rsidRDefault="00F8577F">
      <w:pPr>
        <w:rPr>
          <w:sz w:val="24"/>
          <w:szCs w:val="24"/>
        </w:rPr>
      </w:pPr>
      <w:r w:rsidRPr="009265A2">
        <w:rPr>
          <w:sz w:val="24"/>
          <w:szCs w:val="24"/>
        </w:rPr>
        <w:lastRenderedPageBreak/>
        <w:t>Os caracteres interpretados são os que possuem mais destaque devido ao contraste com o fundo da imagem</w:t>
      </w:r>
      <w:r w:rsidR="00BC16FD" w:rsidRPr="009265A2">
        <w:rPr>
          <w:sz w:val="24"/>
          <w:szCs w:val="24"/>
        </w:rPr>
        <w:t xml:space="preserve">, porém esta condição só foi encontrada nas imagens geradas pelo </w:t>
      </w:r>
      <w:proofErr w:type="spellStart"/>
      <w:r w:rsidR="00BC16FD" w:rsidRPr="009265A2">
        <w:rPr>
          <w:sz w:val="24"/>
          <w:szCs w:val="24"/>
        </w:rPr>
        <w:t>CodeCardGenerator</w:t>
      </w:r>
      <w:proofErr w:type="spellEnd"/>
      <w:r w:rsidR="00BC16FD" w:rsidRPr="009265A2">
        <w:rPr>
          <w:sz w:val="24"/>
          <w:szCs w:val="24"/>
        </w:rPr>
        <w:t>.</w:t>
      </w:r>
    </w:p>
    <w:p w14:paraId="5780A88F" w14:textId="465BF47D" w:rsidR="00BC16FD" w:rsidRDefault="00BC16FD">
      <w:r w:rsidRPr="00BC16FD">
        <w:drawing>
          <wp:inline distT="0" distB="0" distL="0" distR="0" wp14:anchorId="192C2AFD" wp14:editId="368695D8">
            <wp:extent cx="5400040" cy="16338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77E" w14:textId="0E160109" w:rsidR="009265A2" w:rsidRDefault="009265A2">
      <w:r w:rsidRPr="009265A2">
        <w:drawing>
          <wp:inline distT="0" distB="0" distL="0" distR="0" wp14:anchorId="2600AAFE" wp14:editId="5C62751F">
            <wp:extent cx="5400040" cy="16236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7744" w14:textId="77777777" w:rsidR="009265A2" w:rsidRDefault="009265A2"/>
    <w:p w14:paraId="1498F955" w14:textId="3515E1C0" w:rsidR="00F8577F" w:rsidRPr="009265A2" w:rsidRDefault="00F8577F">
      <w:pPr>
        <w:rPr>
          <w:sz w:val="24"/>
          <w:szCs w:val="24"/>
        </w:rPr>
      </w:pPr>
      <w:r w:rsidRPr="009265A2">
        <w:rPr>
          <w:sz w:val="24"/>
          <w:szCs w:val="24"/>
        </w:rPr>
        <w:t>Os caracteres gerados na imagem pelo CAPTCHA são totalmente ignorados</w:t>
      </w:r>
      <w:r w:rsidR="00BC16FD" w:rsidRPr="009265A2">
        <w:rPr>
          <w:sz w:val="24"/>
          <w:szCs w:val="24"/>
        </w:rPr>
        <w:t xml:space="preserve"> pelo</w:t>
      </w:r>
      <w:r w:rsidRPr="009265A2">
        <w:rPr>
          <w:sz w:val="24"/>
          <w:szCs w:val="24"/>
        </w:rPr>
        <w:t xml:space="preserve"> software</w:t>
      </w:r>
      <w:r w:rsidR="00BC16FD" w:rsidRPr="009265A2">
        <w:rPr>
          <w:sz w:val="24"/>
          <w:szCs w:val="24"/>
        </w:rPr>
        <w:t xml:space="preserve"> OCR (observe as imagens abaixo)</w:t>
      </w:r>
      <w:r w:rsidRPr="009265A2">
        <w:rPr>
          <w:sz w:val="24"/>
          <w:szCs w:val="24"/>
        </w:rPr>
        <w:t xml:space="preserve">, não foi capaz de reconhecer sequer um caracter, logo, </w:t>
      </w:r>
      <w:r w:rsidR="00BC16FD" w:rsidRPr="009265A2">
        <w:rPr>
          <w:sz w:val="24"/>
          <w:szCs w:val="24"/>
        </w:rPr>
        <w:t>as imagens CAPTCHA são seguras em relação a este tipo de software.</w:t>
      </w:r>
    </w:p>
    <w:p w14:paraId="1136519E" w14:textId="77777777" w:rsidR="009265A2" w:rsidRDefault="00BC16FD">
      <w:r w:rsidRPr="00BC16FD">
        <w:drawing>
          <wp:inline distT="0" distB="0" distL="0" distR="0" wp14:anchorId="61213FE3" wp14:editId="00AB7A50">
            <wp:extent cx="5400040" cy="9544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D9B" w14:textId="483415D4" w:rsidR="00BC16FD" w:rsidRDefault="00BC16FD">
      <w:r w:rsidRPr="00BC16FD">
        <w:drawing>
          <wp:inline distT="0" distB="0" distL="0" distR="0" wp14:anchorId="12FCF112" wp14:editId="060C2A13">
            <wp:extent cx="5400040" cy="9791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F0"/>
    <w:rsid w:val="009265A2"/>
    <w:rsid w:val="009814F0"/>
    <w:rsid w:val="00AA10D1"/>
    <w:rsid w:val="00AA239A"/>
    <w:rsid w:val="00BB0015"/>
    <w:rsid w:val="00BC16FD"/>
    <w:rsid w:val="00F8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7D704"/>
  <w15:chartTrackingRefBased/>
  <w15:docId w15:val="{5B46017D-B1CC-45D9-9CAD-FAD369E6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237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Família TAF</dc:creator>
  <cp:keywords/>
  <dc:description/>
  <cp:lastModifiedBy>Família TAF</cp:lastModifiedBy>
  <cp:revision>2</cp:revision>
  <dcterms:created xsi:type="dcterms:W3CDTF">2022-01-21T21:03:00Z</dcterms:created>
  <dcterms:modified xsi:type="dcterms:W3CDTF">2022-01-21T21:57:00Z</dcterms:modified>
</cp:coreProperties>
</file>