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 Peta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 John 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Subject: </w:t>
            </w:r>
            <w:r w:rsidDel="00000000" w:rsidR="00000000" w:rsidRPr="00000000">
              <w:rPr>
                <w:rtl w:val="0"/>
              </w:rPr>
              <w:t xml:space="preserve">Tablet Contract Update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 Deanna,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I'm emailing you concerning the revised budget request for Terrific Tablets. There has been a price change that has been found and needs your level of approval.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past, they would sell the tablets to the restaurants and include the menu software as part of the price—sort of like a one-time license charge. You and I have been relying on that for the rollout. However, they are no longer providing that choice. Now that Terrific Tablets is a subscription-based service, all of its features—including hardware, software, support, customization, POS connection, and more—are included in a single monthly flat fee. However, the price does alter.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Now, the subscription that best suits our needs would cost $300 per month and cover all 40 of the tablets, the software, 24/7 support, customization—everything. Previously, we would have needed 40 tablets at a cost of $200 each. Therefore, it will only cost us $3,600, including support, to use all the tablets in the first year, as opposed to $8000. But going forward, the $3,600 will have to be paid annually. There are many factors to take into account because, as stated in the Sauce &amp; Spoon's OKR, we've committed to keeping operating below 65%.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study the revised expected budget and respond with your thoughts and approval of the revised contract terms.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Once again, I appreciate you taking the time to consider this.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Peta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