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jc w:val="center"/>
      </w:pPr>
      <w:r>
        <w:rPr>
          <w:rFonts w:ascii="Arial" w:cs="Arial" w:eastAsia="Arial" w:hAnsi="Arial"/>
          <w:b/>
          <w:bCs/>
          <w:color w:val="1F3864"/>
          <w:sz w:val="28"/>
          <w:szCs w:val="28"/>
        </w:rPr>
        <w:t xml:space="preserve">VELLORE INSTITUTE OF TECHNOLOGY</w:t>
      </w:r>
    </w:p>
    <w:p>
      <w:pPr>
        <w:jc w:val="center"/>
      </w:pPr>
      <w:r>
        <w:rPr>
          <w:rFonts w:ascii="Arial" w:cs="Arial" w:eastAsia="Arial" w:hAnsi="Arial"/>
          <w:color w:val="555555"/>
          <w:sz w:val="22"/>
          <w:szCs w:val="22"/>
        </w:rPr>
        <w:t xml:space="preserve">School of Computer Science and Engineering</w:t>
      </w:r>
    </w:p>
    <w:p>
      <w:pPr>
        <w:spacing w:before="240"/>
      </w:pPr>
    </w:p>
    <w:p>
      <w:pPr>
        <w:pBdr>
          <w:top w:val="single" w:color="2E75B6" w:sz="6" w:space="4"/>
          <w:bottom w:val="single" w:color="2E75B6" w:sz="6" w:space="4"/>
        </w:pBdr>
        <w:shd w:fill="2E75B6" w:val="clear"/>
        <w:spacing w:before="120" w:after="120"/>
        <w:jc w:val="center"/>
      </w:pPr>
      <w:r>
        <w:rPr>
          <w:rFonts w:ascii="Arial" w:cs="Arial" w:eastAsia="Arial" w:hAnsi="Arial"/>
          <w:b/>
          <w:bCs/>
          <w:color w:val="FFFFFF"/>
          <w:sz w:val="36"/>
          <w:szCs w:val="36"/>
          <w:highlight w:val="none"/>
          <w:highlightCs w:val="none"/>
        </w:rPr>
        <w:t xml:space="preserve">PROJECT REPORT</w:t>
      </w:r>
    </w:p>
    <w:p>
      <w:pPr>
        <w:spacing w:before="300"/>
      </w:pPr>
    </w:p>
    <w:p>
      <w:pPr>
        <w:jc w:val="center"/>
      </w:pPr>
      <w:r>
        <w:rPr>
          <w:rFonts w:ascii="Arial" w:cs="Arial" w:eastAsia="Arial" w:hAnsi="Arial"/>
          <w:b/>
          <w:bCs/>
          <w:color w:val="1F3864"/>
          <w:sz w:val="44"/>
          <w:szCs w:val="44"/>
        </w:rPr>
        <w:t xml:space="preserve">Personal Finance Manager</w:t>
      </w:r>
    </w:p>
    <w:p>
      <w:pPr>
        <w:jc w:val="center"/>
      </w:pPr>
      <w:r>
        <w:rPr>
          <w:rFonts w:ascii="Arial" w:cs="Arial" w:eastAsia="Arial" w:hAnsi="Arial"/>
          <w:i/>
          <w:iCs/>
          <w:color w:val="555555"/>
          <w:sz w:val="24"/>
          <w:szCs w:val="24"/>
        </w:rPr>
        <w:t xml:space="preserve">A Rule-Based AI System for Intelligent Financial Decision Support</w:t>
      </w:r>
    </w:p>
    <w:p>
      <w:pPr>
        <w:spacing w:before="400"/>
      </w:pPr>
    </w:p>
    <w:p>
      <w:pPr>
        <w:jc w:val="center"/>
      </w:pPr>
      <w:r>
        <w:rPr>
          <w:rFonts w:ascii="Arial" w:cs="Arial" w:eastAsia="Arial" w:hAnsi="Arial"/>
          <w:color w:val="666666"/>
          <w:sz w:val="22"/>
          <w:szCs w:val="22"/>
        </w:rPr>
        <w:t xml:space="preserve">Submitted by</w:t>
      </w:r>
    </w:p>
    <w:p>
      <w:pPr>
        <w:jc w:val="center"/>
      </w:pPr>
      <w:r>
        <w:rPr>
          <w:rFonts w:ascii="Arial" w:cs="Arial" w:eastAsia="Arial" w:hAnsi="Arial"/>
          <w:b/>
          <w:bCs/>
          <w:color w:val="1F3864"/>
          <w:sz w:val="30"/>
          <w:szCs w:val="30"/>
        </w:rPr>
        <w:t xml:space="preserve">Ishant Agrawal</w:t>
      </w:r>
    </w:p>
    <w:p>
      <w:pPr>
        <w:jc w:val="center"/>
      </w:pPr>
      <w:r>
        <w:rPr>
          <w:rFonts w:ascii="Arial" w:cs="Arial" w:eastAsia="Arial" w:hAnsi="Arial"/>
          <w:color w:val="444444"/>
          <w:sz w:val="22"/>
          <w:szCs w:val="22"/>
        </w:rPr>
        <w:t xml:space="preserve">Registration No: 25BCE11028</w:t>
      </w:r>
    </w:p>
    <w:p>
      <w:pPr>
        <w:spacing w:before="200"/>
      </w:pPr>
    </w:p>
    <w:p>
      <w:pPr>
        <w:jc w:val="center"/>
      </w:pPr>
      <w:r>
        <w:rPr>
          <w:rFonts w:ascii="Arial" w:cs="Arial" w:eastAsia="Arial" w:hAnsi="Arial"/>
          <w:color w:val="444444"/>
          <w:sz w:val="22"/>
          <w:szCs w:val="22"/>
        </w:rPr>
        <w:t xml:space="preserve">Course: Fundamentals in AI and ML  |  CSA2001</w:t>
      </w:r>
    </w:p>
    <w:p>
      <w:pPr>
        <w:jc w:val="center"/>
      </w:pPr>
      <w:r>
        <w:rPr>
          <w:rFonts w:ascii="Arial" w:cs="Arial" w:eastAsia="Arial" w:hAnsi="Arial"/>
          <w:color w:val="444444"/>
          <w:sz w:val="22"/>
          <w:szCs w:val="22"/>
        </w:rPr>
        <w:t xml:space="preserve">Academic Year: 2024-25</w:t>
      </w:r>
    </w:p>
    <w:p>
      <w:r>
        <w:br w:type="page"/>
      </w:r>
    </w:p>
    <w:p>
      <w:pPr>
        <w:pBdr>
          <w:bottom w:val="single" w:color="2E75B6" w:sz="6" w:space="4"/>
        </w:pBdr>
        <w:spacing w:before="240" w:after="360"/>
        <w:jc w:val="center"/>
      </w:pPr>
      <w:r>
        <w:rPr>
          <w:rFonts w:ascii="Arial" w:cs="Arial" w:eastAsia="Arial" w:hAnsi="Arial"/>
          <w:b/>
          <w:bCs/>
          <w:color w:val="1F3864"/>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2E75B6" w:sz="6" w:space="4"/>
        </w:pBdr>
        <w:spacing w:before="360" w:after="180"/>
      </w:pPr>
      <w:r>
        <w:rPr>
          <w:rFonts w:ascii="Arial" w:cs="Arial" w:eastAsia="Arial" w:hAnsi="Arial"/>
          <w:b/>
          <w:bCs/>
          <w:color w:val="1F3864"/>
          <w:sz w:val="32"/>
          <w:szCs w:val="32"/>
        </w:rPr>
        <w:t xml:space="preserve">1. Title</w:t>
      </w:r>
    </w:p>
    <w:p>
      <w:pPr>
        <w:spacing w:before="80" w:after="80"/>
        <w:jc w:val="both"/>
      </w:pPr>
      <w:r>
        <w:rPr>
          <w:rFonts w:ascii="Arial" w:cs="Arial" w:eastAsia="Arial" w:hAnsi="Arial"/>
          <w:b/>
          <w:bCs/>
          <w:sz w:val="22"/>
          <w:szCs w:val="22"/>
        </w:rPr>
        <w:t xml:space="preserve">Personal Finance Manager: A Rule-Based AI System for Intelligent Financial Decision Support</w:t>
      </w:r>
    </w:p>
    <w:p>
      <w:pPr>
        <w:spacing w:before="120"/>
      </w:pPr>
    </w:p>
    <w:p>
      <w:pPr>
        <w:spacing w:before="80" w:after="80"/>
        <w:jc w:val="both"/>
      </w:pPr>
      <w:r>
        <w:rPr>
          <w:rFonts w:ascii="Arial" w:cs="Arial" w:eastAsia="Arial" w:hAnsi="Arial"/>
          <w:sz w:val="22"/>
          <w:szCs w:val="22"/>
        </w:rPr>
        <w:t xml:space="preserve">This project presents a command-line personal finance management application developed in Python, which incorporates AI and machine learning concepts such as rule-based decision making, data persistence, intelligent categorization, and algorithmic financial analysis. The system enables users to manage their daily financial activities including income, expenses, investments, lending, borrowing, and net worth computation through a structured, menu-driven interface.</w:t>
      </w:r>
    </w:p>
    <w:p>
      <w:r>
        <w:br w:type="page"/>
      </w:r>
    </w:p>
    <w:p>
      <w:pPr>
        <w:pStyle w:val="Heading1"/>
        <w:pBdr>
          <w:bottom w:val="single" w:color="2E75B6" w:sz="6" w:space="4"/>
        </w:pBdr>
        <w:spacing w:before="360" w:after="180"/>
      </w:pPr>
      <w:r>
        <w:rPr>
          <w:rFonts w:ascii="Arial" w:cs="Arial" w:eastAsia="Arial" w:hAnsi="Arial"/>
          <w:b/>
          <w:bCs/>
          <w:color w:val="1F3864"/>
          <w:sz w:val="32"/>
          <w:szCs w:val="32"/>
        </w:rPr>
        <w:t xml:space="preserve">2. Introduction</w:t>
      </w:r>
    </w:p>
    <w:p>
      <w:pPr>
        <w:spacing w:before="80" w:after="80"/>
        <w:jc w:val="both"/>
      </w:pPr>
      <w:r>
        <w:rPr>
          <w:rFonts w:ascii="Arial" w:cs="Arial" w:eastAsia="Arial" w:hAnsi="Arial"/>
          <w:sz w:val="22"/>
          <w:szCs w:val="22"/>
        </w:rPr>
        <w:t xml:space="preserve">In today's fast-paced financial environment, individuals face the challenge of managing multiple streams of income, various expenditure categories, investments across different instruments, and complex lending/borrowing relationships. The lack of accessible and structured financial tracking tools often leads to poor financial decisions, missed pending payments, and inaccurate assessment of personal net worth.</w:t>
      </w:r>
    </w:p>
    <w:p>
      <w:pPr>
        <w:spacing w:before="120"/>
      </w:pPr>
    </w:p>
    <w:p>
      <w:pPr>
        <w:spacing w:before="80" w:after="80"/>
        <w:jc w:val="both"/>
      </w:pPr>
      <w:r>
        <w:rPr>
          <w:rFonts w:ascii="Arial" w:cs="Arial" w:eastAsia="Arial" w:hAnsi="Arial"/>
          <w:sz w:val="22"/>
          <w:szCs w:val="22"/>
        </w:rPr>
        <w:t xml:space="preserve">The Personal Finance Manager addresses these challenges by providing a lightweight, offline-first, and data-persistent financial tracking system. Built entirely in Python using standard library modules — json, csv, os, and datetime — the system requires no external dependencies, making it accessible on any platform where Python is installed.</w:t>
      </w:r>
    </w:p>
    <w:p>
      <w:pPr>
        <w:spacing w:before="120"/>
      </w:pPr>
    </w:p>
    <w:p>
      <w:pPr>
        <w:spacing w:before="80" w:after="80"/>
        <w:jc w:val="both"/>
      </w:pPr>
      <w:r>
        <w:rPr>
          <w:rFonts w:ascii="Arial" w:cs="Arial" w:eastAsia="Arial" w:hAnsi="Arial"/>
          <w:sz w:val="22"/>
          <w:szCs w:val="22"/>
        </w:rPr>
        <w:t xml:space="preserve">From an AI and ML perspective, the system demonstrates several foundational principles:</w:t>
      </w:r>
    </w:p>
    <w:p>
      <w:pPr>
        <w:pStyle w:val="ListParagraph"/>
        <w:numPr>
          <w:ilvl w:val="0"/>
          <w:numId w:val="2"/>
        </w:numPr>
        <w:spacing w:before="60" w:after="60"/>
      </w:pPr>
      <w:r>
        <w:rPr>
          <w:rFonts w:ascii="Arial" w:cs="Arial" w:eastAsia="Arial" w:hAnsi="Arial"/>
          <w:sz w:val="22"/>
          <w:szCs w:val="22"/>
        </w:rPr>
        <w:t xml:space="preserve">Rule-Based Expert System: Financial decisions (investment eligibility, loan repayment logic) are driven by clearly defined business rules embedded in the system's logic.</w:t>
      </w:r>
    </w:p>
    <w:p>
      <w:pPr>
        <w:pStyle w:val="ListParagraph"/>
        <w:numPr>
          <w:ilvl w:val="0"/>
          <w:numId w:val="2"/>
        </w:numPr>
        <w:spacing w:before="60" w:after="60"/>
      </w:pPr>
      <w:r>
        <w:rPr>
          <w:rFonts w:ascii="Arial" w:cs="Arial" w:eastAsia="Arial" w:hAnsi="Arial"/>
          <w:sz w:val="22"/>
          <w:szCs w:val="22"/>
        </w:rPr>
        <w:t xml:space="preserve">State Management and Data Persistence: The system maintains and restores stateful financial data across sessions using JSON serialization, mirroring concepts used in AI agent state management.</w:t>
      </w:r>
    </w:p>
    <w:p>
      <w:pPr>
        <w:pStyle w:val="ListParagraph"/>
        <w:numPr>
          <w:ilvl w:val="0"/>
          <w:numId w:val="2"/>
        </w:numPr>
        <w:spacing w:before="60" w:after="60"/>
      </w:pPr>
      <w:r>
        <w:rPr>
          <w:rFonts w:ascii="Arial" w:cs="Arial" w:eastAsia="Arial" w:hAnsi="Arial"/>
          <w:sz w:val="22"/>
          <w:szCs w:val="22"/>
        </w:rPr>
        <w:t xml:space="preserve">Algorithmic Decision Support: The net worth engine aggregates multi-dimensional financial data to deliver an intelligent summary, assisting the user in high-level decision making.</w:t>
      </w:r>
    </w:p>
    <w:p>
      <w:pPr>
        <w:pStyle w:val="ListParagraph"/>
        <w:numPr>
          <w:ilvl w:val="0"/>
          <w:numId w:val="2"/>
        </w:numPr>
        <w:spacing w:before="60" w:after="60"/>
      </w:pPr>
      <w:r>
        <w:rPr>
          <w:rFonts w:ascii="Arial" w:cs="Arial" w:eastAsia="Arial" w:hAnsi="Arial"/>
          <w:sz w:val="22"/>
          <w:szCs w:val="22"/>
        </w:rPr>
        <w:t xml:space="preserve">Graceful Error Handling and Input Validation: The system incorporates robust exception management to ensure data integrity — a core requirement in production AI systems.</w:t>
      </w:r>
    </w:p>
    <w:p>
      <w:r>
        <w:br w:type="page"/>
      </w:r>
    </w:p>
    <w:p>
      <w:pPr>
        <w:pStyle w:val="Heading1"/>
        <w:pBdr>
          <w:bottom w:val="single" w:color="2E75B6" w:sz="6" w:space="4"/>
        </w:pBdr>
        <w:spacing w:before="360" w:after="180"/>
      </w:pPr>
      <w:r>
        <w:rPr>
          <w:rFonts w:ascii="Arial" w:cs="Arial" w:eastAsia="Arial" w:hAnsi="Arial"/>
          <w:b/>
          <w:bCs/>
          <w:color w:val="1F3864"/>
          <w:sz w:val="32"/>
          <w:szCs w:val="32"/>
        </w:rPr>
        <w:t xml:space="preserve">3. Motivation of the Project</w:t>
      </w:r>
    </w:p>
    <w:p>
      <w:pPr>
        <w:spacing w:before="80" w:after="80"/>
        <w:jc w:val="both"/>
      </w:pPr>
      <w:r>
        <w:rPr>
          <w:rFonts w:ascii="Arial" w:cs="Arial" w:eastAsia="Arial" w:hAnsi="Arial"/>
          <w:sz w:val="22"/>
          <w:szCs w:val="22"/>
        </w:rPr>
        <w:t xml:space="preserve">The motivation behind this project stems from a real-world personal need. As a college student managing stipends, part-time income, shared expenses, and investments in mutual funds such as Axis Liquid Fund, HDFC Flexi Cap, and Small Cap Fund, it became evident that existing budgeting apps are either too complex, cloud-dependent, or require paid subscriptions.</w:t>
      </w:r>
    </w:p>
    <w:p>
      <w:pPr>
        <w:spacing w:before="120"/>
      </w:pPr>
    </w:p>
    <w:p>
      <w:pPr>
        <w:spacing w:before="80" w:after="80"/>
        <w:jc w:val="both"/>
      </w:pPr>
      <w:r>
        <w:rPr>
          <w:rFonts w:ascii="Arial" w:cs="Arial" w:eastAsia="Arial" w:hAnsi="Arial"/>
          <w:sz w:val="22"/>
          <w:szCs w:val="22"/>
        </w:rPr>
        <w:t xml:space="preserve">Key motivating factors included:</w:t>
      </w:r>
    </w:p>
    <w:p>
      <w:pPr>
        <w:pStyle w:val="ListParagraph"/>
        <w:numPr>
          <w:ilvl w:val="0"/>
          <w:numId w:val="2"/>
        </w:numPr>
        <w:spacing w:before="60" w:after="60"/>
      </w:pPr>
      <w:r>
        <w:rPr>
          <w:rFonts w:ascii="Arial" w:cs="Arial" w:eastAsia="Arial" w:hAnsi="Arial"/>
          <w:sz w:val="22"/>
          <w:szCs w:val="22"/>
        </w:rPr>
        <w:t xml:space="preserve">The inability of generic budgeting tools to track the nuanced distinction between received income and expected/pending income.</w:t>
      </w:r>
    </w:p>
    <w:p>
      <w:pPr>
        <w:pStyle w:val="ListParagraph"/>
        <w:numPr>
          <w:ilvl w:val="0"/>
          <w:numId w:val="2"/>
        </w:numPr>
        <w:spacing w:before="60" w:after="60"/>
      </w:pPr>
      <w:r>
        <w:rPr>
          <w:rFonts w:ascii="Arial" w:cs="Arial" w:eastAsia="Arial" w:hAnsi="Arial"/>
          <w:sz w:val="22"/>
          <w:szCs w:val="22"/>
        </w:rPr>
        <w:t xml:space="preserve">The absence of a unified view combining wallet balance, mutual fund investments, personal lending, and borrowings into a single net worth figure.</w:t>
      </w:r>
    </w:p>
    <w:p>
      <w:pPr>
        <w:pStyle w:val="ListParagraph"/>
        <w:numPr>
          <w:ilvl w:val="0"/>
          <w:numId w:val="2"/>
        </w:numPr>
        <w:spacing w:before="60" w:after="60"/>
      </w:pPr>
      <w:r>
        <w:rPr>
          <w:rFonts w:ascii="Arial" w:cs="Arial" w:eastAsia="Arial" w:hAnsi="Arial"/>
          <w:sz w:val="22"/>
          <w:szCs w:val="22"/>
        </w:rPr>
        <w:t xml:space="preserve">The desire to apply AI and ML classroom concepts to a tangible, practical problem.</w:t>
      </w:r>
    </w:p>
    <w:p>
      <w:pPr>
        <w:pStyle w:val="ListParagraph"/>
        <w:numPr>
          <w:ilvl w:val="0"/>
          <w:numId w:val="2"/>
        </w:numPr>
        <w:spacing w:before="60" w:after="60"/>
      </w:pPr>
      <w:r>
        <w:rPr>
          <w:rFonts w:ascii="Arial" w:cs="Arial" w:eastAsia="Arial" w:hAnsi="Arial"/>
          <w:sz w:val="22"/>
          <w:szCs w:val="22"/>
        </w:rPr>
        <w:t xml:space="preserve">The need for an offline, privacy-first tool that stores data locally without cloud synchronization.</w:t>
      </w:r>
    </w:p>
    <w:p>
      <w:pPr>
        <w:pStyle w:val="ListParagraph"/>
        <w:numPr>
          <w:ilvl w:val="0"/>
          <w:numId w:val="2"/>
        </w:numPr>
        <w:spacing w:before="60" w:after="60"/>
      </w:pPr>
      <w:r>
        <w:rPr>
          <w:rFonts w:ascii="Arial" w:cs="Arial" w:eastAsia="Arial" w:hAnsi="Arial"/>
          <w:sz w:val="22"/>
          <w:szCs w:val="22"/>
        </w:rPr>
        <w:t xml:space="preserve">The academic opportunity to implement rule-based reasoning, automated state transitions, and intelligent data aggregation in a real application.</w:t>
      </w:r>
    </w:p>
    <w:p>
      <w:pPr>
        <w:spacing w:before="120"/>
      </w:pPr>
    </w:p>
    <w:p>
      <w:pPr>
        <w:spacing w:before="80" w:after="80"/>
        <w:jc w:val="both"/>
      </w:pPr>
      <w:r>
        <w:rPr>
          <w:rFonts w:ascii="Arial" w:cs="Arial" w:eastAsia="Arial" w:hAnsi="Arial"/>
          <w:sz w:val="22"/>
          <w:szCs w:val="22"/>
        </w:rPr>
        <w:t xml:space="preserve">The project was also motivated by the desire to demonstrate that AI principles extend beyond neural networks and machine learning models — rule-based systems, decision trees, and expert systems are equally valid and powerful AI paradigms with direct real-world applications.</w:t>
      </w:r>
    </w:p>
    <w:p>
      <w:r>
        <w:br w:type="page"/>
      </w:r>
    </w:p>
    <w:p>
      <w:pPr>
        <w:pStyle w:val="Heading1"/>
        <w:pBdr>
          <w:bottom w:val="single" w:color="2E75B6" w:sz="6" w:space="4"/>
        </w:pBdr>
        <w:spacing w:before="360" w:after="180"/>
      </w:pPr>
      <w:r>
        <w:rPr>
          <w:rFonts w:ascii="Arial" w:cs="Arial" w:eastAsia="Arial" w:hAnsi="Arial"/>
          <w:b/>
          <w:bCs/>
          <w:color w:val="1F3864"/>
          <w:sz w:val="32"/>
          <w:szCs w:val="32"/>
        </w:rPr>
        <w:t xml:space="preserve">4. Problem Statement</w:t>
      </w:r>
    </w:p>
    <w:p>
      <w:pPr>
        <w:spacing w:before="80" w:after="80"/>
        <w:jc w:val="both"/>
      </w:pPr>
      <w:r>
        <w:rPr>
          <w:rFonts w:ascii="Arial" w:cs="Arial" w:eastAsia="Arial" w:hAnsi="Arial"/>
          <w:sz w:val="22"/>
          <w:szCs w:val="22"/>
        </w:rPr>
        <w:t xml:space="preserve">Individuals — particularly students and young professionals — lack access to simple, offline, privacy-respecting, and comprehensive tools that can simultaneously track income, expenses, investments, lending, borrowing, pending payments, and compute accurate net worth.</w:t>
      </w:r>
    </w:p>
    <w:p>
      <w:pPr>
        <w:spacing w:before="120"/>
      </w:pPr>
    </w:p>
    <w:p>
      <w:pPr>
        <w:spacing w:before="80" w:after="80"/>
        <w:jc w:val="both"/>
      </w:pPr>
      <w:r>
        <w:rPr>
          <w:rFonts w:ascii="Arial" w:cs="Arial" w:eastAsia="Arial" w:hAnsi="Arial"/>
          <w:sz w:val="22"/>
          <w:szCs w:val="22"/>
        </w:rPr>
        <w:t xml:space="preserve">Existing solutions suffer from one or more of the following limitations:</w:t>
      </w:r>
    </w:p>
    <w:p>
      <w:pPr>
        <w:pStyle w:val="ListParagraph"/>
        <w:numPr>
          <w:ilvl w:val="0"/>
          <w:numId w:val="2"/>
        </w:numPr>
        <w:spacing w:before="60" w:after="60"/>
      </w:pPr>
      <w:r>
        <w:rPr>
          <w:rFonts w:ascii="Arial" w:cs="Arial" w:eastAsia="Arial" w:hAnsi="Arial"/>
          <w:sz w:val="22"/>
          <w:szCs w:val="22"/>
        </w:rPr>
        <w:t xml:space="preserve">Cloud dependency and associated privacy concerns.</w:t>
      </w:r>
    </w:p>
    <w:p>
      <w:pPr>
        <w:pStyle w:val="ListParagraph"/>
        <w:numPr>
          <w:ilvl w:val="0"/>
          <w:numId w:val="2"/>
        </w:numPr>
        <w:spacing w:before="60" w:after="60"/>
      </w:pPr>
      <w:r>
        <w:rPr>
          <w:rFonts w:ascii="Arial" w:cs="Arial" w:eastAsia="Arial" w:hAnsi="Arial"/>
          <w:sz w:val="22"/>
          <w:szCs w:val="22"/>
        </w:rPr>
        <w:t xml:space="preserve">High complexity and steep learning curves.</w:t>
      </w:r>
    </w:p>
    <w:p>
      <w:pPr>
        <w:pStyle w:val="ListParagraph"/>
        <w:numPr>
          <w:ilvl w:val="0"/>
          <w:numId w:val="2"/>
        </w:numPr>
        <w:spacing w:before="60" w:after="60"/>
      </w:pPr>
      <w:r>
        <w:rPr>
          <w:rFonts w:ascii="Arial" w:cs="Arial" w:eastAsia="Arial" w:hAnsi="Arial"/>
          <w:sz w:val="22"/>
          <w:szCs w:val="22"/>
        </w:rPr>
        <w:t xml:space="preserve">Lack of support for Indian financial instruments (INR, mutual funds, UPI-based tracking).</w:t>
      </w:r>
    </w:p>
    <w:p>
      <w:pPr>
        <w:pStyle w:val="ListParagraph"/>
        <w:numPr>
          <w:ilvl w:val="0"/>
          <w:numId w:val="2"/>
        </w:numPr>
        <w:spacing w:before="60" w:after="60"/>
      </w:pPr>
      <w:r>
        <w:rPr>
          <w:rFonts w:ascii="Arial" w:cs="Arial" w:eastAsia="Arial" w:hAnsi="Arial"/>
          <w:sz w:val="22"/>
          <w:szCs w:val="22"/>
        </w:rPr>
        <w:t xml:space="preserve">Absence of a unified net worth view that incorporates liquid cash, investments, receivables, and payables.</w:t>
      </w:r>
    </w:p>
    <w:p>
      <w:pPr>
        <w:pStyle w:val="ListParagraph"/>
        <w:numPr>
          <w:ilvl w:val="0"/>
          <w:numId w:val="2"/>
        </w:numPr>
        <w:spacing w:before="60" w:after="60"/>
      </w:pPr>
      <w:r>
        <w:rPr>
          <w:rFonts w:ascii="Arial" w:cs="Arial" w:eastAsia="Arial" w:hAnsi="Arial"/>
          <w:sz w:val="22"/>
          <w:szCs w:val="22"/>
        </w:rPr>
        <w:t xml:space="preserve">No differentiation between confirmed income and pending/expected income.</w:t>
      </w:r>
    </w:p>
    <w:p>
      <w:pPr>
        <w:spacing w:before="120"/>
      </w:pPr>
    </w:p>
    <w:p>
      <w:pPr>
        <w:spacing w:before="80" w:after="80"/>
        <w:jc w:val="both"/>
      </w:pPr>
      <w:r>
        <w:rPr>
          <w:rFonts w:ascii="Arial" w:cs="Arial" w:eastAsia="Arial" w:hAnsi="Arial"/>
          <w:sz w:val="22"/>
          <w:szCs w:val="22"/>
        </w:rPr>
        <w:t xml:space="preserve">This project aims to solve these problems by building an intelligent, rule-driven personal finance manager that is simple, offline, and provides complete financial visibility to the user.</w:t>
      </w:r>
    </w:p>
    <w:p>
      <w:r>
        <w:br w:type="page"/>
      </w:r>
    </w:p>
    <w:p>
      <w:pPr>
        <w:pStyle w:val="Heading1"/>
        <w:pBdr>
          <w:bottom w:val="single" w:color="2E75B6" w:sz="6" w:space="4"/>
        </w:pBdr>
        <w:spacing w:before="360" w:after="180"/>
      </w:pPr>
      <w:r>
        <w:rPr>
          <w:rFonts w:ascii="Arial" w:cs="Arial" w:eastAsia="Arial" w:hAnsi="Arial"/>
          <w:b/>
          <w:bCs/>
          <w:color w:val="1F3864"/>
          <w:sz w:val="32"/>
          <w:szCs w:val="32"/>
        </w:rPr>
        <w:t xml:space="preserve">5. Objective of the Project</w:t>
      </w:r>
    </w:p>
    <w:p>
      <w:pPr>
        <w:pStyle w:val="Heading2"/>
        <w:spacing w:before="240" w:after="120"/>
      </w:pPr>
      <w:r>
        <w:rPr>
          <w:rFonts w:ascii="Arial" w:cs="Arial" w:eastAsia="Arial" w:hAnsi="Arial"/>
          <w:b/>
          <w:bCs/>
          <w:color w:val="2E75B6"/>
          <w:sz w:val="26"/>
          <w:szCs w:val="26"/>
        </w:rPr>
        <w:t xml:space="preserve">5.1 Primary Objectives</w:t>
      </w:r>
    </w:p>
    <w:p>
      <w:pPr>
        <w:pStyle w:val="ListParagraph"/>
        <w:numPr>
          <w:ilvl w:val="0"/>
          <w:numId w:val="2"/>
        </w:numPr>
        <w:spacing w:before="60" w:after="60"/>
      </w:pPr>
      <w:r>
        <w:rPr>
          <w:rFonts w:ascii="Arial" w:cs="Arial" w:eastAsia="Arial" w:hAnsi="Arial"/>
          <w:sz w:val="22"/>
          <w:szCs w:val="22"/>
        </w:rPr>
        <w:t xml:space="preserve">Design and implement a comprehensive personal finance management system in Python.</w:t>
      </w:r>
    </w:p>
    <w:p>
      <w:pPr>
        <w:pStyle w:val="ListParagraph"/>
        <w:numPr>
          <w:ilvl w:val="0"/>
          <w:numId w:val="2"/>
        </w:numPr>
        <w:spacing w:before="60" w:after="60"/>
      </w:pPr>
      <w:r>
        <w:rPr>
          <w:rFonts w:ascii="Arial" w:cs="Arial" w:eastAsia="Arial" w:hAnsi="Arial"/>
          <w:sz w:val="22"/>
          <w:szCs w:val="22"/>
        </w:rPr>
        <w:t xml:space="preserve">Enable users to track income and expenses with timestamped transaction records.</w:t>
      </w:r>
    </w:p>
    <w:p>
      <w:pPr>
        <w:pStyle w:val="ListParagraph"/>
        <w:numPr>
          <w:ilvl w:val="0"/>
          <w:numId w:val="2"/>
        </w:numPr>
        <w:spacing w:before="60" w:after="60"/>
      </w:pPr>
      <w:r>
        <w:rPr>
          <w:rFonts w:ascii="Arial" w:cs="Arial" w:eastAsia="Arial" w:hAnsi="Arial"/>
          <w:sz w:val="22"/>
          <w:szCs w:val="22"/>
        </w:rPr>
        <w:t xml:space="preserve">Support investment management across multiple mutual fund portfolios with buy/sell operations.</w:t>
      </w:r>
    </w:p>
    <w:p>
      <w:pPr>
        <w:pStyle w:val="ListParagraph"/>
        <w:numPr>
          <w:ilvl w:val="0"/>
          <w:numId w:val="2"/>
        </w:numPr>
        <w:spacing w:before="60" w:after="60"/>
      </w:pPr>
      <w:r>
        <w:rPr>
          <w:rFonts w:ascii="Arial" w:cs="Arial" w:eastAsia="Arial" w:hAnsi="Arial"/>
          <w:sz w:val="22"/>
          <w:szCs w:val="22"/>
        </w:rPr>
        <w:t xml:space="preserve">Implement a pending income tracking system that separates expected income from confirmed wallet balance.</w:t>
      </w:r>
    </w:p>
    <w:p>
      <w:pPr>
        <w:pStyle w:val="ListParagraph"/>
        <w:numPr>
          <w:ilvl w:val="0"/>
          <w:numId w:val="2"/>
        </w:numPr>
        <w:spacing w:before="60" w:after="60"/>
      </w:pPr>
      <w:r>
        <w:rPr>
          <w:rFonts w:ascii="Arial" w:cs="Arial" w:eastAsia="Arial" w:hAnsi="Arial"/>
          <w:sz w:val="22"/>
          <w:szCs w:val="22"/>
        </w:rPr>
        <w:t xml:space="preserve">Provide an accurate net worth computation engine that aggregates all financial dimensions.</w:t>
      </w:r>
    </w:p>
    <w:p>
      <w:pPr>
        <w:pStyle w:val="ListParagraph"/>
        <w:numPr>
          <w:ilvl w:val="0"/>
          <w:numId w:val="2"/>
        </w:numPr>
        <w:spacing w:before="60" w:after="60"/>
      </w:pPr>
      <w:r>
        <w:rPr>
          <w:rFonts w:ascii="Arial" w:cs="Arial" w:eastAsia="Arial" w:hAnsi="Arial"/>
          <w:sz w:val="22"/>
          <w:szCs w:val="22"/>
        </w:rPr>
        <w:t xml:space="preserve">Support lending and borrowing tracking with partial payment capabilities.</w:t>
      </w:r>
    </w:p>
    <w:p>
      <w:pPr>
        <w:pStyle w:val="ListParagraph"/>
        <w:numPr>
          <w:ilvl w:val="0"/>
          <w:numId w:val="2"/>
        </w:numPr>
        <w:spacing w:before="60" w:after="60"/>
      </w:pPr>
      <w:r>
        <w:rPr>
          <w:rFonts w:ascii="Arial" w:cs="Arial" w:eastAsia="Arial" w:hAnsi="Arial"/>
          <w:sz w:val="22"/>
          <w:szCs w:val="22"/>
        </w:rPr>
        <w:t xml:space="preserve">Enable data export to CSV for offline analysis and reporting.</w:t>
      </w:r>
    </w:p>
    <w:p>
      <w:pPr>
        <w:pStyle w:val="Heading2"/>
        <w:spacing w:before="240" w:after="120"/>
      </w:pPr>
      <w:r>
        <w:rPr>
          <w:rFonts w:ascii="Arial" w:cs="Arial" w:eastAsia="Arial" w:hAnsi="Arial"/>
          <w:b/>
          <w:bCs/>
          <w:color w:val="2E75B6"/>
          <w:sz w:val="26"/>
          <w:szCs w:val="26"/>
        </w:rPr>
        <w:t xml:space="preserve">5.2 AI/ML Objectives</w:t>
      </w:r>
    </w:p>
    <w:p>
      <w:pPr>
        <w:pStyle w:val="ListParagraph"/>
        <w:numPr>
          <w:ilvl w:val="0"/>
          <w:numId w:val="2"/>
        </w:numPr>
        <w:spacing w:before="60" w:after="60"/>
      </w:pPr>
      <w:r>
        <w:rPr>
          <w:rFonts w:ascii="Arial" w:cs="Arial" w:eastAsia="Arial" w:hAnsi="Arial"/>
          <w:sz w:val="22"/>
          <w:szCs w:val="22"/>
        </w:rPr>
        <w:t xml:space="preserve">Demonstrate rule-based AI through business rule enforcement (e.g., insufficient balance checks, partial repayment logic).</w:t>
      </w:r>
    </w:p>
    <w:p>
      <w:pPr>
        <w:pStyle w:val="ListParagraph"/>
        <w:numPr>
          <w:ilvl w:val="0"/>
          <w:numId w:val="2"/>
        </w:numPr>
        <w:spacing w:before="60" w:after="60"/>
      </w:pPr>
      <w:r>
        <w:rPr>
          <w:rFonts w:ascii="Arial" w:cs="Arial" w:eastAsia="Arial" w:hAnsi="Arial"/>
          <w:sz w:val="22"/>
          <w:szCs w:val="22"/>
        </w:rPr>
        <w:t xml:space="preserve">Apply data persistence and state management principles analogous to those used in AI agent systems.</w:t>
      </w:r>
    </w:p>
    <w:p>
      <w:pPr>
        <w:pStyle w:val="ListParagraph"/>
        <w:numPr>
          <w:ilvl w:val="0"/>
          <w:numId w:val="2"/>
        </w:numPr>
        <w:spacing w:before="60" w:after="60"/>
      </w:pPr>
      <w:r>
        <w:rPr>
          <w:rFonts w:ascii="Arial" w:cs="Arial" w:eastAsia="Arial" w:hAnsi="Arial"/>
          <w:sz w:val="22"/>
          <w:szCs w:val="22"/>
        </w:rPr>
        <w:t xml:space="preserve">Implement algorithmic decision support through automated financial aggregation and net worth analysis.</w:t>
      </w:r>
    </w:p>
    <w:p>
      <w:pPr>
        <w:pStyle w:val="ListParagraph"/>
        <w:numPr>
          <w:ilvl w:val="0"/>
          <w:numId w:val="2"/>
        </w:numPr>
        <w:spacing w:before="60" w:after="60"/>
      </w:pPr>
      <w:r>
        <w:rPr>
          <w:rFonts w:ascii="Arial" w:cs="Arial" w:eastAsia="Arial" w:hAnsi="Arial"/>
          <w:sz w:val="22"/>
          <w:szCs w:val="22"/>
        </w:rPr>
        <w:t xml:space="preserve">Demonstrate intelligent input validation and exception management strategies.</w:t>
      </w:r>
    </w:p>
    <w:p>
      <w:r>
        <w:br w:type="page"/>
      </w:r>
    </w:p>
    <w:p>
      <w:pPr>
        <w:pStyle w:val="Heading1"/>
        <w:pBdr>
          <w:bottom w:val="single" w:color="2E75B6" w:sz="6" w:space="4"/>
        </w:pBdr>
        <w:spacing w:before="360" w:after="180"/>
      </w:pPr>
      <w:r>
        <w:rPr>
          <w:rFonts w:ascii="Arial" w:cs="Arial" w:eastAsia="Arial" w:hAnsi="Arial"/>
          <w:b/>
          <w:bCs/>
          <w:color w:val="1F3864"/>
          <w:sz w:val="32"/>
          <w:szCs w:val="32"/>
        </w:rPr>
        <w:t xml:space="preserve">6. Existing Methods</w:t>
      </w:r>
    </w:p>
    <w:p>
      <w:pPr>
        <w:spacing w:before="80" w:after="80"/>
        <w:jc w:val="both"/>
      </w:pPr>
      <w:r>
        <w:rPr>
          <w:rFonts w:ascii="Arial" w:cs="Arial" w:eastAsia="Arial" w:hAnsi="Arial"/>
          <w:sz w:val="22"/>
          <w:szCs w:val="22"/>
        </w:rPr>
        <w:t xml:space="preserve">Several approaches and tools exist for personal finance management, ranging from manual spreadsheets to sophisticated mobile applications. The key existing methods are:</w:t>
      </w:r>
    </w:p>
    <w:p>
      <w:pPr>
        <w:spacing w:before="120"/>
      </w:pPr>
    </w:p>
    <w:p>
      <w:pPr>
        <w:pStyle w:val="Heading2"/>
        <w:spacing w:before="240" w:after="120"/>
      </w:pPr>
      <w:r>
        <w:rPr>
          <w:rFonts w:ascii="Arial" w:cs="Arial" w:eastAsia="Arial" w:hAnsi="Arial"/>
          <w:b/>
          <w:bCs/>
          <w:color w:val="2E75B6"/>
          <w:sz w:val="26"/>
          <w:szCs w:val="26"/>
        </w:rPr>
        <w:t xml:space="preserve">6.1 Manual Spreadsheets (MS Excel / Google Sheets)</w:t>
      </w:r>
    </w:p>
    <w:p>
      <w:pPr>
        <w:spacing w:before="80" w:after="80"/>
        <w:jc w:val="both"/>
      </w:pPr>
      <w:r>
        <w:rPr>
          <w:rFonts w:ascii="Arial" w:cs="Arial" w:eastAsia="Arial" w:hAnsi="Arial"/>
          <w:sz w:val="22"/>
          <w:szCs w:val="22"/>
        </w:rPr>
        <w:t xml:space="preserve">Users manually enter transactions into spreadsheet rows. Formulas compute totals and balances. This is flexible but requires manual effort and offers no intelligent guidance.</w:t>
      </w:r>
    </w:p>
    <w:p>
      <w:pPr>
        <w:pStyle w:val="Heading2"/>
        <w:spacing w:before="240" w:after="120"/>
      </w:pPr>
      <w:r>
        <w:rPr>
          <w:rFonts w:ascii="Arial" w:cs="Arial" w:eastAsia="Arial" w:hAnsi="Arial"/>
          <w:b/>
          <w:bCs/>
          <w:color w:val="2E75B6"/>
          <w:sz w:val="26"/>
          <w:szCs w:val="26"/>
        </w:rPr>
        <w:t xml:space="preserve">6.2 Mobile Budgeting Applications</w:t>
      </w:r>
    </w:p>
    <w:p>
      <w:pPr>
        <w:spacing w:before="80" w:after="80"/>
        <w:jc w:val="both"/>
      </w:pPr>
      <w:r>
        <w:rPr>
          <w:rFonts w:ascii="Arial" w:cs="Arial" w:eastAsia="Arial" w:hAnsi="Arial"/>
          <w:sz w:val="22"/>
          <w:szCs w:val="22"/>
        </w:rPr>
        <w:t xml:space="preserve">Apps such as Money Manager, Walnut, and YNAB offer GUI-based expense tracking with cloud synchronization, automated categorization via machine learning, and push notifications. However, these require internet connectivity and share data with cloud servers.</w:t>
      </w:r>
    </w:p>
    <w:p>
      <w:pPr>
        <w:pStyle w:val="Heading2"/>
        <w:spacing w:before="240" w:after="120"/>
      </w:pPr>
      <w:r>
        <w:rPr>
          <w:rFonts w:ascii="Arial" w:cs="Arial" w:eastAsia="Arial" w:hAnsi="Arial"/>
          <w:b/>
          <w:bCs/>
          <w:color w:val="2E75B6"/>
          <w:sz w:val="26"/>
          <w:szCs w:val="26"/>
        </w:rPr>
        <w:t xml:space="preserve">6.3 Bank Statement Analysis Tools</w:t>
      </w:r>
    </w:p>
    <w:p>
      <w:pPr>
        <w:spacing w:before="80" w:after="80"/>
        <w:jc w:val="both"/>
      </w:pPr>
      <w:r>
        <w:rPr>
          <w:rFonts w:ascii="Arial" w:cs="Arial" w:eastAsia="Arial" w:hAnsi="Arial"/>
          <w:sz w:val="22"/>
          <w:szCs w:val="22"/>
        </w:rPr>
        <w:t xml:space="preserve">Banks provide PDF/Excel statements that users import into third-party tools for visualization. These are reactive (post-event) rather than proactive and do not track investments or lending.</w:t>
      </w:r>
    </w:p>
    <w:p>
      <w:pPr>
        <w:pStyle w:val="Heading2"/>
        <w:spacing w:before="240" w:after="120"/>
      </w:pPr>
      <w:r>
        <w:rPr>
          <w:rFonts w:ascii="Arial" w:cs="Arial" w:eastAsia="Arial" w:hAnsi="Arial"/>
          <w:b/>
          <w:bCs/>
          <w:color w:val="2E75B6"/>
          <w:sz w:val="26"/>
          <w:szCs w:val="26"/>
        </w:rPr>
        <w:t xml:space="preserve">6.4 Rule-Based Expert Systems in Finance</w:t>
      </w:r>
    </w:p>
    <w:p>
      <w:pPr>
        <w:spacing w:before="80" w:after="80"/>
        <w:jc w:val="both"/>
      </w:pPr>
      <w:r>
        <w:rPr>
          <w:rFonts w:ascii="Arial" w:cs="Arial" w:eastAsia="Arial" w:hAnsi="Arial"/>
          <w:sz w:val="22"/>
          <w:szCs w:val="22"/>
        </w:rPr>
        <w:t xml:space="preserve">Traditional fintech systems use expert systems with predefined business rules to automate decisions such as loan eligibility, credit scoring, and fraud detection. These form the academic foundation of the AI approach used in this project.</w:t>
      </w:r>
    </w:p>
    <w:p>
      <w:r>
        <w:br w:type="page"/>
      </w:r>
    </w:p>
    <w:p>
      <w:pPr>
        <w:pStyle w:val="Heading1"/>
        <w:pBdr>
          <w:bottom w:val="single" w:color="2E75B6" w:sz="6" w:space="4"/>
        </w:pBdr>
        <w:spacing w:before="360" w:after="180"/>
      </w:pPr>
      <w:r>
        <w:rPr>
          <w:rFonts w:ascii="Arial" w:cs="Arial" w:eastAsia="Arial" w:hAnsi="Arial"/>
          <w:b/>
          <w:bCs/>
          <w:color w:val="1F3864"/>
          <w:sz w:val="32"/>
          <w:szCs w:val="32"/>
        </w:rPr>
        <w:t xml:space="preserve">7. Pros and Cons of Stated Methods</w:t>
      </w:r>
    </w:p>
    <w:p>
      <w:pPr>
        <w:spacing w:before="12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3503"/>
        <w:gridCol w:w="3503"/>
      </w:tblGrid>
      <w:tr>
        <w:tc>
          <w:tcPr>
            <w:tcW w:type="dxa" w:w="2500"/>
            <w:tcBorders>
              <w:top w:val="single" w:color="BFCDE0" w:sz="4"/>
              <w:left w:val="single" w:color="BFCDE0" w:sz="4"/>
              <w:bottom w:val="single" w:color="BFCDE0" w:sz="4"/>
              <w:right w:val="single" w:color="BFCDE0" w:sz="4"/>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Method</w:t>
            </w:r>
          </w:p>
        </w:tc>
        <w:tc>
          <w:tcPr>
            <w:tcW w:type="dxa" w:w="3503"/>
            <w:tcBorders>
              <w:top w:val="single" w:color="BFCDE0" w:sz="4"/>
              <w:left w:val="single" w:color="BFCDE0" w:sz="4"/>
              <w:bottom w:val="single" w:color="BFCDE0" w:sz="4"/>
              <w:right w:val="single" w:color="BFCDE0" w:sz="4"/>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Pros</w:t>
            </w:r>
          </w:p>
        </w:tc>
        <w:tc>
          <w:tcPr>
            <w:tcW w:type="dxa" w:w="3503"/>
            <w:tcBorders>
              <w:top w:val="single" w:color="BFCDE0" w:sz="4"/>
              <w:left w:val="single" w:color="BFCDE0" w:sz="4"/>
              <w:bottom w:val="single" w:color="BFCDE0" w:sz="4"/>
              <w:right w:val="single" w:color="BFCDE0" w:sz="4"/>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Cons</w:t>
            </w:r>
          </w:p>
        </w:tc>
      </w:tr>
      <w:tr>
        <w:tc>
          <w:tcPr>
            <w:tcW w:type="dxa" w:w="2500"/>
            <w:tcBorders>
              <w:top w:val="single" w:color="BFCDE0" w:sz="4"/>
              <w:left w:val="single" w:color="BFCDE0" w:sz="4"/>
              <w:bottom w:val="single" w:color="BFCDE0" w:sz="4"/>
              <w:right w:val="single" w:color="BFCDE0" w:sz="4"/>
            </w:tcBorders>
            <w:shd w:fill="F2F5F9" w:val="clear"/>
            <w:tcMar>
              <w:top w:type="dxa" w:w="80"/>
              <w:left w:type="dxa" w:w="140"/>
              <w:bottom w:type="dxa" w:w="80"/>
              <w:right w:type="dxa" w:w="140"/>
            </w:tcMar>
          </w:tcPr>
          <w:p>
            <w:r>
              <w:rPr>
                <w:rFonts w:ascii="Arial" w:cs="Arial" w:eastAsia="Arial" w:hAnsi="Arial"/>
                <w:sz w:val="20"/>
                <w:szCs w:val="20"/>
              </w:rPr>
              <w:t xml:space="preserve">Manual Spreadsheets</w:t>
            </w:r>
          </w:p>
        </w:tc>
        <w:tc>
          <w:tcPr>
            <w:tcW w:type="dxa" w:w="3503"/>
            <w:tcBorders>
              <w:top w:val="single" w:color="BFCDE0" w:sz="4"/>
              <w:left w:val="single" w:color="BFCDE0" w:sz="4"/>
              <w:bottom w:val="single" w:color="BFCDE0" w:sz="4"/>
              <w:right w:val="single" w:color="BFCDE0" w:sz="4"/>
            </w:tcBorders>
            <w:shd w:fill="F2F5F9" w:val="clear"/>
            <w:tcMar>
              <w:top w:type="dxa" w:w="80"/>
              <w:left w:type="dxa" w:w="140"/>
              <w:bottom w:type="dxa" w:w="80"/>
              <w:right w:type="dxa" w:w="140"/>
            </w:tcMar>
          </w:tcPr>
          <w:p>
            <w:r>
              <w:rPr>
                <w:rFonts w:ascii="Arial" w:cs="Arial" w:eastAsia="Arial" w:hAnsi="Arial"/>
                <w:sz w:val="20"/>
                <w:szCs w:val="20"/>
              </w:rPr>
              <w:t xml:space="preserve">Fully customizable, no cost, privacy-safe</w:t>
            </w:r>
          </w:p>
        </w:tc>
        <w:tc>
          <w:tcPr>
            <w:tcW w:type="dxa" w:w="3503"/>
            <w:tcBorders>
              <w:top w:val="single" w:color="BFCDE0" w:sz="4"/>
              <w:left w:val="single" w:color="BFCDE0" w:sz="4"/>
              <w:bottom w:val="single" w:color="BFCDE0" w:sz="4"/>
              <w:right w:val="single" w:color="BFCDE0" w:sz="4"/>
            </w:tcBorders>
            <w:shd w:fill="F2F5F9" w:val="clear"/>
            <w:tcMar>
              <w:top w:type="dxa" w:w="80"/>
              <w:left w:type="dxa" w:w="140"/>
              <w:bottom w:type="dxa" w:w="80"/>
              <w:right w:type="dxa" w:w="140"/>
            </w:tcMar>
          </w:tcPr>
          <w:p>
            <w:r>
              <w:rPr>
                <w:rFonts w:ascii="Arial" w:cs="Arial" w:eastAsia="Arial" w:hAnsi="Arial"/>
                <w:sz w:val="20"/>
                <w:szCs w:val="20"/>
              </w:rPr>
              <w:t xml:space="preserve">Time-consuming, error-prone, no automation</w:t>
            </w:r>
          </w:p>
        </w:tc>
      </w:tr>
      <w:tr>
        <w:tc>
          <w:tcPr>
            <w:tcW w:type="dxa" w:w="2500"/>
            <w:tcBorders>
              <w:top w:val="single" w:color="BFCDE0" w:sz="4"/>
              <w:left w:val="single" w:color="BFCDE0" w:sz="4"/>
              <w:bottom w:val="single" w:color="BFCDE0" w:sz="4"/>
              <w:right w:val="single" w:color="BFCDE0" w:sz="4"/>
            </w:tcBorders>
            <w:shd w:fill="FFFFFF" w:val="clear"/>
            <w:tcMar>
              <w:top w:type="dxa" w:w="80"/>
              <w:left w:type="dxa" w:w="140"/>
              <w:bottom w:type="dxa" w:w="80"/>
              <w:right w:type="dxa" w:w="140"/>
            </w:tcMar>
          </w:tcPr>
          <w:p>
            <w:r>
              <w:rPr>
                <w:rFonts w:ascii="Arial" w:cs="Arial" w:eastAsia="Arial" w:hAnsi="Arial"/>
                <w:sz w:val="20"/>
                <w:szCs w:val="20"/>
              </w:rPr>
              <w:t xml:space="preserve">Mobile Apps</w:t>
            </w:r>
          </w:p>
        </w:tc>
        <w:tc>
          <w:tcPr>
            <w:tcW w:type="dxa" w:w="3503"/>
            <w:tcBorders>
              <w:top w:val="single" w:color="BFCDE0" w:sz="4"/>
              <w:left w:val="single" w:color="BFCDE0" w:sz="4"/>
              <w:bottom w:val="single" w:color="BFCDE0" w:sz="4"/>
              <w:right w:val="single" w:color="BFCDE0" w:sz="4"/>
            </w:tcBorders>
            <w:shd w:fill="FFFFFF" w:val="clear"/>
            <w:tcMar>
              <w:top w:type="dxa" w:w="80"/>
              <w:left w:type="dxa" w:w="140"/>
              <w:bottom w:type="dxa" w:w="80"/>
              <w:right w:type="dxa" w:w="140"/>
            </w:tcMar>
          </w:tcPr>
          <w:p>
            <w:r>
              <w:rPr>
                <w:rFonts w:ascii="Arial" w:cs="Arial" w:eastAsia="Arial" w:hAnsi="Arial"/>
                <w:sz w:val="20"/>
                <w:szCs w:val="20"/>
              </w:rPr>
              <w:t xml:space="preserve">AI categorization, user-friendly UI, charts</w:t>
            </w:r>
          </w:p>
        </w:tc>
        <w:tc>
          <w:tcPr>
            <w:tcW w:type="dxa" w:w="3503"/>
            <w:tcBorders>
              <w:top w:val="single" w:color="BFCDE0" w:sz="4"/>
              <w:left w:val="single" w:color="BFCDE0" w:sz="4"/>
              <w:bottom w:val="single" w:color="BFCDE0" w:sz="4"/>
              <w:right w:val="single" w:color="BFCDE0" w:sz="4"/>
            </w:tcBorders>
            <w:shd w:fill="FFFFFF" w:val="clear"/>
            <w:tcMar>
              <w:top w:type="dxa" w:w="80"/>
              <w:left w:type="dxa" w:w="140"/>
              <w:bottom w:type="dxa" w:w="80"/>
              <w:right w:type="dxa" w:w="140"/>
            </w:tcMar>
          </w:tcPr>
          <w:p>
            <w:r>
              <w:rPr>
                <w:rFonts w:ascii="Arial" w:cs="Arial" w:eastAsia="Arial" w:hAnsi="Arial"/>
                <w:sz w:val="20"/>
                <w:szCs w:val="20"/>
              </w:rPr>
              <w:t xml:space="preserve">Cloud dependency, ads, privacy risks</w:t>
            </w:r>
          </w:p>
        </w:tc>
      </w:tr>
      <w:tr>
        <w:tc>
          <w:tcPr>
            <w:tcW w:type="dxa" w:w="2500"/>
            <w:tcBorders>
              <w:top w:val="single" w:color="BFCDE0" w:sz="4"/>
              <w:left w:val="single" w:color="BFCDE0" w:sz="4"/>
              <w:bottom w:val="single" w:color="BFCDE0" w:sz="4"/>
              <w:right w:val="single" w:color="BFCDE0" w:sz="4"/>
            </w:tcBorders>
            <w:shd w:fill="F2F5F9" w:val="clear"/>
            <w:tcMar>
              <w:top w:type="dxa" w:w="80"/>
              <w:left w:type="dxa" w:w="140"/>
              <w:bottom w:type="dxa" w:w="80"/>
              <w:right w:type="dxa" w:w="140"/>
            </w:tcMar>
          </w:tcPr>
          <w:p>
            <w:r>
              <w:rPr>
                <w:rFonts w:ascii="Arial" w:cs="Arial" w:eastAsia="Arial" w:hAnsi="Arial"/>
                <w:sz w:val="20"/>
                <w:szCs w:val="20"/>
              </w:rPr>
              <w:t xml:space="preserve">Bank Statement Tools</w:t>
            </w:r>
          </w:p>
        </w:tc>
        <w:tc>
          <w:tcPr>
            <w:tcW w:type="dxa" w:w="3503"/>
            <w:tcBorders>
              <w:top w:val="single" w:color="BFCDE0" w:sz="4"/>
              <w:left w:val="single" w:color="BFCDE0" w:sz="4"/>
              <w:bottom w:val="single" w:color="BFCDE0" w:sz="4"/>
              <w:right w:val="single" w:color="BFCDE0" w:sz="4"/>
            </w:tcBorders>
            <w:shd w:fill="F2F5F9" w:val="clear"/>
            <w:tcMar>
              <w:top w:type="dxa" w:w="80"/>
              <w:left w:type="dxa" w:w="140"/>
              <w:bottom w:type="dxa" w:w="80"/>
              <w:right w:type="dxa" w:w="140"/>
            </w:tcMar>
          </w:tcPr>
          <w:p>
            <w:r>
              <w:rPr>
                <w:rFonts w:ascii="Arial" w:cs="Arial" w:eastAsia="Arial" w:hAnsi="Arial"/>
                <w:sz w:val="20"/>
                <w:szCs w:val="20"/>
              </w:rPr>
              <w:t xml:space="preserve">Official data, accurate history</w:t>
            </w:r>
          </w:p>
        </w:tc>
        <w:tc>
          <w:tcPr>
            <w:tcW w:type="dxa" w:w="3503"/>
            <w:tcBorders>
              <w:top w:val="single" w:color="BFCDE0" w:sz="4"/>
              <w:left w:val="single" w:color="BFCDE0" w:sz="4"/>
              <w:bottom w:val="single" w:color="BFCDE0" w:sz="4"/>
              <w:right w:val="single" w:color="BFCDE0" w:sz="4"/>
            </w:tcBorders>
            <w:shd w:fill="F2F5F9" w:val="clear"/>
            <w:tcMar>
              <w:top w:type="dxa" w:w="80"/>
              <w:left w:type="dxa" w:w="140"/>
              <w:bottom w:type="dxa" w:w="80"/>
              <w:right w:type="dxa" w:w="140"/>
            </w:tcMar>
          </w:tcPr>
          <w:p>
            <w:r>
              <w:rPr>
                <w:rFonts w:ascii="Arial" w:cs="Arial" w:eastAsia="Arial" w:hAnsi="Arial"/>
                <w:sz w:val="20"/>
                <w:szCs w:val="20"/>
              </w:rPr>
              <w:t xml:space="preserve">Reactive only, no lending/investment view</w:t>
            </w:r>
          </w:p>
        </w:tc>
      </w:tr>
      <w:tr>
        <w:tc>
          <w:tcPr>
            <w:tcW w:type="dxa" w:w="2500"/>
            <w:tcBorders>
              <w:top w:val="single" w:color="BFCDE0" w:sz="4"/>
              <w:left w:val="single" w:color="BFCDE0" w:sz="4"/>
              <w:bottom w:val="single" w:color="BFCDE0" w:sz="4"/>
              <w:right w:val="single" w:color="BFCDE0" w:sz="4"/>
            </w:tcBorders>
            <w:shd w:fill="FFFFFF" w:val="clear"/>
            <w:tcMar>
              <w:top w:type="dxa" w:w="80"/>
              <w:left w:type="dxa" w:w="140"/>
              <w:bottom w:type="dxa" w:w="80"/>
              <w:right w:type="dxa" w:w="140"/>
            </w:tcMar>
          </w:tcPr>
          <w:p>
            <w:r>
              <w:rPr>
                <w:rFonts w:ascii="Arial" w:cs="Arial" w:eastAsia="Arial" w:hAnsi="Arial"/>
                <w:sz w:val="20"/>
                <w:szCs w:val="20"/>
              </w:rPr>
              <w:t xml:space="preserve">Rule-Based Systems</w:t>
            </w:r>
          </w:p>
        </w:tc>
        <w:tc>
          <w:tcPr>
            <w:tcW w:type="dxa" w:w="3503"/>
            <w:tcBorders>
              <w:top w:val="single" w:color="BFCDE0" w:sz="4"/>
              <w:left w:val="single" w:color="BFCDE0" w:sz="4"/>
              <w:bottom w:val="single" w:color="BFCDE0" w:sz="4"/>
              <w:right w:val="single" w:color="BFCDE0" w:sz="4"/>
            </w:tcBorders>
            <w:shd w:fill="FFFFFF" w:val="clear"/>
            <w:tcMar>
              <w:top w:type="dxa" w:w="80"/>
              <w:left w:type="dxa" w:w="140"/>
              <w:bottom w:type="dxa" w:w="80"/>
              <w:right w:type="dxa" w:w="140"/>
            </w:tcMar>
          </w:tcPr>
          <w:p>
            <w:r>
              <w:rPr>
                <w:rFonts w:ascii="Arial" w:cs="Arial" w:eastAsia="Arial" w:hAnsi="Arial"/>
                <w:sz w:val="20"/>
                <w:szCs w:val="20"/>
              </w:rPr>
              <w:t xml:space="preserve">Transparent, explainable, offline, fast</w:t>
            </w:r>
          </w:p>
        </w:tc>
        <w:tc>
          <w:tcPr>
            <w:tcW w:type="dxa" w:w="3503"/>
            <w:tcBorders>
              <w:top w:val="single" w:color="BFCDE0" w:sz="4"/>
              <w:left w:val="single" w:color="BFCDE0" w:sz="4"/>
              <w:bottom w:val="single" w:color="BFCDE0" w:sz="4"/>
              <w:right w:val="single" w:color="BFCDE0" w:sz="4"/>
            </w:tcBorders>
            <w:shd w:fill="FFFFFF" w:val="clear"/>
            <w:tcMar>
              <w:top w:type="dxa" w:w="80"/>
              <w:left w:type="dxa" w:w="140"/>
              <w:bottom w:type="dxa" w:w="80"/>
              <w:right w:type="dxa" w:w="140"/>
            </w:tcMar>
          </w:tcPr>
          <w:p>
            <w:r>
              <w:rPr>
                <w:rFonts w:ascii="Arial" w:cs="Arial" w:eastAsia="Arial" w:hAnsi="Arial"/>
                <w:sz w:val="20"/>
                <w:szCs w:val="20"/>
              </w:rPr>
              <w:t xml:space="preserve">Requires manual rule definition, no learning</w:t>
            </w:r>
          </w:p>
        </w:tc>
      </w:tr>
      <w:tr>
        <w:tc>
          <w:tcPr>
            <w:tcW w:type="dxa" w:w="2500"/>
            <w:tcBorders>
              <w:top w:val="single" w:color="BFCDE0" w:sz="4"/>
              <w:left w:val="single" w:color="BFCDE0" w:sz="4"/>
              <w:bottom w:val="single" w:color="BFCDE0" w:sz="4"/>
              <w:right w:val="single" w:color="BFCDE0" w:sz="4"/>
            </w:tcBorders>
            <w:shd w:fill="F2F5F9" w:val="clear"/>
            <w:tcMar>
              <w:top w:type="dxa" w:w="80"/>
              <w:left w:type="dxa" w:w="140"/>
              <w:bottom w:type="dxa" w:w="80"/>
              <w:right w:type="dxa" w:w="140"/>
            </w:tcMar>
          </w:tcPr>
          <w:p>
            <w:r>
              <w:rPr>
                <w:rFonts w:ascii="Arial" w:cs="Arial" w:eastAsia="Arial" w:hAnsi="Arial"/>
                <w:sz w:val="20"/>
                <w:szCs w:val="20"/>
              </w:rPr>
              <w:t xml:space="preserve">This Project</w:t>
            </w:r>
          </w:p>
        </w:tc>
        <w:tc>
          <w:tcPr>
            <w:tcW w:type="dxa" w:w="3503"/>
            <w:tcBorders>
              <w:top w:val="single" w:color="BFCDE0" w:sz="4"/>
              <w:left w:val="single" w:color="BFCDE0" w:sz="4"/>
              <w:bottom w:val="single" w:color="BFCDE0" w:sz="4"/>
              <w:right w:val="single" w:color="BFCDE0" w:sz="4"/>
            </w:tcBorders>
            <w:shd w:fill="F2F5F9" w:val="clear"/>
            <w:tcMar>
              <w:top w:type="dxa" w:w="80"/>
              <w:left w:type="dxa" w:w="140"/>
              <w:bottom w:type="dxa" w:w="80"/>
              <w:right w:type="dxa" w:w="140"/>
            </w:tcMar>
          </w:tcPr>
          <w:p>
            <w:r>
              <w:rPr>
                <w:rFonts w:ascii="Arial" w:cs="Arial" w:eastAsia="Arial" w:hAnsi="Arial"/>
                <w:sz w:val="20"/>
                <w:szCs w:val="20"/>
              </w:rPr>
              <w:t xml:space="preserve">Offline, unified view, privacy-first, simple</w:t>
            </w:r>
          </w:p>
        </w:tc>
        <w:tc>
          <w:tcPr>
            <w:tcW w:type="dxa" w:w="3503"/>
            <w:tcBorders>
              <w:top w:val="single" w:color="BFCDE0" w:sz="4"/>
              <w:left w:val="single" w:color="BFCDE0" w:sz="4"/>
              <w:bottom w:val="single" w:color="BFCDE0" w:sz="4"/>
              <w:right w:val="single" w:color="BFCDE0" w:sz="4"/>
            </w:tcBorders>
            <w:shd w:fill="F2F5F9" w:val="clear"/>
            <w:tcMar>
              <w:top w:type="dxa" w:w="80"/>
              <w:left w:type="dxa" w:w="140"/>
              <w:bottom w:type="dxa" w:w="80"/>
              <w:right w:type="dxa" w:w="140"/>
            </w:tcMar>
          </w:tcPr>
          <w:p>
            <w:r>
              <w:rPr>
                <w:rFonts w:ascii="Arial" w:cs="Arial" w:eastAsia="Arial" w:hAnsi="Arial"/>
                <w:sz w:val="20"/>
                <w:szCs w:val="20"/>
              </w:rPr>
              <w:t xml:space="preserve">CLI only, no charts, no ML-based prediction</w:t>
            </w:r>
          </w:p>
        </w:tc>
      </w:tr>
    </w:tbl>
    <w:p>
      <w:r>
        <w:br w:type="page"/>
      </w:r>
    </w:p>
    <w:p>
      <w:pPr>
        <w:pStyle w:val="Heading1"/>
        <w:pBdr>
          <w:bottom w:val="single" w:color="2E75B6" w:sz="6" w:space="4"/>
        </w:pBdr>
        <w:spacing w:before="360" w:after="180"/>
      </w:pPr>
      <w:r>
        <w:rPr>
          <w:rFonts w:ascii="Arial" w:cs="Arial" w:eastAsia="Arial" w:hAnsi="Arial"/>
          <w:b/>
          <w:bCs/>
          <w:color w:val="1F3864"/>
          <w:sz w:val="32"/>
          <w:szCs w:val="32"/>
        </w:rPr>
        <w:t xml:space="preserve">8. Hardware and Software Requirements</w:t>
      </w:r>
    </w:p>
    <w:p>
      <w:pPr>
        <w:pStyle w:val="Heading2"/>
        <w:spacing w:before="240" w:after="120"/>
      </w:pPr>
      <w:r>
        <w:rPr>
          <w:rFonts w:ascii="Arial" w:cs="Arial" w:eastAsia="Arial" w:hAnsi="Arial"/>
          <w:b/>
          <w:bCs/>
          <w:color w:val="2E75B6"/>
          <w:sz w:val="26"/>
          <w:szCs w:val="26"/>
        </w:rPr>
        <w:t xml:space="preserve">8.1 Hardware Requirements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0"/>
        <w:gridCol w:w="6006"/>
      </w:tblGrid>
      <w:tr>
        <w:tc>
          <w:tcPr>
            <w:tcW w:type="dxa" w:w="3500"/>
            <w:tcBorders>
              <w:top w:val="single" w:color="BFCDE0" w:sz="4"/>
              <w:left w:val="single" w:color="BFCDE0" w:sz="4"/>
              <w:bottom w:val="single" w:color="BFCDE0" w:sz="4"/>
              <w:right w:val="single" w:color="BFCDE0" w:sz="4"/>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Component</w:t>
            </w:r>
          </w:p>
        </w:tc>
        <w:tc>
          <w:tcPr>
            <w:tcW w:type="dxa" w:w="6006"/>
            <w:tcBorders>
              <w:top w:val="single" w:color="BFCDE0" w:sz="4"/>
              <w:left w:val="single" w:color="BFCDE0" w:sz="4"/>
              <w:bottom w:val="single" w:color="BFCDE0" w:sz="4"/>
              <w:right w:val="single" w:color="BFCDE0" w:sz="4"/>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Specification</w:t>
            </w:r>
          </w:p>
        </w:tc>
      </w:tr>
      <w:tr>
        <w:tc>
          <w:tcPr>
            <w:tcW w:type="dxa" w:w="3500"/>
            <w:tcBorders>
              <w:top w:val="single" w:color="BFCDE0" w:sz="4"/>
              <w:left w:val="single" w:color="BFCDE0" w:sz="4"/>
              <w:bottom w:val="single" w:color="BFCDE0" w:sz="4"/>
              <w:right w:val="single" w:color="BFCDE0" w:sz="4"/>
            </w:tcBorders>
            <w:shd w:fill="F2F5F9" w:val="clear"/>
            <w:tcMar>
              <w:top w:type="dxa" w:w="80"/>
              <w:left w:type="dxa" w:w="140"/>
              <w:bottom w:type="dxa" w:w="80"/>
              <w:right w:type="dxa" w:w="140"/>
            </w:tcMar>
          </w:tcPr>
          <w:p>
            <w:r>
              <w:rPr>
                <w:rFonts w:ascii="Arial" w:cs="Arial" w:eastAsia="Arial" w:hAnsi="Arial"/>
                <w:sz w:val="20"/>
                <w:szCs w:val="20"/>
              </w:rPr>
              <w:t xml:space="preserve">Processor</w:t>
            </w:r>
          </w:p>
        </w:tc>
        <w:tc>
          <w:tcPr>
            <w:tcW w:type="dxa" w:w="6006"/>
            <w:tcBorders>
              <w:top w:val="single" w:color="BFCDE0" w:sz="4"/>
              <w:left w:val="single" w:color="BFCDE0" w:sz="4"/>
              <w:bottom w:val="single" w:color="BFCDE0" w:sz="4"/>
              <w:right w:val="single" w:color="BFCDE0" w:sz="4"/>
            </w:tcBorders>
            <w:shd w:fill="F2F5F9" w:val="clear"/>
            <w:tcMar>
              <w:top w:type="dxa" w:w="80"/>
              <w:left w:type="dxa" w:w="140"/>
              <w:bottom w:type="dxa" w:w="80"/>
              <w:right w:type="dxa" w:w="140"/>
            </w:tcMar>
          </w:tcPr>
          <w:p>
            <w:r>
              <w:rPr>
                <w:rFonts w:ascii="Arial" w:cs="Arial" w:eastAsia="Arial" w:hAnsi="Arial"/>
                <w:sz w:val="20"/>
                <w:szCs w:val="20"/>
              </w:rPr>
              <w:t xml:space="preserve">Any modern CPU (Intel Core i3 or equivalent)</w:t>
            </w:r>
          </w:p>
        </w:tc>
      </w:tr>
      <w:tr>
        <w:tc>
          <w:tcPr>
            <w:tcW w:type="dxa" w:w="3500"/>
            <w:tcBorders>
              <w:top w:val="single" w:color="BFCDE0" w:sz="4"/>
              <w:left w:val="single" w:color="BFCDE0" w:sz="4"/>
              <w:bottom w:val="single" w:color="BFCDE0" w:sz="4"/>
              <w:right w:val="single" w:color="BFCDE0" w:sz="4"/>
            </w:tcBorders>
            <w:shd w:fill="FFFFFF" w:val="clear"/>
            <w:tcMar>
              <w:top w:type="dxa" w:w="80"/>
              <w:left w:type="dxa" w:w="140"/>
              <w:bottom w:type="dxa" w:w="80"/>
              <w:right w:type="dxa" w:w="140"/>
            </w:tcMar>
          </w:tcPr>
          <w:p>
            <w:r>
              <w:rPr>
                <w:rFonts w:ascii="Arial" w:cs="Arial" w:eastAsia="Arial" w:hAnsi="Arial"/>
                <w:sz w:val="20"/>
                <w:szCs w:val="20"/>
              </w:rPr>
              <w:t xml:space="preserve">RAM</w:t>
            </w:r>
          </w:p>
        </w:tc>
        <w:tc>
          <w:tcPr>
            <w:tcW w:type="dxa" w:w="6006"/>
            <w:tcBorders>
              <w:top w:val="single" w:color="BFCDE0" w:sz="4"/>
              <w:left w:val="single" w:color="BFCDE0" w:sz="4"/>
              <w:bottom w:val="single" w:color="BFCDE0" w:sz="4"/>
              <w:right w:val="single" w:color="BFCDE0" w:sz="4"/>
            </w:tcBorders>
            <w:shd w:fill="FFFFFF" w:val="clear"/>
            <w:tcMar>
              <w:top w:type="dxa" w:w="80"/>
              <w:left w:type="dxa" w:w="140"/>
              <w:bottom w:type="dxa" w:w="80"/>
              <w:right w:type="dxa" w:w="140"/>
            </w:tcMar>
          </w:tcPr>
          <w:p>
            <w:r>
              <w:rPr>
                <w:rFonts w:ascii="Arial" w:cs="Arial" w:eastAsia="Arial" w:hAnsi="Arial"/>
                <w:sz w:val="20"/>
                <w:szCs w:val="20"/>
              </w:rPr>
              <w:t xml:space="preserve">Minimum 2 GB (4 GB recommended)</w:t>
            </w:r>
          </w:p>
        </w:tc>
      </w:tr>
      <w:tr>
        <w:tc>
          <w:tcPr>
            <w:tcW w:type="dxa" w:w="3500"/>
            <w:tcBorders>
              <w:top w:val="single" w:color="BFCDE0" w:sz="4"/>
              <w:left w:val="single" w:color="BFCDE0" w:sz="4"/>
              <w:bottom w:val="single" w:color="BFCDE0" w:sz="4"/>
              <w:right w:val="single" w:color="BFCDE0" w:sz="4"/>
            </w:tcBorders>
            <w:shd w:fill="F2F5F9" w:val="clear"/>
            <w:tcMar>
              <w:top w:type="dxa" w:w="80"/>
              <w:left w:type="dxa" w:w="140"/>
              <w:bottom w:type="dxa" w:w="80"/>
              <w:right w:type="dxa" w:w="140"/>
            </w:tcMar>
          </w:tcPr>
          <w:p>
            <w:r>
              <w:rPr>
                <w:rFonts w:ascii="Arial" w:cs="Arial" w:eastAsia="Arial" w:hAnsi="Arial"/>
                <w:sz w:val="20"/>
                <w:szCs w:val="20"/>
              </w:rPr>
              <w:t xml:space="preserve">Storage</w:t>
            </w:r>
          </w:p>
        </w:tc>
        <w:tc>
          <w:tcPr>
            <w:tcW w:type="dxa" w:w="6006"/>
            <w:tcBorders>
              <w:top w:val="single" w:color="BFCDE0" w:sz="4"/>
              <w:left w:val="single" w:color="BFCDE0" w:sz="4"/>
              <w:bottom w:val="single" w:color="BFCDE0" w:sz="4"/>
              <w:right w:val="single" w:color="BFCDE0" w:sz="4"/>
            </w:tcBorders>
            <w:shd w:fill="F2F5F9" w:val="clear"/>
            <w:tcMar>
              <w:top w:type="dxa" w:w="80"/>
              <w:left w:type="dxa" w:w="140"/>
              <w:bottom w:type="dxa" w:w="80"/>
              <w:right w:type="dxa" w:w="140"/>
            </w:tcMar>
          </w:tcPr>
          <w:p>
            <w:r>
              <w:rPr>
                <w:rFonts w:ascii="Arial" w:cs="Arial" w:eastAsia="Arial" w:hAnsi="Arial"/>
                <w:sz w:val="20"/>
                <w:szCs w:val="20"/>
              </w:rPr>
              <w:t xml:space="preserve">10 MB free space (for data files)</w:t>
            </w:r>
          </w:p>
        </w:tc>
      </w:tr>
      <w:tr>
        <w:tc>
          <w:tcPr>
            <w:tcW w:type="dxa" w:w="3500"/>
            <w:tcBorders>
              <w:top w:val="single" w:color="BFCDE0" w:sz="4"/>
              <w:left w:val="single" w:color="BFCDE0" w:sz="4"/>
              <w:bottom w:val="single" w:color="BFCDE0" w:sz="4"/>
              <w:right w:val="single" w:color="BFCDE0" w:sz="4"/>
            </w:tcBorders>
            <w:shd w:fill="FFFFFF" w:val="clear"/>
            <w:tcMar>
              <w:top w:type="dxa" w:w="80"/>
              <w:left w:type="dxa" w:w="140"/>
              <w:bottom w:type="dxa" w:w="80"/>
              <w:right w:type="dxa" w:w="140"/>
            </w:tcMar>
          </w:tcPr>
          <w:p>
            <w:r>
              <w:rPr>
                <w:rFonts w:ascii="Arial" w:cs="Arial" w:eastAsia="Arial" w:hAnsi="Arial"/>
                <w:sz w:val="20"/>
                <w:szCs w:val="20"/>
              </w:rPr>
              <w:t xml:space="preserve">Display</w:t>
            </w:r>
          </w:p>
        </w:tc>
        <w:tc>
          <w:tcPr>
            <w:tcW w:type="dxa" w:w="6006"/>
            <w:tcBorders>
              <w:top w:val="single" w:color="BFCDE0" w:sz="4"/>
              <w:left w:val="single" w:color="BFCDE0" w:sz="4"/>
              <w:bottom w:val="single" w:color="BFCDE0" w:sz="4"/>
              <w:right w:val="single" w:color="BFCDE0" w:sz="4"/>
            </w:tcBorders>
            <w:shd w:fill="FFFFFF" w:val="clear"/>
            <w:tcMar>
              <w:top w:type="dxa" w:w="80"/>
              <w:left w:type="dxa" w:w="140"/>
              <w:bottom w:type="dxa" w:w="80"/>
              <w:right w:type="dxa" w:w="140"/>
            </w:tcMar>
          </w:tcPr>
          <w:p>
            <w:r>
              <w:rPr>
                <w:rFonts w:ascii="Arial" w:cs="Arial" w:eastAsia="Arial" w:hAnsi="Arial"/>
                <w:sz w:val="20"/>
                <w:szCs w:val="20"/>
              </w:rPr>
              <w:t xml:space="preserve">Terminal/Command Prompt capable display</w:t>
            </w:r>
          </w:p>
        </w:tc>
      </w:tr>
    </w:tbl>
    <w:p>
      <w:pPr>
        <w:spacing w:before="120"/>
      </w:pPr>
    </w:p>
    <w:p>
      <w:pPr>
        <w:pStyle w:val="Heading2"/>
        <w:spacing w:before="240" w:after="120"/>
      </w:pPr>
      <w:r>
        <w:rPr>
          <w:rFonts w:ascii="Arial" w:cs="Arial" w:eastAsia="Arial" w:hAnsi="Arial"/>
          <w:b/>
          <w:bCs/>
          <w:color w:val="2E75B6"/>
          <w:sz w:val="26"/>
          <w:szCs w:val="26"/>
        </w:rPr>
        <w:t xml:space="preserve">8.2 Software Requirements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0"/>
        <w:gridCol w:w="6006"/>
      </w:tblGrid>
      <w:tr>
        <w:tc>
          <w:tcPr>
            <w:tcW w:type="dxa" w:w="3500"/>
            <w:tcBorders>
              <w:top w:val="single" w:color="BFCDE0" w:sz="4"/>
              <w:left w:val="single" w:color="BFCDE0" w:sz="4"/>
              <w:bottom w:val="single" w:color="BFCDE0" w:sz="4"/>
              <w:right w:val="single" w:color="BFCDE0" w:sz="4"/>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Software</w:t>
            </w:r>
          </w:p>
        </w:tc>
        <w:tc>
          <w:tcPr>
            <w:tcW w:type="dxa" w:w="6006"/>
            <w:tcBorders>
              <w:top w:val="single" w:color="BFCDE0" w:sz="4"/>
              <w:left w:val="single" w:color="BFCDE0" w:sz="4"/>
              <w:bottom w:val="single" w:color="BFCDE0" w:sz="4"/>
              <w:right w:val="single" w:color="BFCDE0" w:sz="4"/>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Version / Details</w:t>
            </w:r>
          </w:p>
        </w:tc>
      </w:tr>
      <w:tr>
        <w:tc>
          <w:tcPr>
            <w:tcW w:type="dxa" w:w="3500"/>
            <w:tcBorders>
              <w:top w:val="single" w:color="BFCDE0" w:sz="4"/>
              <w:left w:val="single" w:color="BFCDE0" w:sz="4"/>
              <w:bottom w:val="single" w:color="BFCDE0" w:sz="4"/>
              <w:right w:val="single" w:color="BFCDE0" w:sz="4"/>
            </w:tcBorders>
            <w:shd w:fill="F2F5F9" w:val="clear"/>
            <w:tcMar>
              <w:top w:type="dxa" w:w="80"/>
              <w:left w:type="dxa" w:w="140"/>
              <w:bottom w:type="dxa" w:w="80"/>
              <w:right w:type="dxa" w:w="140"/>
            </w:tcMar>
          </w:tcPr>
          <w:p>
            <w:r>
              <w:rPr>
                <w:rFonts w:ascii="Arial" w:cs="Arial" w:eastAsia="Arial" w:hAnsi="Arial"/>
                <w:sz w:val="20"/>
                <w:szCs w:val="20"/>
              </w:rPr>
              <w:t xml:space="preserve">Python</w:t>
            </w:r>
          </w:p>
        </w:tc>
        <w:tc>
          <w:tcPr>
            <w:tcW w:type="dxa" w:w="6006"/>
            <w:tcBorders>
              <w:top w:val="single" w:color="BFCDE0" w:sz="4"/>
              <w:left w:val="single" w:color="BFCDE0" w:sz="4"/>
              <w:bottom w:val="single" w:color="BFCDE0" w:sz="4"/>
              <w:right w:val="single" w:color="BFCDE0" w:sz="4"/>
            </w:tcBorders>
            <w:shd w:fill="F2F5F9" w:val="clear"/>
            <w:tcMar>
              <w:top w:type="dxa" w:w="80"/>
              <w:left w:type="dxa" w:w="140"/>
              <w:bottom w:type="dxa" w:w="80"/>
              <w:right w:type="dxa" w:w="140"/>
            </w:tcMar>
          </w:tcPr>
          <w:p>
            <w:r>
              <w:rPr>
                <w:rFonts w:ascii="Arial" w:cs="Arial" w:eastAsia="Arial" w:hAnsi="Arial"/>
                <w:sz w:val="20"/>
                <w:szCs w:val="20"/>
              </w:rPr>
              <w:t xml:space="preserve">Python 3.6 or higher</w:t>
            </w:r>
          </w:p>
        </w:tc>
      </w:tr>
      <w:tr>
        <w:tc>
          <w:tcPr>
            <w:tcW w:type="dxa" w:w="3500"/>
            <w:tcBorders>
              <w:top w:val="single" w:color="BFCDE0" w:sz="4"/>
              <w:left w:val="single" w:color="BFCDE0" w:sz="4"/>
              <w:bottom w:val="single" w:color="BFCDE0" w:sz="4"/>
              <w:right w:val="single" w:color="BFCDE0" w:sz="4"/>
            </w:tcBorders>
            <w:shd w:fill="FFFFFF" w:val="clear"/>
            <w:tcMar>
              <w:top w:type="dxa" w:w="80"/>
              <w:left w:type="dxa" w:w="140"/>
              <w:bottom w:type="dxa" w:w="80"/>
              <w:right w:type="dxa" w:w="140"/>
            </w:tcMar>
          </w:tcPr>
          <w:p>
            <w:r>
              <w:rPr>
                <w:rFonts w:ascii="Arial" w:cs="Arial" w:eastAsia="Arial" w:hAnsi="Arial"/>
                <w:sz w:val="20"/>
                <w:szCs w:val="20"/>
              </w:rPr>
              <w:t xml:space="preserve">Standard Libraries</w:t>
            </w:r>
          </w:p>
        </w:tc>
        <w:tc>
          <w:tcPr>
            <w:tcW w:type="dxa" w:w="6006"/>
            <w:tcBorders>
              <w:top w:val="single" w:color="BFCDE0" w:sz="4"/>
              <w:left w:val="single" w:color="BFCDE0" w:sz="4"/>
              <w:bottom w:val="single" w:color="BFCDE0" w:sz="4"/>
              <w:right w:val="single" w:color="BFCDE0" w:sz="4"/>
            </w:tcBorders>
            <w:shd w:fill="FFFFFF" w:val="clear"/>
            <w:tcMar>
              <w:top w:type="dxa" w:w="80"/>
              <w:left w:type="dxa" w:w="140"/>
              <w:bottom w:type="dxa" w:w="80"/>
              <w:right w:type="dxa" w:w="140"/>
            </w:tcMar>
          </w:tcPr>
          <w:p>
            <w:r>
              <w:rPr>
                <w:rFonts w:ascii="Arial" w:cs="Arial" w:eastAsia="Arial" w:hAnsi="Arial"/>
                <w:sz w:val="20"/>
                <w:szCs w:val="20"/>
              </w:rPr>
              <w:t xml:space="preserve">json, csv, os, datetime (built-in)</w:t>
            </w:r>
          </w:p>
        </w:tc>
      </w:tr>
      <w:tr>
        <w:tc>
          <w:tcPr>
            <w:tcW w:type="dxa" w:w="3500"/>
            <w:tcBorders>
              <w:top w:val="single" w:color="BFCDE0" w:sz="4"/>
              <w:left w:val="single" w:color="BFCDE0" w:sz="4"/>
              <w:bottom w:val="single" w:color="BFCDE0" w:sz="4"/>
              <w:right w:val="single" w:color="BFCDE0" w:sz="4"/>
            </w:tcBorders>
            <w:shd w:fill="F2F5F9" w:val="clear"/>
            <w:tcMar>
              <w:top w:type="dxa" w:w="80"/>
              <w:left w:type="dxa" w:w="140"/>
              <w:bottom w:type="dxa" w:w="80"/>
              <w:right w:type="dxa" w:w="140"/>
            </w:tcMar>
          </w:tcPr>
          <w:p>
            <w:r>
              <w:rPr>
                <w:rFonts w:ascii="Arial" w:cs="Arial" w:eastAsia="Arial" w:hAnsi="Arial"/>
                <w:sz w:val="20"/>
                <w:szCs w:val="20"/>
              </w:rPr>
              <w:t xml:space="preserve">Operating System</w:t>
            </w:r>
          </w:p>
        </w:tc>
        <w:tc>
          <w:tcPr>
            <w:tcW w:type="dxa" w:w="6006"/>
            <w:tcBorders>
              <w:top w:val="single" w:color="BFCDE0" w:sz="4"/>
              <w:left w:val="single" w:color="BFCDE0" w:sz="4"/>
              <w:bottom w:val="single" w:color="BFCDE0" w:sz="4"/>
              <w:right w:val="single" w:color="BFCDE0" w:sz="4"/>
            </w:tcBorders>
            <w:shd w:fill="F2F5F9" w:val="clear"/>
            <w:tcMar>
              <w:top w:type="dxa" w:w="80"/>
              <w:left w:type="dxa" w:w="140"/>
              <w:bottom w:type="dxa" w:w="80"/>
              <w:right w:type="dxa" w:w="140"/>
            </w:tcMar>
          </w:tcPr>
          <w:p>
            <w:r>
              <w:rPr>
                <w:rFonts w:ascii="Arial" w:cs="Arial" w:eastAsia="Arial" w:hAnsi="Arial"/>
                <w:sz w:val="20"/>
                <w:szCs w:val="20"/>
              </w:rPr>
              <w:t xml:space="preserve">Windows 10/11, macOS, or Linux</w:t>
            </w:r>
          </w:p>
        </w:tc>
      </w:tr>
      <w:tr>
        <w:tc>
          <w:tcPr>
            <w:tcW w:type="dxa" w:w="3500"/>
            <w:tcBorders>
              <w:top w:val="single" w:color="BFCDE0" w:sz="4"/>
              <w:left w:val="single" w:color="BFCDE0" w:sz="4"/>
              <w:bottom w:val="single" w:color="BFCDE0" w:sz="4"/>
              <w:right w:val="single" w:color="BFCDE0" w:sz="4"/>
            </w:tcBorders>
            <w:shd w:fill="FFFFFF" w:val="clear"/>
            <w:tcMar>
              <w:top w:type="dxa" w:w="80"/>
              <w:left w:type="dxa" w:w="140"/>
              <w:bottom w:type="dxa" w:w="80"/>
              <w:right w:type="dxa" w:w="140"/>
            </w:tcMar>
          </w:tcPr>
          <w:p>
            <w:r>
              <w:rPr>
                <w:rFonts w:ascii="Arial" w:cs="Arial" w:eastAsia="Arial" w:hAnsi="Arial"/>
                <w:sz w:val="20"/>
                <w:szCs w:val="20"/>
              </w:rPr>
              <w:t xml:space="preserve">Terminal Emulator</w:t>
            </w:r>
          </w:p>
        </w:tc>
        <w:tc>
          <w:tcPr>
            <w:tcW w:type="dxa" w:w="6006"/>
            <w:tcBorders>
              <w:top w:val="single" w:color="BFCDE0" w:sz="4"/>
              <w:left w:val="single" w:color="BFCDE0" w:sz="4"/>
              <w:bottom w:val="single" w:color="BFCDE0" w:sz="4"/>
              <w:right w:val="single" w:color="BFCDE0" w:sz="4"/>
            </w:tcBorders>
            <w:shd w:fill="FFFFFF" w:val="clear"/>
            <w:tcMar>
              <w:top w:type="dxa" w:w="80"/>
              <w:left w:type="dxa" w:w="140"/>
              <w:bottom w:type="dxa" w:w="80"/>
              <w:right w:type="dxa" w:w="140"/>
            </w:tcMar>
          </w:tcPr>
          <w:p>
            <w:r>
              <w:rPr>
                <w:rFonts w:ascii="Arial" w:cs="Arial" w:eastAsia="Arial" w:hAnsi="Arial"/>
                <w:sz w:val="20"/>
                <w:szCs w:val="20"/>
              </w:rPr>
              <w:t xml:space="preserve">CMD, PowerShell, Bash, or any terminal</w:t>
            </w:r>
          </w:p>
        </w:tc>
      </w:tr>
      <w:tr>
        <w:tc>
          <w:tcPr>
            <w:tcW w:type="dxa" w:w="3500"/>
            <w:tcBorders>
              <w:top w:val="single" w:color="BFCDE0" w:sz="4"/>
              <w:left w:val="single" w:color="BFCDE0" w:sz="4"/>
              <w:bottom w:val="single" w:color="BFCDE0" w:sz="4"/>
              <w:right w:val="single" w:color="BFCDE0" w:sz="4"/>
            </w:tcBorders>
            <w:shd w:fill="F2F5F9" w:val="clear"/>
            <w:tcMar>
              <w:top w:type="dxa" w:w="80"/>
              <w:left w:type="dxa" w:w="140"/>
              <w:bottom w:type="dxa" w:w="80"/>
              <w:right w:type="dxa" w:w="140"/>
            </w:tcMar>
          </w:tcPr>
          <w:p>
            <w:r>
              <w:rPr>
                <w:rFonts w:ascii="Arial" w:cs="Arial" w:eastAsia="Arial" w:hAnsi="Arial"/>
                <w:sz w:val="20"/>
                <w:szCs w:val="20"/>
              </w:rPr>
              <w:t xml:space="preserve">Text Editor (Optional)</w:t>
            </w:r>
          </w:p>
        </w:tc>
        <w:tc>
          <w:tcPr>
            <w:tcW w:type="dxa" w:w="6006"/>
            <w:tcBorders>
              <w:top w:val="single" w:color="BFCDE0" w:sz="4"/>
              <w:left w:val="single" w:color="BFCDE0" w:sz="4"/>
              <w:bottom w:val="single" w:color="BFCDE0" w:sz="4"/>
              <w:right w:val="single" w:color="BFCDE0" w:sz="4"/>
            </w:tcBorders>
            <w:shd w:fill="F2F5F9" w:val="clear"/>
            <w:tcMar>
              <w:top w:type="dxa" w:w="80"/>
              <w:left w:type="dxa" w:w="140"/>
              <w:bottom w:type="dxa" w:w="80"/>
              <w:right w:type="dxa" w:w="140"/>
            </w:tcMar>
          </w:tcPr>
          <w:p>
            <w:r>
              <w:rPr>
                <w:rFonts w:ascii="Arial" w:cs="Arial" w:eastAsia="Arial" w:hAnsi="Arial"/>
                <w:sz w:val="20"/>
                <w:szCs w:val="20"/>
              </w:rPr>
              <w:t xml:space="preserve">VS Code, PyCharm, or Notepad++</w:t>
            </w:r>
          </w:p>
        </w:tc>
      </w:tr>
    </w:tbl>
    <w:p>
      <w:r>
        <w:br w:type="page"/>
      </w:r>
    </w:p>
    <w:p>
      <w:pPr>
        <w:pStyle w:val="Heading1"/>
        <w:pBdr>
          <w:bottom w:val="single" w:color="2E75B6" w:sz="6" w:space="4"/>
        </w:pBdr>
        <w:spacing w:before="360" w:after="180"/>
      </w:pPr>
      <w:r>
        <w:rPr>
          <w:rFonts w:ascii="Arial" w:cs="Arial" w:eastAsia="Arial" w:hAnsi="Arial"/>
          <w:b/>
          <w:bCs/>
          <w:color w:val="1F3864"/>
          <w:sz w:val="32"/>
          <w:szCs w:val="32"/>
        </w:rPr>
        <w:t xml:space="preserve">9. Methodology and Goal</w:t>
      </w:r>
    </w:p>
    <w:p>
      <w:pPr>
        <w:spacing w:before="80" w:after="80"/>
        <w:jc w:val="both"/>
      </w:pPr>
      <w:r>
        <w:rPr>
          <w:rFonts w:ascii="Arial" w:cs="Arial" w:eastAsia="Arial" w:hAnsi="Arial"/>
          <w:sz w:val="22"/>
          <w:szCs w:val="22"/>
        </w:rPr>
        <w:t xml:space="preserve">The project follows a structured software engineering methodology combined with AI design principles:</w:t>
      </w:r>
    </w:p>
    <w:p>
      <w:pPr>
        <w:spacing w:before="120"/>
      </w:pPr>
    </w:p>
    <w:p>
      <w:pPr>
        <w:pStyle w:val="Heading2"/>
        <w:spacing w:before="240" w:after="120"/>
      </w:pPr>
      <w:r>
        <w:rPr>
          <w:rFonts w:ascii="Arial" w:cs="Arial" w:eastAsia="Arial" w:hAnsi="Arial"/>
          <w:b/>
          <w:bCs/>
          <w:color w:val="2E75B6"/>
          <w:sz w:val="26"/>
          <w:szCs w:val="26"/>
        </w:rPr>
        <w:t xml:space="preserve">9.1 Requirements Analysis</w:t>
      </w:r>
    </w:p>
    <w:p>
      <w:pPr>
        <w:spacing w:before="80" w:after="80"/>
        <w:jc w:val="both"/>
      </w:pPr>
      <w:r>
        <w:rPr>
          <w:rFonts w:ascii="Arial" w:cs="Arial" w:eastAsia="Arial" w:hAnsi="Arial"/>
          <w:sz w:val="22"/>
          <w:szCs w:val="22"/>
        </w:rPr>
        <w:t xml:space="preserve">User stories were identified based on real financial needs: tracking daily transactions, managing multiple income streams, monitoring mutual fund investments, tracking lending/borrowing, and computing net worth.</w:t>
      </w:r>
    </w:p>
    <w:p>
      <w:pPr>
        <w:pStyle w:val="Heading2"/>
        <w:spacing w:before="240" w:after="120"/>
      </w:pPr>
      <w:r>
        <w:rPr>
          <w:rFonts w:ascii="Arial" w:cs="Arial" w:eastAsia="Arial" w:hAnsi="Arial"/>
          <w:b/>
          <w:bCs/>
          <w:color w:val="2E75B6"/>
          <w:sz w:val="26"/>
          <w:szCs w:val="26"/>
        </w:rPr>
        <w:t xml:space="preserve">9.2 System Design</w:t>
      </w:r>
    </w:p>
    <w:p>
      <w:pPr>
        <w:spacing w:before="80" w:after="80"/>
        <w:jc w:val="both"/>
      </w:pPr>
      <w:r>
        <w:rPr>
          <w:rFonts w:ascii="Arial" w:cs="Arial" w:eastAsia="Arial" w:hAnsi="Arial"/>
          <w:sz w:val="22"/>
          <w:szCs w:val="22"/>
        </w:rPr>
        <w:t xml:space="preserve">An object-oriented design was adopted. The central class ExpenseManager encapsulates all financial data and operations. Data is stored in a JSON file (expense_data_final.json) that persists across sessions, mirroring stateful AI agent design.</w:t>
      </w:r>
    </w:p>
    <w:p>
      <w:pPr>
        <w:pStyle w:val="Heading2"/>
        <w:spacing w:before="240" w:after="120"/>
      </w:pPr>
      <w:r>
        <w:rPr>
          <w:rFonts w:ascii="Arial" w:cs="Arial" w:eastAsia="Arial" w:hAnsi="Arial"/>
          <w:b/>
          <w:bCs/>
          <w:color w:val="2E75B6"/>
          <w:sz w:val="26"/>
          <w:szCs w:val="26"/>
        </w:rPr>
        <w:t xml:space="preserve">9.3 Rule-Based AI Implementation</w:t>
      </w:r>
    </w:p>
    <w:p>
      <w:pPr>
        <w:spacing w:before="80" w:after="80"/>
        <w:jc w:val="both"/>
      </w:pPr>
      <w:r>
        <w:rPr>
          <w:rFonts w:ascii="Arial" w:cs="Arial" w:eastAsia="Arial" w:hAnsi="Arial"/>
          <w:sz w:val="22"/>
          <w:szCs w:val="22"/>
        </w:rPr>
        <w:t xml:space="preserve">All financial operations enforce domain rules:</w:t>
      </w:r>
    </w:p>
    <w:p>
      <w:pPr>
        <w:pStyle w:val="ListParagraph"/>
        <w:numPr>
          <w:ilvl w:val="0"/>
          <w:numId w:val="2"/>
        </w:numPr>
        <w:spacing w:before="60" w:after="60"/>
      </w:pPr>
      <w:r>
        <w:rPr>
          <w:rFonts w:ascii="Arial" w:cs="Arial" w:eastAsia="Arial" w:hAnsi="Arial"/>
          <w:sz w:val="22"/>
          <w:szCs w:val="22"/>
        </w:rPr>
        <w:t xml:space="preserve">Investment rule: amount must not exceed current wallet balance.</w:t>
      </w:r>
    </w:p>
    <w:p>
      <w:pPr>
        <w:pStyle w:val="ListParagraph"/>
        <w:numPr>
          <w:ilvl w:val="0"/>
          <w:numId w:val="2"/>
        </w:numPr>
        <w:spacing w:before="60" w:after="60"/>
      </w:pPr>
      <w:r>
        <w:rPr>
          <w:rFonts w:ascii="Arial" w:cs="Arial" w:eastAsia="Arial" w:hAnsi="Arial"/>
          <w:sz w:val="22"/>
          <w:szCs w:val="22"/>
        </w:rPr>
        <w:t xml:space="preserve">Lending rule: deducts from wallet, adds to receivable assets.</w:t>
      </w:r>
    </w:p>
    <w:p>
      <w:pPr>
        <w:pStyle w:val="ListParagraph"/>
        <w:numPr>
          <w:ilvl w:val="0"/>
          <w:numId w:val="2"/>
        </w:numPr>
        <w:spacing w:before="60" w:after="60"/>
      </w:pPr>
      <w:r>
        <w:rPr>
          <w:rFonts w:ascii="Arial" w:cs="Arial" w:eastAsia="Arial" w:hAnsi="Arial"/>
          <w:sz w:val="22"/>
          <w:szCs w:val="22"/>
        </w:rPr>
        <w:t xml:space="preserve">Borrowing rule: adds to wallet, records as liability.</w:t>
      </w:r>
    </w:p>
    <w:p>
      <w:pPr>
        <w:pStyle w:val="ListParagraph"/>
        <w:numPr>
          <w:ilvl w:val="0"/>
          <w:numId w:val="2"/>
        </w:numPr>
        <w:spacing w:before="60" w:after="60"/>
      </w:pPr>
      <w:r>
        <w:rPr>
          <w:rFonts w:ascii="Arial" w:cs="Arial" w:eastAsia="Arial" w:hAnsi="Arial"/>
          <w:sz w:val="22"/>
          <w:szCs w:val="22"/>
        </w:rPr>
        <w:t xml:space="preserve">Pending income rule: does not affect wallet until explicitly claimed.</w:t>
      </w:r>
    </w:p>
    <w:p>
      <w:pPr>
        <w:pStyle w:val="ListParagraph"/>
        <w:numPr>
          <w:ilvl w:val="0"/>
          <w:numId w:val="2"/>
        </w:numPr>
        <w:spacing w:before="60" w:after="60"/>
      </w:pPr>
      <w:r>
        <w:rPr>
          <w:rFonts w:ascii="Arial" w:cs="Arial" w:eastAsia="Arial" w:hAnsi="Arial"/>
          <w:sz w:val="22"/>
          <w:szCs w:val="22"/>
        </w:rPr>
        <w:t xml:space="preserve">Reset rule: clears transactional data but preserves investment portfolio.</w:t>
      </w:r>
    </w:p>
    <w:p>
      <w:pPr>
        <w:pStyle w:val="Heading2"/>
        <w:spacing w:before="240" w:after="120"/>
      </w:pPr>
      <w:r>
        <w:rPr>
          <w:rFonts w:ascii="Arial" w:cs="Arial" w:eastAsia="Arial" w:hAnsi="Arial"/>
          <w:b/>
          <w:bCs/>
          <w:color w:val="2E75B6"/>
          <w:sz w:val="26"/>
          <w:szCs w:val="26"/>
        </w:rPr>
        <w:t xml:space="preserve">9.4 Testing and Iteration</w:t>
      </w:r>
    </w:p>
    <w:p>
      <w:pPr>
        <w:spacing w:before="80" w:after="80"/>
        <w:jc w:val="both"/>
      </w:pPr>
      <w:r>
        <w:rPr>
          <w:rFonts w:ascii="Arial" w:cs="Arial" w:eastAsia="Arial" w:hAnsi="Arial"/>
          <w:sz w:val="22"/>
          <w:szCs w:val="22"/>
        </w:rPr>
        <w:t xml:space="preserve">The system was iteratively tested with real financial scenarios including partial payments, multi-fund investments, and data recovery from corrupt files.</w:t>
      </w:r>
    </w:p>
    <w:p>
      <w:pPr>
        <w:pStyle w:val="Heading2"/>
        <w:spacing w:before="240" w:after="120"/>
      </w:pPr>
      <w:r>
        <w:rPr>
          <w:rFonts w:ascii="Arial" w:cs="Arial" w:eastAsia="Arial" w:hAnsi="Arial"/>
          <w:b/>
          <w:bCs/>
          <w:color w:val="2E75B6"/>
          <w:sz w:val="26"/>
          <w:szCs w:val="26"/>
        </w:rPr>
        <w:t xml:space="preserve">9.5 Goal</w:t>
      </w:r>
    </w:p>
    <w:p>
      <w:pPr>
        <w:spacing w:before="80" w:after="80"/>
        <w:jc w:val="both"/>
      </w:pPr>
      <w:r>
        <w:rPr>
          <w:rFonts w:ascii="Arial" w:cs="Arial" w:eastAsia="Arial" w:hAnsi="Arial"/>
          <w:sz w:val="22"/>
          <w:szCs w:val="22"/>
        </w:rPr>
        <w:t xml:space="preserve">The primary goal is to deliver a production-quality personal finance manager that demonstrates core AI principles (rule-based reasoning, state management, decision support) while solving a genuine real-world problem — all within a lightweight Python application requiring zero external dependencies.</w:t>
      </w:r>
    </w:p>
    <w:p>
      <w:r>
        <w:br w:type="page"/>
      </w:r>
    </w:p>
    <w:p>
      <w:pPr>
        <w:pStyle w:val="Heading1"/>
        <w:pBdr>
          <w:bottom w:val="single" w:color="2E75B6" w:sz="6" w:space="4"/>
        </w:pBdr>
        <w:spacing w:before="360" w:after="180"/>
      </w:pPr>
      <w:r>
        <w:rPr>
          <w:rFonts w:ascii="Arial" w:cs="Arial" w:eastAsia="Arial" w:hAnsi="Arial"/>
          <w:b/>
          <w:bCs/>
          <w:color w:val="1F3864"/>
          <w:sz w:val="32"/>
          <w:szCs w:val="32"/>
        </w:rPr>
        <w:t xml:space="preserve">10. Functional Modules Design and Analysis</w:t>
      </w:r>
    </w:p>
    <w:p>
      <w:pPr>
        <w:pStyle w:val="Heading2"/>
        <w:spacing w:before="240" w:after="120"/>
      </w:pPr>
      <w:r>
        <w:rPr>
          <w:rFonts w:ascii="Arial" w:cs="Arial" w:eastAsia="Arial" w:hAnsi="Arial"/>
          <w:b/>
          <w:bCs/>
          <w:color w:val="2E75B6"/>
          <w:sz w:val="26"/>
          <w:szCs w:val="26"/>
        </w:rPr>
        <w:t xml:space="preserve">10.1 Transaction Engine</w:t>
      </w:r>
    </w:p>
    <w:p>
      <w:pPr>
        <w:spacing w:before="80" w:after="80"/>
        <w:jc w:val="both"/>
      </w:pPr>
      <w:r>
        <w:rPr>
          <w:rFonts w:ascii="Arial" w:cs="Arial" w:eastAsia="Arial" w:hAnsi="Arial"/>
          <w:sz w:val="22"/>
          <w:szCs w:val="22"/>
        </w:rPr>
        <w:t xml:space="preserve">Handles income and expense recording. Each transaction is timestamped and stored with type, amount, and category. The wallet balance is updated atomically to ensure consistency.</w:t>
      </w:r>
    </w:p>
    <w:p>
      <w:pPr>
        <w:pStyle w:val="Heading2"/>
        <w:spacing w:before="240" w:after="120"/>
      </w:pPr>
      <w:r>
        <w:rPr>
          <w:rFonts w:ascii="Arial" w:cs="Arial" w:eastAsia="Arial" w:hAnsi="Arial"/>
          <w:b/>
          <w:bCs/>
          <w:color w:val="2E75B6"/>
          <w:sz w:val="26"/>
          <w:szCs w:val="26"/>
        </w:rPr>
        <w:t xml:space="preserve">10.2 Investment Portfolio Manager</w:t>
      </w:r>
    </w:p>
    <w:p>
      <w:pPr>
        <w:spacing w:before="80" w:after="80"/>
        <w:jc w:val="both"/>
      </w:pPr>
      <w:r>
        <w:rPr>
          <w:rFonts w:ascii="Arial" w:cs="Arial" w:eastAsia="Arial" w:hAnsi="Arial"/>
          <w:sz w:val="22"/>
          <w:szCs w:val="22"/>
        </w:rPr>
        <w:t xml:space="preserve">Manages multiple mutual fund investments. Supports buy (invest_money) and sell (sell_investment) operations. Investment funds are dynamically created or deleted as holdings go to zero. A portfolio view aggregates total invested value.</w:t>
      </w:r>
    </w:p>
    <w:p>
      <w:pPr>
        <w:pStyle w:val="Heading2"/>
        <w:spacing w:before="240" w:after="120"/>
      </w:pPr>
      <w:r>
        <w:rPr>
          <w:rFonts w:ascii="Arial" w:cs="Arial" w:eastAsia="Arial" w:hAnsi="Arial"/>
          <w:b/>
          <w:bCs/>
          <w:color w:val="2E75B6"/>
          <w:sz w:val="26"/>
          <w:szCs w:val="26"/>
        </w:rPr>
        <w:t xml:space="preserve">10.3 Pending Income Tracker</w:t>
      </w:r>
    </w:p>
    <w:p>
      <w:pPr>
        <w:spacing w:before="80" w:after="80"/>
        <w:jc w:val="both"/>
      </w:pPr>
      <w:r>
        <w:rPr>
          <w:rFonts w:ascii="Arial" w:cs="Arial" w:eastAsia="Arial" w:hAnsi="Arial"/>
          <w:sz w:val="22"/>
          <w:szCs w:val="22"/>
        </w:rPr>
        <w:t xml:space="preserve">Separates expected income from confirmed wallet balance. Users can add pending entries (e.g., freelance payments, allowances) and later claim them in full or partial amounts. This intelligent distinction prevents over-reporting of available funds.</w:t>
      </w:r>
    </w:p>
    <w:p>
      <w:pPr>
        <w:pStyle w:val="Heading2"/>
        <w:spacing w:before="240" w:after="120"/>
      </w:pPr>
      <w:r>
        <w:rPr>
          <w:rFonts w:ascii="Arial" w:cs="Arial" w:eastAsia="Arial" w:hAnsi="Arial"/>
          <w:b/>
          <w:bCs/>
          <w:color w:val="2E75B6"/>
          <w:sz w:val="26"/>
          <w:szCs w:val="26"/>
        </w:rPr>
        <w:t xml:space="preserve">10.4 Lending Manager</w:t>
      </w:r>
    </w:p>
    <w:p>
      <w:pPr>
        <w:spacing w:before="80" w:after="80"/>
        <w:jc w:val="both"/>
      </w:pPr>
      <w:r>
        <w:rPr>
          <w:rFonts w:ascii="Arial" w:cs="Arial" w:eastAsia="Arial" w:hAnsi="Arial"/>
          <w:sz w:val="22"/>
          <w:szCs w:val="22"/>
        </w:rPr>
        <w:t xml:space="preserve">Records money lent to individuals as assets. Tracks partial and full repayments, automatically removing cleared entries. Lent amounts are reflected in net worth as receivable assets.</w:t>
      </w:r>
    </w:p>
    <w:p>
      <w:pPr>
        <w:pStyle w:val="Heading2"/>
        <w:spacing w:before="240" w:after="120"/>
      </w:pPr>
      <w:r>
        <w:rPr>
          <w:rFonts w:ascii="Arial" w:cs="Arial" w:eastAsia="Arial" w:hAnsi="Arial"/>
          <w:b/>
          <w:bCs/>
          <w:color w:val="2E75B6"/>
          <w:sz w:val="26"/>
          <w:szCs w:val="26"/>
        </w:rPr>
        <w:t xml:space="preserve">10.5 Borrowing Manager</w:t>
      </w:r>
    </w:p>
    <w:p>
      <w:pPr>
        <w:spacing w:before="80" w:after="80"/>
        <w:jc w:val="both"/>
      </w:pPr>
      <w:r>
        <w:rPr>
          <w:rFonts w:ascii="Arial" w:cs="Arial" w:eastAsia="Arial" w:hAnsi="Arial"/>
          <w:sz w:val="22"/>
          <w:szCs w:val="22"/>
        </w:rPr>
        <w:t xml:space="preserve">Records money borrowed from individuals as liabilities. Supports partial returns and clears records when fully repaid. Borrowed amounts are deducted from net worth computation.</w:t>
      </w:r>
    </w:p>
    <w:p>
      <w:pPr>
        <w:pStyle w:val="Heading2"/>
        <w:spacing w:before="240" w:after="120"/>
      </w:pPr>
      <w:r>
        <w:rPr>
          <w:rFonts w:ascii="Arial" w:cs="Arial" w:eastAsia="Arial" w:hAnsi="Arial"/>
          <w:b/>
          <w:bCs/>
          <w:color w:val="2E75B6"/>
          <w:sz w:val="26"/>
          <w:szCs w:val="26"/>
        </w:rPr>
        <w:t xml:space="preserve">10.6 Net Worth Engine</w:t>
      </w:r>
    </w:p>
    <w:p>
      <w:pPr>
        <w:spacing w:before="80" w:after="80"/>
        <w:jc w:val="both"/>
      </w:pPr>
      <w:r>
        <w:rPr>
          <w:rFonts w:ascii="Arial" w:cs="Arial" w:eastAsia="Arial" w:hAnsi="Arial"/>
          <w:sz w:val="22"/>
          <w:szCs w:val="22"/>
        </w:rPr>
        <w:t xml:space="preserve">Aggregates all financial dimensions — wallet balance, investments, lending (assets), borrowing (liabilities), and pipeline income — to compute actual net worth. This is the core decision-support output of the system.</w:t>
      </w:r>
    </w:p>
    <w:p>
      <w:pPr>
        <w:pStyle w:val="Heading2"/>
        <w:spacing w:before="240" w:after="120"/>
      </w:pPr>
      <w:r>
        <w:rPr>
          <w:rFonts w:ascii="Arial" w:cs="Arial" w:eastAsia="Arial" w:hAnsi="Arial"/>
          <w:b/>
          <w:bCs/>
          <w:color w:val="2E75B6"/>
          <w:sz w:val="26"/>
          <w:szCs w:val="26"/>
        </w:rPr>
        <w:t xml:space="preserve">10.7 Data Persistence Module</w:t>
      </w:r>
    </w:p>
    <w:p>
      <w:pPr>
        <w:spacing w:before="80" w:after="80"/>
        <w:jc w:val="both"/>
      </w:pPr>
      <w:r>
        <w:rPr>
          <w:rFonts w:ascii="Arial" w:cs="Arial" w:eastAsia="Arial" w:hAnsi="Arial"/>
          <w:sz w:val="22"/>
          <w:szCs w:val="22"/>
        </w:rPr>
        <w:t xml:space="preserve">Implements JSON-based save/load with graceful fallback to default state if the data file is missing or corrupted. Backwards compatibility is maintained by merging loaded data with default schema keys.</w:t>
      </w:r>
    </w:p>
    <w:p>
      <w:pPr>
        <w:pStyle w:val="Heading2"/>
        <w:spacing w:before="240" w:after="120"/>
      </w:pPr>
      <w:r>
        <w:rPr>
          <w:rFonts w:ascii="Arial" w:cs="Arial" w:eastAsia="Arial" w:hAnsi="Arial"/>
          <w:b/>
          <w:bCs/>
          <w:color w:val="2E75B6"/>
          <w:sz w:val="26"/>
          <w:szCs w:val="26"/>
        </w:rPr>
        <w:t xml:space="preserve">10.8 Export Module</w:t>
      </w:r>
    </w:p>
    <w:p>
      <w:pPr>
        <w:spacing w:before="80" w:after="80"/>
        <w:jc w:val="both"/>
      </w:pPr>
      <w:r>
        <w:rPr>
          <w:rFonts w:ascii="Arial" w:cs="Arial" w:eastAsia="Arial" w:hAnsi="Arial"/>
          <w:sz w:val="22"/>
          <w:szCs w:val="22"/>
        </w:rPr>
        <w:t xml:space="preserve">Exports the complete transaction history to a CSV file (expense_report.csv) for use in external spreadsheet applications and financial analysis tools.</w:t>
      </w:r>
    </w:p>
    <w:p>
      <w:r>
        <w:br w:type="page"/>
      </w:r>
    </w:p>
    <w:p>
      <w:pPr>
        <w:pStyle w:val="Heading1"/>
        <w:pBdr>
          <w:bottom w:val="single" w:color="2E75B6" w:sz="6" w:space="4"/>
        </w:pBdr>
        <w:spacing w:before="360" w:after="180"/>
      </w:pPr>
      <w:r>
        <w:rPr>
          <w:rFonts w:ascii="Arial" w:cs="Arial" w:eastAsia="Arial" w:hAnsi="Arial"/>
          <w:b/>
          <w:bCs/>
          <w:color w:val="1F3864"/>
          <w:sz w:val="32"/>
          <w:szCs w:val="32"/>
        </w:rPr>
        <w:t xml:space="preserve">11. Algorithm Development</w:t>
      </w:r>
    </w:p>
    <w:p>
      <w:pPr>
        <w:pStyle w:val="Heading2"/>
        <w:spacing w:before="240" w:after="120"/>
      </w:pPr>
      <w:r>
        <w:rPr>
          <w:rFonts w:ascii="Arial" w:cs="Arial" w:eastAsia="Arial" w:hAnsi="Arial"/>
          <w:b/>
          <w:bCs/>
          <w:color w:val="2E75B6"/>
          <w:sz w:val="26"/>
          <w:szCs w:val="26"/>
        </w:rPr>
        <w:t xml:space="preserve">11.1 Transaction Recording Algorithm</w:t>
      </w:r>
    </w:p>
    <w:p>
      <w:pPr>
        <w:shd w:fill="EEF0F4" w:val="clear"/>
        <w:spacing w:before="60" w:after="60"/>
      </w:pPr>
      <w:r>
        <w:rPr>
          <w:rFonts w:ascii="Courier New" w:cs="Courier New" w:eastAsia="Courier New" w:hAnsi="Courier New"/>
          <w:color w:val="1A1A2E"/>
          <w:sz w:val="20"/>
          <w:szCs w:val="20"/>
        </w:rPr>
        <w:t xml:space="preserve">Input: amount, category, type (income/expense)</w:t>
      </w:r>
    </w:p>
    <w:p>
      <w:pPr>
        <w:shd w:fill="EEF0F4" w:val="clear"/>
        <w:spacing w:before="60" w:after="60"/>
      </w:pPr>
      <w:r>
        <w:rPr>
          <w:rFonts w:ascii="Courier New" w:cs="Courier New" w:eastAsia="Courier New" w:hAnsi="Courier New"/>
          <w:color w:val="1A1A2E"/>
          <w:sz w:val="20"/>
          <w:szCs w:val="20"/>
        </w:rPr>
        <w:t xml:space="preserve">1. Get current timestamp</w:t>
      </w:r>
    </w:p>
    <w:p>
      <w:pPr>
        <w:shd w:fill="EEF0F4" w:val="clear"/>
        <w:spacing w:before="60" w:after="60"/>
      </w:pPr>
      <w:r>
        <w:rPr>
          <w:rFonts w:ascii="Courier New" w:cs="Courier New" w:eastAsia="Courier New" w:hAnsi="Courier New"/>
          <w:color w:val="1A1A2E"/>
          <w:sz w:val="20"/>
          <w:szCs w:val="20"/>
        </w:rPr>
        <w:t xml:space="preserve">2. IF type == 'income': wallet_balance += amount</w:t>
      </w:r>
    </w:p>
    <w:p>
      <w:pPr>
        <w:shd w:fill="EEF0F4" w:val="clear"/>
        <w:spacing w:before="60" w:after="60"/>
      </w:pPr>
      <w:r>
        <w:rPr>
          <w:rFonts w:ascii="Courier New" w:cs="Courier New" w:eastAsia="Courier New" w:hAnsi="Courier New"/>
          <w:color w:val="1A1A2E"/>
          <w:sz w:val="20"/>
          <w:szCs w:val="20"/>
        </w:rPr>
        <w:t xml:space="preserve">3. ELSE IF type == 'expense': wallet_balance -= amount</w:t>
      </w:r>
    </w:p>
    <w:p>
      <w:pPr>
        <w:shd w:fill="EEF0F4" w:val="clear"/>
        <w:spacing w:before="60" w:after="60"/>
      </w:pPr>
      <w:r>
        <w:rPr>
          <w:rFonts w:ascii="Courier New" w:cs="Courier New" w:eastAsia="Courier New" w:hAnsi="Courier New"/>
          <w:color w:val="1A1A2E"/>
          <w:sz w:val="20"/>
          <w:szCs w:val="20"/>
        </w:rPr>
        <w:t xml:space="preserve">4. Create transaction dict {date, type, amount, category}</w:t>
      </w:r>
    </w:p>
    <w:p>
      <w:pPr>
        <w:shd w:fill="EEF0F4" w:val="clear"/>
        <w:spacing w:before="60" w:after="60"/>
      </w:pPr>
      <w:r>
        <w:rPr>
          <w:rFonts w:ascii="Courier New" w:cs="Courier New" w:eastAsia="Courier New" w:hAnsi="Courier New"/>
          <w:color w:val="1A1A2E"/>
          <w:sz w:val="20"/>
          <w:szCs w:val="20"/>
        </w:rPr>
        <w:t xml:space="preserve">5. Append to transactions list</w:t>
      </w:r>
    </w:p>
    <w:p>
      <w:pPr>
        <w:shd w:fill="EEF0F4" w:val="clear"/>
        <w:spacing w:before="60" w:after="60"/>
      </w:pPr>
      <w:r>
        <w:rPr>
          <w:rFonts w:ascii="Courier New" w:cs="Courier New" w:eastAsia="Courier New" w:hAnsi="Courier New"/>
          <w:color w:val="1A1A2E"/>
          <w:sz w:val="20"/>
          <w:szCs w:val="20"/>
        </w:rPr>
        <w:t xml:space="preserve">6. Save to JSON file</w:t>
      </w:r>
    </w:p>
    <w:p>
      <w:pPr>
        <w:spacing w:before="120"/>
      </w:pPr>
    </w:p>
    <w:p>
      <w:pPr>
        <w:pStyle w:val="Heading2"/>
        <w:spacing w:before="240" w:after="120"/>
      </w:pPr>
      <w:r>
        <w:rPr>
          <w:rFonts w:ascii="Arial" w:cs="Arial" w:eastAsia="Arial" w:hAnsi="Arial"/>
          <w:b/>
          <w:bCs/>
          <w:color w:val="2E75B6"/>
          <w:sz w:val="26"/>
          <w:szCs w:val="26"/>
        </w:rPr>
        <w:t xml:space="preserve">11.2 Net Worth Computation Algorithm</w:t>
      </w:r>
    </w:p>
    <w:p>
      <w:pPr>
        <w:shd w:fill="EEF0F4" w:val="clear"/>
        <w:spacing w:before="60" w:after="60"/>
      </w:pPr>
      <w:r>
        <w:rPr>
          <w:rFonts w:ascii="Courier New" w:cs="Courier New" w:eastAsia="Courier New" w:hAnsi="Courier New"/>
          <w:color w:val="1A1A2E"/>
          <w:sz w:val="20"/>
          <w:szCs w:val="20"/>
        </w:rPr>
        <w:t xml:space="preserve">Input: data state (wallet, investments, assets, liabilities, pending)</w:t>
      </w:r>
    </w:p>
    <w:p>
      <w:pPr>
        <w:shd w:fill="EEF0F4" w:val="clear"/>
        <w:spacing w:before="60" w:after="60"/>
      </w:pPr>
      <w:r>
        <w:rPr>
          <w:rFonts w:ascii="Courier New" w:cs="Courier New" w:eastAsia="Courier New" w:hAnsi="Courier New"/>
          <w:color w:val="1A1A2E"/>
          <w:sz w:val="20"/>
          <w:szCs w:val="20"/>
        </w:rPr>
        <w:t xml:space="preserve">1. wallet      = data['wallet_balance']</w:t>
      </w:r>
    </w:p>
    <w:p>
      <w:pPr>
        <w:shd w:fill="EEF0F4" w:val="clear"/>
        <w:spacing w:before="60" w:after="60"/>
      </w:pPr>
      <w:r>
        <w:rPr>
          <w:rFonts w:ascii="Courier New" w:cs="Courier New" w:eastAsia="Courier New" w:hAnsi="Courier New"/>
          <w:color w:val="1A1A2E"/>
          <w:sz w:val="20"/>
          <w:szCs w:val="20"/>
        </w:rPr>
        <w:t xml:space="preserve">2. investments = SUM(data['investments'].values())</w:t>
      </w:r>
    </w:p>
    <w:p>
      <w:pPr>
        <w:shd w:fill="EEF0F4" w:val="clear"/>
        <w:spacing w:before="60" w:after="60"/>
      </w:pPr>
      <w:r>
        <w:rPr>
          <w:rFonts w:ascii="Courier New" w:cs="Courier New" w:eastAsia="Courier New" w:hAnsi="Courier New"/>
          <w:color w:val="1A1A2E"/>
          <w:sz w:val="20"/>
          <w:szCs w:val="20"/>
        </w:rPr>
        <w:t xml:space="preserve">3. lending     = SUM(asset['amount'] for asset in data['assets'])</w:t>
      </w:r>
    </w:p>
    <w:p>
      <w:pPr>
        <w:shd w:fill="EEF0F4" w:val="clear"/>
        <w:spacing w:before="60" w:after="60"/>
      </w:pPr>
      <w:r>
        <w:rPr>
          <w:rFonts w:ascii="Courier New" w:cs="Courier New" w:eastAsia="Courier New" w:hAnsi="Courier New"/>
          <w:color w:val="1A1A2E"/>
          <w:sz w:val="20"/>
          <w:szCs w:val="20"/>
        </w:rPr>
        <w:t xml:space="preserve">4. pending     = SUM(item['amount'] for item in data['pending_income'])</w:t>
      </w:r>
    </w:p>
    <w:p>
      <w:pPr>
        <w:shd w:fill="EEF0F4" w:val="clear"/>
        <w:spacing w:before="60" w:after="60"/>
      </w:pPr>
      <w:r>
        <w:rPr>
          <w:rFonts w:ascii="Courier New" w:cs="Courier New" w:eastAsia="Courier New" w:hAnsi="Courier New"/>
          <w:color w:val="1A1A2E"/>
          <w:sz w:val="20"/>
          <w:szCs w:val="20"/>
        </w:rPr>
        <w:t xml:space="preserve">5. borrowing   = SUM(liab['amount'] for liab in data['liabilities'])</w:t>
      </w:r>
    </w:p>
    <w:p>
      <w:pPr>
        <w:shd w:fill="EEF0F4" w:val="clear"/>
        <w:spacing w:before="60" w:after="60"/>
      </w:pPr>
      <w:r>
        <w:rPr>
          <w:rFonts w:ascii="Courier New" w:cs="Courier New" w:eastAsia="Courier New" w:hAnsi="Courier New"/>
          <w:color w:val="1A1A2E"/>
          <w:sz w:val="20"/>
          <w:szCs w:val="20"/>
        </w:rPr>
        <w:t xml:space="preserve">6. net_worth   = wallet + investments + lending - borrowing</w:t>
      </w:r>
    </w:p>
    <w:p>
      <w:pPr>
        <w:shd w:fill="EEF0F4" w:val="clear"/>
        <w:spacing w:before="60" w:after="60"/>
      </w:pPr>
      <w:r>
        <w:rPr>
          <w:rFonts w:ascii="Courier New" w:cs="Courier New" w:eastAsia="Courier New" w:hAnsi="Courier New"/>
          <w:color w:val="1A1A2E"/>
          <w:sz w:val="20"/>
          <w:szCs w:val="20"/>
        </w:rPr>
        <w:t xml:space="preserve">7. Display breakdown + pipeline income separately</w:t>
      </w:r>
    </w:p>
    <w:p>
      <w:pPr>
        <w:spacing w:before="120"/>
      </w:pPr>
    </w:p>
    <w:p>
      <w:pPr>
        <w:pStyle w:val="Heading2"/>
        <w:spacing w:before="240" w:after="120"/>
      </w:pPr>
      <w:r>
        <w:rPr>
          <w:rFonts w:ascii="Arial" w:cs="Arial" w:eastAsia="Arial" w:hAnsi="Arial"/>
          <w:b/>
          <w:bCs/>
          <w:color w:val="2E75B6"/>
          <w:sz w:val="26"/>
          <w:szCs w:val="26"/>
        </w:rPr>
        <w:t xml:space="preserve">11.3 Partial Payment Resolution Algorithm</w:t>
      </w:r>
    </w:p>
    <w:p>
      <w:pPr>
        <w:shd w:fill="EEF0F4" w:val="clear"/>
        <w:spacing w:before="60" w:after="60"/>
      </w:pPr>
      <w:r>
        <w:rPr>
          <w:rFonts w:ascii="Courier New" w:cs="Courier New" w:eastAsia="Courier New" w:hAnsi="Courier New"/>
          <w:color w:val="1A1A2E"/>
          <w:sz w:val="20"/>
          <w:szCs w:val="20"/>
        </w:rPr>
        <w:t xml:space="preserve">Input: source name, amount_received</w:t>
      </w:r>
    </w:p>
    <w:p>
      <w:pPr>
        <w:shd w:fill="EEF0F4" w:val="clear"/>
        <w:spacing w:before="60" w:after="60"/>
      </w:pPr>
      <w:r>
        <w:rPr>
          <w:rFonts w:ascii="Courier New" w:cs="Courier New" w:eastAsia="Courier New" w:hAnsi="Courier New"/>
          <w:color w:val="1A1A2E"/>
          <w:sz w:val="20"/>
          <w:szCs w:val="20"/>
        </w:rPr>
        <w:t xml:space="preserve">1. Find matching entry in pending_income list</w:t>
      </w:r>
    </w:p>
    <w:p>
      <w:pPr>
        <w:shd w:fill="EEF0F4" w:val="clear"/>
        <w:spacing w:before="60" w:after="60"/>
      </w:pPr>
      <w:r>
        <w:rPr>
          <w:rFonts w:ascii="Courier New" w:cs="Courier New" w:eastAsia="Courier New" w:hAnsi="Courier New"/>
          <w:color w:val="1A1A2E"/>
          <w:sz w:val="20"/>
          <w:szCs w:val="20"/>
        </w:rPr>
        <w:t xml:space="preserve">2. IF amount_received &gt;= entry.amount:</w:t>
      </w:r>
    </w:p>
    <w:p>
      <w:pPr>
        <w:shd w:fill="EEF0F4" w:val="clear"/>
        <w:spacing w:before="60" w:after="60"/>
      </w:pPr>
      <w:r>
        <w:rPr>
          <w:rFonts w:ascii="Courier New" w:cs="Courier New" w:eastAsia="Courier New" w:hAnsi="Courier New"/>
          <w:color w:val="1A1A2E"/>
          <w:sz w:val="20"/>
          <w:szCs w:val="20"/>
        </w:rPr>
        <w:t xml:space="preserve">     Remove entry from list (fully cleared)</w:t>
      </w:r>
    </w:p>
    <w:p>
      <w:pPr>
        <w:shd w:fill="EEF0F4" w:val="clear"/>
        <w:spacing w:before="60" w:after="60"/>
      </w:pPr>
      <w:r>
        <w:rPr>
          <w:rFonts w:ascii="Courier New" w:cs="Courier New" w:eastAsia="Courier New" w:hAnsi="Courier New"/>
          <w:color w:val="1A1A2E"/>
          <w:sz w:val="20"/>
          <w:szCs w:val="20"/>
        </w:rPr>
        <w:t xml:space="preserve">3. ELSE:</w:t>
      </w:r>
    </w:p>
    <w:p>
      <w:pPr>
        <w:shd w:fill="EEF0F4" w:val="clear"/>
        <w:spacing w:before="60" w:after="60"/>
      </w:pPr>
      <w:r>
        <w:rPr>
          <w:rFonts w:ascii="Courier New" w:cs="Courier New" w:eastAsia="Courier New" w:hAnsi="Courier New"/>
          <w:color w:val="1A1A2E"/>
          <w:sz w:val="20"/>
          <w:szCs w:val="20"/>
        </w:rPr>
        <w:t xml:space="preserve">     entry.amount -= amount_received (partial)</w:t>
      </w:r>
    </w:p>
    <w:p>
      <w:pPr>
        <w:shd w:fill="EEF0F4" w:val="clear"/>
        <w:spacing w:before="60" w:after="60"/>
      </w:pPr>
      <w:r>
        <w:rPr>
          <w:rFonts w:ascii="Courier New" w:cs="Courier New" w:eastAsia="Courier New" w:hAnsi="Courier New"/>
          <w:color w:val="1A1A2E"/>
          <w:sz w:val="20"/>
          <w:szCs w:val="20"/>
        </w:rPr>
        <w:t xml:space="preserve">4. Call add_transaction(amount_received, 'income')</w:t>
      </w:r>
    </w:p>
    <w:p>
      <w:pPr>
        <w:shd w:fill="EEF0F4" w:val="clear"/>
        <w:spacing w:before="60" w:after="60"/>
      </w:pPr>
      <w:r>
        <w:rPr>
          <w:rFonts w:ascii="Courier New" w:cs="Courier New" w:eastAsia="Courier New" w:hAnsi="Courier New"/>
          <w:color w:val="1A1A2E"/>
          <w:sz w:val="20"/>
          <w:szCs w:val="20"/>
        </w:rPr>
        <w:t xml:space="preserve">5. Save data</w:t>
      </w:r>
    </w:p>
    <w:p>
      <w:pPr>
        <w:spacing w:before="120"/>
      </w:pPr>
    </w:p>
    <w:p>
      <w:pPr>
        <w:pStyle w:val="Heading2"/>
        <w:spacing w:before="240" w:after="120"/>
      </w:pPr>
      <w:r>
        <w:rPr>
          <w:rFonts w:ascii="Arial" w:cs="Arial" w:eastAsia="Arial" w:hAnsi="Arial"/>
          <w:b/>
          <w:bCs/>
          <w:color w:val="2E75B6"/>
          <w:sz w:val="26"/>
          <w:szCs w:val="26"/>
        </w:rPr>
        <w:t xml:space="preserve">11.4 Investment Buy/Sell Algorithm</w:t>
      </w:r>
    </w:p>
    <w:p>
      <w:pPr>
        <w:shd w:fill="EEF0F4" w:val="clear"/>
        <w:spacing w:before="60" w:after="60"/>
      </w:pPr>
      <w:r>
        <w:rPr>
          <w:rFonts w:ascii="Courier New" w:cs="Courier New" w:eastAsia="Courier New" w:hAnsi="Courier New"/>
          <w:color w:val="1A1A2E"/>
          <w:sz w:val="20"/>
          <w:szCs w:val="20"/>
        </w:rPr>
        <w:t xml:space="preserve">BUY: IF amount &gt; wallet: REJECT</w:t>
      </w:r>
    </w:p>
    <w:p>
      <w:pPr>
        <w:shd w:fill="EEF0F4" w:val="clear"/>
        <w:spacing w:before="60" w:after="60"/>
      </w:pPr>
      <w:r>
        <w:rPr>
          <w:rFonts w:ascii="Courier New" w:cs="Courier New" w:eastAsia="Courier New" w:hAnsi="Courier New"/>
          <w:color w:val="1A1A2E"/>
          <w:sz w:val="20"/>
          <w:szCs w:val="20"/>
        </w:rPr>
        <w:t xml:space="preserve">     ELSE: investments[fund] += amount</w:t>
      </w:r>
    </w:p>
    <w:p>
      <w:pPr>
        <w:shd w:fill="EEF0F4" w:val="clear"/>
        <w:spacing w:before="60" w:after="60"/>
      </w:pPr>
      <w:r>
        <w:rPr>
          <w:rFonts w:ascii="Courier New" w:cs="Courier New" w:eastAsia="Courier New" w:hAnsi="Courier New"/>
          <w:color w:val="1A1A2E"/>
          <w:sz w:val="20"/>
          <w:szCs w:val="20"/>
        </w:rPr>
        <w:t xml:space="preserve">          add_transaction(amount, 'expense')</w:t>
      </w:r>
    </w:p>
    <w:p>
      <w:pPr>
        <w:shd w:fill="EEF0F4" w:val="clear"/>
        <w:spacing w:before="60" w:after="60"/>
      </w:pPr>
      <w:r>
        <w:rPr>
          <w:rFonts w:ascii="Courier New" w:cs="Courier New" w:eastAsia="Courier New" w:hAnsi="Courier New"/>
          <w:color w:val="1A1A2E"/>
          <w:sz w:val="20"/>
          <w:szCs w:val="20"/>
        </w:rPr>
        <w:t xml:space="preserve">SELL: IF amount &gt; investments[fund]: REJECT</w:t>
      </w:r>
    </w:p>
    <w:p>
      <w:pPr>
        <w:shd w:fill="EEF0F4" w:val="clear"/>
        <w:spacing w:before="60" w:after="60"/>
      </w:pPr>
      <w:r>
        <w:rPr>
          <w:rFonts w:ascii="Courier New" w:cs="Courier New" w:eastAsia="Courier New" w:hAnsi="Courier New"/>
          <w:color w:val="1A1A2E"/>
          <w:sz w:val="20"/>
          <w:szCs w:val="20"/>
        </w:rPr>
        <w:t xml:space="preserve">      ELSE: investments[fund] -= amount</w:t>
      </w:r>
    </w:p>
    <w:p>
      <w:pPr>
        <w:shd w:fill="EEF0F4" w:val="clear"/>
        <w:spacing w:before="60" w:after="60"/>
      </w:pPr>
      <w:r>
        <w:rPr>
          <w:rFonts w:ascii="Courier New" w:cs="Courier New" w:eastAsia="Courier New" w:hAnsi="Courier New"/>
          <w:color w:val="1A1A2E"/>
          <w:sz w:val="20"/>
          <w:szCs w:val="20"/>
        </w:rPr>
        <w:t xml:space="preserve">           IF investments[fund] == 0: DELETE fund entry</w:t>
      </w:r>
    </w:p>
    <w:p>
      <w:pPr>
        <w:shd w:fill="EEF0F4" w:val="clear"/>
        <w:spacing w:before="60" w:after="60"/>
      </w:pPr>
      <w:r>
        <w:rPr>
          <w:rFonts w:ascii="Courier New" w:cs="Courier New" w:eastAsia="Courier New" w:hAnsi="Courier New"/>
          <w:color w:val="1A1A2E"/>
          <w:sz w:val="20"/>
          <w:szCs w:val="20"/>
        </w:rPr>
        <w:t xml:space="preserve">           add_transaction(amount, 'income')</w:t>
      </w:r>
    </w:p>
    <w:p>
      <w:r>
        <w:br w:type="page"/>
      </w:r>
    </w:p>
    <w:p>
      <w:pPr>
        <w:pStyle w:val="Heading1"/>
        <w:pBdr>
          <w:bottom w:val="single" w:color="2E75B6" w:sz="6" w:space="4"/>
        </w:pBdr>
        <w:spacing w:before="360" w:after="180"/>
      </w:pPr>
      <w:r>
        <w:rPr>
          <w:rFonts w:ascii="Arial" w:cs="Arial" w:eastAsia="Arial" w:hAnsi="Arial"/>
          <w:b/>
          <w:bCs/>
          <w:color w:val="1F3864"/>
          <w:sz w:val="32"/>
          <w:szCs w:val="32"/>
        </w:rPr>
        <w:t xml:space="preserve">12. Software Architectural Diagram</w:t>
      </w:r>
    </w:p>
    <w:p>
      <w:pPr>
        <w:spacing w:before="80" w:after="80"/>
        <w:jc w:val="both"/>
      </w:pPr>
      <w:r>
        <w:rPr>
          <w:rFonts w:ascii="Arial" w:cs="Arial" w:eastAsia="Arial" w:hAnsi="Arial"/>
          <w:sz w:val="22"/>
          <w:szCs w:val="22"/>
        </w:rPr>
        <w:t xml:space="preserve">The system follows a single-class, event-driven, menu-based architecture:</w:t>
      </w:r>
    </w:p>
    <w:p>
      <w:pPr>
        <w:spacing w:before="120"/>
      </w:pPr>
    </w:p>
    <w:p>
      <w:pPr>
        <w:shd w:fill="EEF0F4" w:val="clear"/>
        <w:spacing w:before="60" w:after="60"/>
      </w:pPr>
      <w:r>
        <w:rPr>
          <w:rFonts w:ascii="Courier New" w:cs="Courier New" w:eastAsia="Courier New" w:hAnsi="Courier New"/>
          <w:color w:val="1A1A2E"/>
          <w:sz w:val="20"/>
          <w:szCs w:val="20"/>
        </w:rPr>
        <w:t xml:space="preserve">┌─────────────────────────────────────────────────────────┐</w:t>
      </w:r>
    </w:p>
    <w:p>
      <w:pPr>
        <w:shd w:fill="EEF0F4" w:val="clear"/>
        <w:spacing w:before="60" w:after="60"/>
      </w:pPr>
      <w:r>
        <w:rPr>
          <w:rFonts w:ascii="Courier New" w:cs="Courier New" w:eastAsia="Courier New" w:hAnsi="Courier New"/>
          <w:color w:val="1A1A2E"/>
          <w:sz w:val="20"/>
          <w:szCs w:val="20"/>
        </w:rPr>
        <w:t xml:space="preserve">│                    USER INTERFACE (CLI)                  │</w:t>
      </w:r>
    </w:p>
    <w:p>
      <w:pPr>
        <w:shd w:fill="EEF0F4" w:val="clear"/>
        <w:spacing w:before="60" w:after="60"/>
      </w:pPr>
      <w:r>
        <w:rPr>
          <w:rFonts w:ascii="Courier New" w:cs="Courier New" w:eastAsia="Courier New" w:hAnsi="Courier New"/>
          <w:color w:val="1A1A2E"/>
          <w:sz w:val="20"/>
          <w:szCs w:val="20"/>
        </w:rPr>
        <w:t xml:space="preserve">│              main() – Menu-Driven Event Loop             │</w:t>
      </w:r>
    </w:p>
    <w:p>
      <w:pPr>
        <w:shd w:fill="EEF0F4" w:val="clear"/>
        <w:spacing w:before="60" w:after="60"/>
      </w:pPr>
      <w:r>
        <w:rPr>
          <w:rFonts w:ascii="Courier New" w:cs="Courier New" w:eastAsia="Courier New" w:hAnsi="Courier New"/>
          <w:color w:val="1A1A2E"/>
          <w:sz w:val="20"/>
          <w:szCs w:val="20"/>
        </w:rPr>
        <w:t xml:space="preserve">└──────────────────────────┬──────────────────────────────┘</w:t>
      </w:r>
    </w:p>
    <w:p>
      <w:pPr>
        <w:shd w:fill="EEF0F4" w:val="clear"/>
        <w:spacing w:before="60" w:after="60"/>
      </w:pPr>
      <w:r>
        <w:rPr>
          <w:rFonts w:ascii="Courier New" w:cs="Courier New" w:eastAsia="Courier New" w:hAnsi="Courier New"/>
          <w:color w:val="1A1A2E"/>
          <w:sz w:val="20"/>
          <w:szCs w:val="20"/>
        </w:rPr>
        <w:t xml:space="preserve">                           │</w:t>
      </w:r>
    </w:p>
    <w:p>
      <w:pPr>
        <w:shd w:fill="EEF0F4" w:val="clear"/>
        <w:spacing w:before="60" w:after="60"/>
      </w:pPr>
      <w:r>
        <w:rPr>
          <w:rFonts w:ascii="Courier New" w:cs="Courier New" w:eastAsia="Courier New" w:hAnsi="Courier New"/>
          <w:color w:val="1A1A2E"/>
          <w:sz w:val="20"/>
          <w:szCs w:val="20"/>
        </w:rPr>
        <w:t xml:space="preserve">┌──────────────────────────▼──────────────────────────────┐</w:t>
      </w:r>
    </w:p>
    <w:p>
      <w:pPr>
        <w:shd w:fill="EEF0F4" w:val="clear"/>
        <w:spacing w:before="60" w:after="60"/>
      </w:pPr>
      <w:r>
        <w:rPr>
          <w:rFonts w:ascii="Courier New" w:cs="Courier New" w:eastAsia="Courier New" w:hAnsi="Courier New"/>
          <w:color w:val="1A1A2E"/>
          <w:sz w:val="20"/>
          <w:szCs w:val="20"/>
        </w:rPr>
        <w:t xml:space="preserve">│                  ExpenseManager Class                    │</w:t>
      </w:r>
    </w:p>
    <w:p>
      <w:pPr>
        <w:shd w:fill="EEF0F4" w:val="clear"/>
        <w:spacing w:before="60" w:after="60"/>
      </w:pPr>
      <w:r>
        <w:rPr>
          <w:rFonts w:ascii="Courier New" w:cs="Courier New" w:eastAsia="Courier New" w:hAnsi="Courier New"/>
          <w:color w:val="1A1A2E"/>
          <w:sz w:val="20"/>
          <w:szCs w:val="20"/>
        </w:rPr>
        <w:t xml:space="preserve">│  ┌─────────────┐ ┌──────────────┐ ┌─────────────────┐  │</w:t>
      </w:r>
    </w:p>
    <w:p>
      <w:pPr>
        <w:shd w:fill="EEF0F4" w:val="clear"/>
        <w:spacing w:before="60" w:after="60"/>
      </w:pPr>
      <w:r>
        <w:rPr>
          <w:rFonts w:ascii="Courier New" w:cs="Courier New" w:eastAsia="Courier New" w:hAnsi="Courier New"/>
          <w:color w:val="1A1A2E"/>
          <w:sz w:val="20"/>
          <w:szCs w:val="20"/>
        </w:rPr>
        <w:t xml:space="preserve">│  │ Transaction │ │  Investment  │ │ Pending Income  │  │</w:t>
      </w:r>
    </w:p>
    <w:p>
      <w:pPr>
        <w:shd w:fill="EEF0F4" w:val="clear"/>
        <w:spacing w:before="60" w:after="60"/>
      </w:pPr>
      <w:r>
        <w:rPr>
          <w:rFonts w:ascii="Courier New" w:cs="Courier New" w:eastAsia="Courier New" w:hAnsi="Courier New"/>
          <w:color w:val="1A1A2E"/>
          <w:sz w:val="20"/>
          <w:szCs w:val="20"/>
        </w:rPr>
        <w:t xml:space="preserve">│  │   Engine    │ │   Manager    │ │    Tracker      │  │</w:t>
      </w:r>
    </w:p>
    <w:p>
      <w:pPr>
        <w:shd w:fill="EEF0F4" w:val="clear"/>
        <w:spacing w:before="60" w:after="60"/>
      </w:pPr>
      <w:r>
        <w:rPr>
          <w:rFonts w:ascii="Courier New" w:cs="Courier New" w:eastAsia="Courier New" w:hAnsi="Courier New"/>
          <w:color w:val="1A1A2E"/>
          <w:sz w:val="20"/>
          <w:szCs w:val="20"/>
        </w:rPr>
        <w:t xml:space="preserve">│  └──────┬──────┘ └──────┬───────┘ └────────┬────────┘  │</w:t>
      </w:r>
    </w:p>
    <w:p>
      <w:pPr>
        <w:shd w:fill="EEF0F4" w:val="clear"/>
        <w:spacing w:before="60" w:after="60"/>
      </w:pPr>
      <w:r>
        <w:rPr>
          <w:rFonts w:ascii="Courier New" w:cs="Courier New" w:eastAsia="Courier New" w:hAnsi="Courier New"/>
          <w:color w:val="1A1A2E"/>
          <w:sz w:val="20"/>
          <w:szCs w:val="20"/>
        </w:rPr>
        <w:t xml:space="preserve">│  ┌──────▼──────┐ ┌──────▼───────┐ ┌────────▼────────┐  │</w:t>
      </w:r>
    </w:p>
    <w:p>
      <w:pPr>
        <w:shd w:fill="EEF0F4" w:val="clear"/>
        <w:spacing w:before="60" w:after="60"/>
      </w:pPr>
      <w:r>
        <w:rPr>
          <w:rFonts w:ascii="Courier New" w:cs="Courier New" w:eastAsia="Courier New" w:hAnsi="Courier New"/>
          <w:color w:val="1A1A2E"/>
          <w:sz w:val="20"/>
          <w:szCs w:val="20"/>
        </w:rPr>
        <w:t xml:space="preserve">│  │  Lending    │ │  Borrowing   │ │  Net Worth      │  │</w:t>
      </w:r>
    </w:p>
    <w:p>
      <w:pPr>
        <w:shd w:fill="EEF0F4" w:val="clear"/>
        <w:spacing w:before="60" w:after="60"/>
      </w:pPr>
      <w:r>
        <w:rPr>
          <w:rFonts w:ascii="Courier New" w:cs="Courier New" w:eastAsia="Courier New" w:hAnsi="Courier New"/>
          <w:color w:val="1A1A2E"/>
          <w:sz w:val="20"/>
          <w:szCs w:val="20"/>
        </w:rPr>
        <w:t xml:space="preserve">│  │  Manager   │ │   Manager    │ │    Engine       │  │</w:t>
      </w:r>
    </w:p>
    <w:p>
      <w:pPr>
        <w:shd w:fill="EEF0F4" w:val="clear"/>
        <w:spacing w:before="60" w:after="60"/>
      </w:pPr>
      <w:r>
        <w:rPr>
          <w:rFonts w:ascii="Courier New" w:cs="Courier New" w:eastAsia="Courier New" w:hAnsi="Courier New"/>
          <w:color w:val="1A1A2E"/>
          <w:sz w:val="20"/>
          <w:szCs w:val="20"/>
        </w:rPr>
        <w:t xml:space="preserve">│  └─────────────┘ └──────────────┘ └─────────────────┘  │</w:t>
      </w:r>
    </w:p>
    <w:p>
      <w:pPr>
        <w:shd w:fill="EEF0F4" w:val="clear"/>
        <w:spacing w:before="60" w:after="60"/>
      </w:pPr>
      <w:r>
        <w:rPr>
          <w:rFonts w:ascii="Courier New" w:cs="Courier New" w:eastAsia="Courier New" w:hAnsi="Courier New"/>
          <w:color w:val="1A1A2E"/>
          <w:sz w:val="20"/>
          <w:szCs w:val="20"/>
        </w:rPr>
        <w:t xml:space="preserve">└──────────────────────────┬──────────────────────────────┘</w:t>
      </w:r>
    </w:p>
    <w:p>
      <w:pPr>
        <w:shd w:fill="EEF0F4" w:val="clear"/>
        <w:spacing w:before="60" w:after="60"/>
      </w:pPr>
      <w:r>
        <w:rPr>
          <w:rFonts w:ascii="Courier New" w:cs="Courier New" w:eastAsia="Courier New" w:hAnsi="Courier New"/>
          <w:color w:val="1A1A2E"/>
          <w:sz w:val="20"/>
          <w:szCs w:val="20"/>
        </w:rPr>
        <w:t xml:space="preserve">                           │</w:t>
      </w:r>
    </w:p>
    <w:p>
      <w:pPr>
        <w:shd w:fill="EEF0F4" w:val="clear"/>
        <w:spacing w:before="60" w:after="60"/>
      </w:pPr>
      <w:r>
        <w:rPr>
          <w:rFonts w:ascii="Courier New" w:cs="Courier New" w:eastAsia="Courier New" w:hAnsi="Courier New"/>
          <w:color w:val="1A1A2E"/>
          <w:sz w:val="20"/>
          <w:szCs w:val="20"/>
        </w:rPr>
        <w:t xml:space="preserve">┌──────────────────────────▼──────────────────────────────┐</w:t>
      </w:r>
    </w:p>
    <w:p>
      <w:pPr>
        <w:shd w:fill="EEF0F4" w:val="clear"/>
        <w:spacing w:before="60" w:after="60"/>
      </w:pPr>
      <w:r>
        <w:rPr>
          <w:rFonts w:ascii="Courier New" w:cs="Courier New" w:eastAsia="Courier New" w:hAnsi="Courier New"/>
          <w:color w:val="1A1A2E"/>
          <w:sz w:val="20"/>
          <w:szCs w:val="20"/>
        </w:rPr>
        <w:t xml:space="preserve">│              Data Persistence Layer                      │</w:t>
      </w:r>
    </w:p>
    <w:p>
      <w:pPr>
        <w:shd w:fill="EEF0F4" w:val="clear"/>
        <w:spacing w:before="60" w:after="60"/>
      </w:pPr>
      <w:r>
        <w:rPr>
          <w:rFonts w:ascii="Courier New" w:cs="Courier New" w:eastAsia="Courier New" w:hAnsi="Courier New"/>
          <w:color w:val="1A1A2E"/>
          <w:sz w:val="20"/>
          <w:szCs w:val="20"/>
        </w:rPr>
        <w:t xml:space="preserve">│    expense_data_final.json    |    expense_report.csv    │</w:t>
      </w:r>
    </w:p>
    <w:p>
      <w:pPr>
        <w:shd w:fill="EEF0F4" w:val="clear"/>
        <w:spacing w:before="60" w:after="60"/>
      </w:pPr>
      <w:r>
        <w:rPr>
          <w:rFonts w:ascii="Courier New" w:cs="Courier New" w:eastAsia="Courier New" w:hAnsi="Courier New"/>
          <w:color w:val="1A1A2E"/>
          <w:sz w:val="20"/>
          <w:szCs w:val="20"/>
        </w:rPr>
        <w:t xml:space="preserve">└─────────────────────────────────────────────────────────┘</w:t>
      </w:r>
    </w:p>
    <w:p>
      <w:r>
        <w:br w:type="page"/>
      </w:r>
    </w:p>
    <w:p>
      <w:pPr>
        <w:pStyle w:val="Heading1"/>
        <w:pBdr>
          <w:bottom w:val="single" w:color="2E75B6" w:sz="6" w:space="4"/>
        </w:pBdr>
        <w:spacing w:before="360" w:after="180"/>
      </w:pPr>
      <w:r>
        <w:rPr>
          <w:rFonts w:ascii="Arial" w:cs="Arial" w:eastAsia="Arial" w:hAnsi="Arial"/>
          <w:b/>
          <w:bCs/>
          <w:color w:val="1F3864"/>
          <w:sz w:val="32"/>
          <w:szCs w:val="32"/>
        </w:rPr>
        <w:t xml:space="preserve">13. Coding</w:t>
      </w:r>
    </w:p>
    <w:p>
      <w:pPr>
        <w:spacing w:before="80" w:after="80"/>
        <w:jc w:val="both"/>
      </w:pPr>
      <w:r>
        <w:rPr>
          <w:rFonts w:ascii="Arial" w:cs="Arial" w:eastAsia="Arial" w:hAnsi="Arial"/>
          <w:sz w:val="22"/>
          <w:szCs w:val="22"/>
        </w:rPr>
        <w:t xml:space="preserve">The complete source code is provided in the file Manager_NEW.PY. Key code segments are highlighted below:</w:t>
      </w:r>
    </w:p>
    <w:p>
      <w:pPr>
        <w:spacing w:before="120"/>
      </w:pPr>
    </w:p>
    <w:p>
      <w:pPr>
        <w:pStyle w:val="Heading2"/>
        <w:spacing w:before="240" w:after="120"/>
      </w:pPr>
      <w:r>
        <w:rPr>
          <w:rFonts w:ascii="Arial" w:cs="Arial" w:eastAsia="Arial" w:hAnsi="Arial"/>
          <w:b/>
          <w:bCs/>
          <w:color w:val="2E75B6"/>
          <w:sz w:val="26"/>
          <w:szCs w:val="26"/>
        </w:rPr>
        <w:t xml:space="preserve">13.1 Class Initialization and Data Loading</w:t>
      </w:r>
    </w:p>
    <w:p>
      <w:pPr>
        <w:shd w:fill="EEF0F4" w:val="clear"/>
        <w:spacing w:before="60" w:after="60"/>
      </w:pPr>
      <w:r>
        <w:rPr>
          <w:rFonts w:ascii="Courier New" w:cs="Courier New" w:eastAsia="Courier New" w:hAnsi="Courier New"/>
          <w:color w:val="1A1A2E"/>
          <w:sz w:val="20"/>
          <w:szCs w:val="20"/>
        </w:rPr>
        <w:t xml:space="preserve">class ExpenseManager:</w:t>
      </w:r>
    </w:p>
    <w:p>
      <w:pPr>
        <w:shd w:fill="EEF0F4" w:val="clear"/>
        <w:spacing w:before="60" w:after="60"/>
      </w:pPr>
      <w:r>
        <w:rPr>
          <w:rFonts w:ascii="Courier New" w:cs="Courier New" w:eastAsia="Courier New" w:hAnsi="Courier New"/>
          <w:color w:val="1A1A2E"/>
          <w:sz w:val="20"/>
          <w:szCs w:val="20"/>
        </w:rPr>
        <w:t xml:space="preserve">    def __init__(self, filename='expense_data_final.json'):</w:t>
      </w:r>
    </w:p>
    <w:p>
      <w:pPr>
        <w:shd w:fill="EEF0F4" w:val="clear"/>
        <w:spacing w:before="60" w:after="60"/>
      </w:pPr>
      <w:r>
        <w:rPr>
          <w:rFonts w:ascii="Courier New" w:cs="Courier New" w:eastAsia="Courier New" w:hAnsi="Courier New"/>
          <w:color w:val="1A1A2E"/>
          <w:sz w:val="20"/>
          <w:szCs w:val="20"/>
        </w:rPr>
        <w:t xml:space="preserve">        self.filename = filename</w:t>
      </w:r>
    </w:p>
    <w:p>
      <w:pPr>
        <w:shd w:fill="EEF0F4" w:val="clear"/>
        <w:spacing w:before="60" w:after="60"/>
      </w:pPr>
      <w:r>
        <w:rPr>
          <w:rFonts w:ascii="Courier New" w:cs="Courier New" w:eastAsia="Courier New" w:hAnsi="Courier New"/>
          <w:color w:val="1A1A2E"/>
          <w:sz w:val="20"/>
          <w:szCs w:val="20"/>
        </w:rPr>
        <w:t xml:space="preserve">        self.data = self.load_data()</w:t>
      </w:r>
    </w:p>
    <w:p>
      <w:pPr>
        <w:shd w:fill="EEF0F4" w:val="clear"/>
        <w:spacing w:before="60" w:after="60"/>
      </w:pPr>
      <w:r>
        <w:rPr>
          <w:rFonts w:ascii="Courier New" w:cs="Courier New" w:eastAsia="Courier New" w:hAnsi="Courier New"/>
          <w:color w:val="1A1A2E"/>
          <w:sz w:val="20"/>
          <w:szCs w:val="20"/>
        </w:rPr>
        <w:t xml:space="preserve"/>
      </w:r>
    </w:p>
    <w:p>
      <w:pPr>
        <w:shd w:fill="EEF0F4" w:val="clear"/>
        <w:spacing w:before="60" w:after="60"/>
      </w:pPr>
      <w:r>
        <w:rPr>
          <w:rFonts w:ascii="Courier New" w:cs="Courier New" w:eastAsia="Courier New" w:hAnsi="Courier New"/>
          <w:color w:val="1A1A2E"/>
          <w:sz w:val="20"/>
          <w:szCs w:val="20"/>
        </w:rPr>
        <w:t xml:space="preserve">    def load_data(self):</w:t>
      </w:r>
    </w:p>
    <w:p>
      <w:pPr>
        <w:shd w:fill="EEF0F4" w:val="clear"/>
        <w:spacing w:before="60" w:after="60"/>
      </w:pPr>
      <w:r>
        <w:rPr>
          <w:rFonts w:ascii="Courier New" w:cs="Courier New" w:eastAsia="Courier New" w:hAnsi="Courier New"/>
          <w:color w:val="1A1A2E"/>
          <w:sz w:val="20"/>
          <w:szCs w:val="20"/>
        </w:rPr>
        <w:t xml:space="preserve">        default_data = {</w:t>
      </w:r>
    </w:p>
    <w:p>
      <w:pPr>
        <w:shd w:fill="EEF0F4" w:val="clear"/>
        <w:spacing w:before="60" w:after="60"/>
      </w:pPr>
      <w:r>
        <w:rPr>
          <w:rFonts w:ascii="Courier New" w:cs="Courier New" w:eastAsia="Courier New" w:hAnsi="Courier New"/>
          <w:color w:val="1A1A2E"/>
          <w:sz w:val="20"/>
          <w:szCs w:val="20"/>
        </w:rPr>
        <w:t xml:space="preserve">            'wallet_balance': 0.0,</w:t>
      </w:r>
    </w:p>
    <w:p>
      <w:pPr>
        <w:shd w:fill="EEF0F4" w:val="clear"/>
        <w:spacing w:before="60" w:after="60"/>
      </w:pPr>
      <w:r>
        <w:rPr>
          <w:rFonts w:ascii="Courier New" w:cs="Courier New" w:eastAsia="Courier New" w:hAnsi="Courier New"/>
          <w:color w:val="1A1A2E"/>
          <w:sz w:val="20"/>
          <w:szCs w:val="20"/>
        </w:rPr>
        <w:t xml:space="preserve">            'investments': {'Axis Liquid Fund': 0.0, ...},</w:t>
      </w:r>
    </w:p>
    <w:p>
      <w:pPr>
        <w:shd w:fill="EEF0F4" w:val="clear"/>
        <w:spacing w:before="60" w:after="60"/>
      </w:pPr>
      <w:r>
        <w:rPr>
          <w:rFonts w:ascii="Courier New" w:cs="Courier New" w:eastAsia="Courier New" w:hAnsi="Courier New"/>
          <w:color w:val="1A1A2E"/>
          <w:sz w:val="20"/>
          <w:szCs w:val="20"/>
        </w:rPr>
        <w:t xml:space="preserve">            'pending_income': [], 'transactions': [],</w:t>
      </w:r>
    </w:p>
    <w:p>
      <w:pPr>
        <w:shd w:fill="EEF0F4" w:val="clear"/>
        <w:spacing w:before="60" w:after="60"/>
      </w:pPr>
      <w:r>
        <w:rPr>
          <w:rFonts w:ascii="Courier New" w:cs="Courier New" w:eastAsia="Courier New" w:hAnsi="Courier New"/>
          <w:color w:val="1A1A2E"/>
          <w:sz w:val="20"/>
          <w:szCs w:val="20"/>
        </w:rPr>
        <w:t xml:space="preserve">            'assets': [], 'liabilities': []</w:t>
      </w:r>
    </w:p>
    <w:p>
      <w:pPr>
        <w:shd w:fill="EEF0F4" w:val="clear"/>
        <w:spacing w:before="60" w:after="60"/>
      </w:pPr>
      <w:r>
        <w:rPr>
          <w:rFonts w:ascii="Courier New" w:cs="Courier New" w:eastAsia="Courier New" w:hAnsi="Courier New"/>
          <w:color w:val="1A1A2E"/>
          <w:sz w:val="20"/>
          <w:szCs w:val="20"/>
        </w:rPr>
        <w:t xml:space="preserve">        }</w:t>
      </w:r>
    </w:p>
    <w:p>
      <w:pPr>
        <w:shd w:fill="EEF0F4" w:val="clear"/>
        <w:spacing w:before="60" w:after="60"/>
      </w:pPr>
      <w:r>
        <w:rPr>
          <w:rFonts w:ascii="Courier New" w:cs="Courier New" w:eastAsia="Courier New" w:hAnsi="Courier New"/>
          <w:color w:val="1A1A2E"/>
          <w:sz w:val="20"/>
          <w:szCs w:val="20"/>
        </w:rPr>
        <w:t xml:space="preserve">        if os.path.exists(self.filename):</w:t>
      </w:r>
    </w:p>
    <w:p>
      <w:pPr>
        <w:shd w:fill="EEF0F4" w:val="clear"/>
        <w:spacing w:before="60" w:after="60"/>
      </w:pPr>
      <w:r>
        <w:rPr>
          <w:rFonts w:ascii="Courier New" w:cs="Courier New" w:eastAsia="Courier New" w:hAnsi="Courier New"/>
          <w:color w:val="1A1A2E"/>
          <w:sz w:val="20"/>
          <w:szCs w:val="20"/>
        </w:rPr>
        <w:t xml:space="preserve">            with open(self.filename, 'r') as file:</w:t>
      </w:r>
    </w:p>
    <w:p>
      <w:pPr>
        <w:shd w:fill="EEF0F4" w:val="clear"/>
        <w:spacing w:before="60" w:after="60"/>
      </w:pPr>
      <w:r>
        <w:rPr>
          <w:rFonts w:ascii="Courier New" w:cs="Courier New" w:eastAsia="Courier New" w:hAnsi="Courier New"/>
          <w:color w:val="1A1A2E"/>
          <w:sz w:val="20"/>
          <w:szCs w:val="20"/>
        </w:rPr>
        <w:t xml:space="preserve">                loaded = json.load(file)</w:t>
      </w:r>
    </w:p>
    <w:p>
      <w:pPr>
        <w:shd w:fill="EEF0F4" w:val="clear"/>
        <w:spacing w:before="60" w:after="60"/>
      </w:pPr>
      <w:r>
        <w:rPr>
          <w:rFonts w:ascii="Courier New" w:cs="Courier New" w:eastAsia="Courier New" w:hAnsi="Courier New"/>
          <w:color w:val="1A1A2E"/>
          <w:sz w:val="20"/>
          <w:szCs w:val="20"/>
        </w:rPr>
        <w:t xml:space="preserve">                for key in default_data:</w:t>
      </w:r>
    </w:p>
    <w:p>
      <w:pPr>
        <w:shd w:fill="EEF0F4" w:val="clear"/>
        <w:spacing w:before="60" w:after="60"/>
      </w:pPr>
      <w:r>
        <w:rPr>
          <w:rFonts w:ascii="Courier New" w:cs="Courier New" w:eastAsia="Courier New" w:hAnsi="Courier New"/>
          <w:color w:val="1A1A2E"/>
          <w:sz w:val="20"/>
          <w:szCs w:val="20"/>
        </w:rPr>
        <w:t xml:space="preserve">                    if key not in loaded: loaded[key] = default_data[key]</w:t>
      </w:r>
    </w:p>
    <w:p>
      <w:pPr>
        <w:shd w:fill="EEF0F4" w:val="clear"/>
        <w:spacing w:before="60" w:after="60"/>
      </w:pPr>
      <w:r>
        <w:rPr>
          <w:rFonts w:ascii="Courier New" w:cs="Courier New" w:eastAsia="Courier New" w:hAnsi="Courier New"/>
          <w:color w:val="1A1A2E"/>
          <w:sz w:val="20"/>
          <w:szCs w:val="20"/>
        </w:rPr>
        <w:t xml:space="preserve">                return loaded</w:t>
      </w:r>
    </w:p>
    <w:p>
      <w:pPr>
        <w:shd w:fill="EEF0F4" w:val="clear"/>
        <w:spacing w:before="60" w:after="60"/>
      </w:pPr>
      <w:r>
        <w:rPr>
          <w:rFonts w:ascii="Courier New" w:cs="Courier New" w:eastAsia="Courier New" w:hAnsi="Courier New"/>
          <w:color w:val="1A1A2E"/>
          <w:sz w:val="20"/>
          <w:szCs w:val="20"/>
        </w:rPr>
        <w:t xml:space="preserve">        return default_data</w:t>
      </w:r>
    </w:p>
    <w:p>
      <w:pPr>
        <w:spacing w:before="120"/>
      </w:pPr>
    </w:p>
    <w:p>
      <w:pPr>
        <w:pStyle w:val="Heading2"/>
        <w:spacing w:before="240" w:after="120"/>
      </w:pPr>
      <w:r>
        <w:rPr>
          <w:rFonts w:ascii="Arial" w:cs="Arial" w:eastAsia="Arial" w:hAnsi="Arial"/>
          <w:b/>
          <w:bCs/>
          <w:color w:val="2E75B6"/>
          <w:sz w:val="26"/>
          <w:szCs w:val="26"/>
        </w:rPr>
        <w:t xml:space="preserve">13.2 Net Worth Engine</w:t>
      </w:r>
    </w:p>
    <w:p>
      <w:pPr>
        <w:shd w:fill="EEF0F4" w:val="clear"/>
        <w:spacing w:before="60" w:after="60"/>
      </w:pPr>
      <w:r>
        <w:rPr>
          <w:rFonts w:ascii="Courier New" w:cs="Courier New" w:eastAsia="Courier New" w:hAnsi="Courier New"/>
          <w:color w:val="1A1A2E"/>
          <w:sz w:val="20"/>
          <w:szCs w:val="20"/>
        </w:rPr>
        <w:t xml:space="preserve">def show_net_worth(self):</w:t>
      </w:r>
    </w:p>
    <w:p>
      <w:pPr>
        <w:shd w:fill="EEF0F4" w:val="clear"/>
        <w:spacing w:before="60" w:after="60"/>
      </w:pPr>
      <w:r>
        <w:rPr>
          <w:rFonts w:ascii="Courier New" w:cs="Courier New" w:eastAsia="Courier New" w:hAnsi="Courier New"/>
          <w:color w:val="1A1A2E"/>
          <w:sz w:val="20"/>
          <w:szCs w:val="20"/>
        </w:rPr>
        <w:t xml:space="preserve">    wallet      = self.data['wallet_balance']</w:t>
      </w:r>
    </w:p>
    <w:p>
      <w:pPr>
        <w:shd w:fill="EEF0F4" w:val="clear"/>
        <w:spacing w:before="60" w:after="60"/>
      </w:pPr>
      <w:r>
        <w:rPr>
          <w:rFonts w:ascii="Courier New" w:cs="Courier New" w:eastAsia="Courier New" w:hAnsi="Courier New"/>
          <w:color w:val="1A1A2E"/>
          <w:sz w:val="20"/>
          <w:szCs w:val="20"/>
        </w:rPr>
        <w:t xml:space="preserve">    investments = sum(self.data['investments'].values())</w:t>
      </w:r>
    </w:p>
    <w:p>
      <w:pPr>
        <w:shd w:fill="EEF0F4" w:val="clear"/>
        <w:spacing w:before="60" w:after="60"/>
      </w:pPr>
      <w:r>
        <w:rPr>
          <w:rFonts w:ascii="Courier New" w:cs="Courier New" w:eastAsia="Courier New" w:hAnsi="Courier New"/>
          <w:color w:val="1A1A2E"/>
          <w:sz w:val="20"/>
          <w:szCs w:val="20"/>
        </w:rPr>
        <w:t xml:space="preserve">    lending     = sum(p['amount'] for p in self.data['assets'])</w:t>
      </w:r>
    </w:p>
    <w:p>
      <w:pPr>
        <w:shd w:fill="EEF0F4" w:val="clear"/>
        <w:spacing w:before="60" w:after="60"/>
      </w:pPr>
      <w:r>
        <w:rPr>
          <w:rFonts w:ascii="Courier New" w:cs="Courier New" w:eastAsia="Courier New" w:hAnsi="Courier New"/>
          <w:color w:val="1A1A2E"/>
          <w:sz w:val="20"/>
          <w:szCs w:val="20"/>
        </w:rPr>
        <w:t xml:space="preserve">    pending_inc = sum(p['amount'] for p in self.data['pending_income'])</w:t>
      </w:r>
    </w:p>
    <w:p>
      <w:pPr>
        <w:shd w:fill="EEF0F4" w:val="clear"/>
        <w:spacing w:before="60" w:after="60"/>
      </w:pPr>
      <w:r>
        <w:rPr>
          <w:rFonts w:ascii="Courier New" w:cs="Courier New" w:eastAsia="Courier New" w:hAnsi="Courier New"/>
          <w:color w:val="1A1A2E"/>
          <w:sz w:val="20"/>
          <w:szCs w:val="20"/>
        </w:rPr>
        <w:t xml:space="preserve">    borrowing   = sum(p['amount'] for p in self.data['liabilities'])</w:t>
      </w:r>
    </w:p>
    <w:p>
      <w:pPr>
        <w:shd w:fill="EEF0F4" w:val="clear"/>
        <w:spacing w:before="60" w:after="60"/>
      </w:pPr>
      <w:r>
        <w:rPr>
          <w:rFonts w:ascii="Courier New" w:cs="Courier New" w:eastAsia="Courier New" w:hAnsi="Courier New"/>
          <w:color w:val="1A1A2E"/>
          <w:sz w:val="20"/>
          <w:szCs w:val="20"/>
        </w:rPr>
        <w:t xml:space="preserve">    net_worth   = wallet + investments + lending - borrowing</w:t>
      </w:r>
    </w:p>
    <w:p>
      <w:pPr>
        <w:shd w:fill="EEF0F4" w:val="clear"/>
        <w:spacing w:before="60" w:after="60"/>
      </w:pPr>
      <w:r>
        <w:rPr>
          <w:rFonts w:ascii="Courier New" w:cs="Courier New" w:eastAsia="Courier New" w:hAnsi="Courier New"/>
          <w:color w:val="1A1A2E"/>
          <w:sz w:val="20"/>
          <w:szCs w:val="20"/>
        </w:rPr>
        <w:t xml:space="preserve">    print(f'TOTAL ACTUAL WEALTH: Rs {net_worth:,.2f}')</w:t>
      </w:r>
    </w:p>
    <w:p>
      <w:pPr>
        <w:shd w:fill="EEF0F4" w:val="clear"/>
        <w:spacing w:before="60" w:after="60"/>
      </w:pPr>
      <w:r>
        <w:rPr>
          <w:rFonts w:ascii="Courier New" w:cs="Courier New" w:eastAsia="Courier New" w:hAnsi="Courier New"/>
          <w:color w:val="1A1A2E"/>
          <w:sz w:val="20"/>
          <w:szCs w:val="20"/>
        </w:rPr>
        <w:t xml:space="preserve">    print(f'In Pipeline: Rs {pending_inc:,.2f} Expected')</w:t>
      </w:r>
    </w:p>
    <w:p>
      <w:r>
        <w:br w:type="page"/>
      </w:r>
    </w:p>
    <w:p>
      <w:pPr>
        <w:pStyle w:val="Heading1"/>
        <w:pBdr>
          <w:bottom w:val="single" w:color="2E75B6" w:sz="6" w:space="4"/>
        </w:pBdr>
        <w:spacing w:before="360" w:after="180"/>
      </w:pPr>
      <w:r>
        <w:rPr>
          <w:rFonts w:ascii="Arial" w:cs="Arial" w:eastAsia="Arial" w:hAnsi="Arial"/>
          <w:b/>
          <w:bCs/>
          <w:color w:val="1F3864"/>
          <w:sz w:val="32"/>
          <w:szCs w:val="32"/>
        </w:rPr>
        <w:t xml:space="preserve">14. Output</w:t>
      </w:r>
    </w:p>
    <w:p>
      <w:pPr>
        <w:pStyle w:val="Heading2"/>
        <w:spacing w:before="240" w:after="120"/>
      </w:pPr>
      <w:r>
        <w:rPr>
          <w:rFonts w:ascii="Arial" w:cs="Arial" w:eastAsia="Arial" w:hAnsi="Arial"/>
          <w:b/>
          <w:bCs/>
          <w:color w:val="2E75B6"/>
          <w:sz w:val="26"/>
          <w:szCs w:val="26"/>
        </w:rPr>
        <w:t xml:space="preserve">14.1 Main Menu</w:t>
      </w:r>
    </w:p>
    <w:p>
      <w:pPr>
        <w:shd w:fill="EEF0F4" w:val="clear"/>
        <w:spacing w:before="60" w:after="60"/>
      </w:pPr>
      <w:r>
        <w:rPr>
          <w:rFonts w:ascii="Courier New" w:cs="Courier New" w:eastAsia="Courier New" w:hAnsi="Courier New"/>
          <w:color w:val="1A1A2E"/>
          <w:sz w:val="20"/>
          <w:szCs w:val="20"/>
        </w:rPr>
        <w:t xml:space="preserve">===================================</w:t>
      </w:r>
    </w:p>
    <w:p>
      <w:pPr>
        <w:shd w:fill="EEF0F4" w:val="clear"/>
        <w:spacing w:before="60" w:after="60"/>
      </w:pPr>
      <w:r>
        <w:rPr>
          <w:rFonts w:ascii="Courier New" w:cs="Courier New" w:eastAsia="Courier New" w:hAnsi="Courier New"/>
          <w:color w:val="1A1A2E"/>
          <w:sz w:val="20"/>
          <w:szCs w:val="20"/>
        </w:rPr>
        <w:t xml:space="preserve"> 💰 ISHANT'S FINANCE MANAGER</w:t>
      </w:r>
    </w:p>
    <w:p>
      <w:pPr>
        <w:shd w:fill="EEF0F4" w:val="clear"/>
        <w:spacing w:before="60" w:after="60"/>
      </w:pPr>
      <w:r>
        <w:rPr>
          <w:rFonts w:ascii="Courier New" w:cs="Courier New" w:eastAsia="Courier New" w:hAnsi="Courier New"/>
          <w:color w:val="1A1A2E"/>
          <w:sz w:val="20"/>
          <w:szCs w:val="20"/>
        </w:rPr>
        <w:t xml:space="preserve">===================================</w:t>
      </w:r>
    </w:p>
    <w:p>
      <w:pPr>
        <w:shd w:fill="EEF0F4" w:val="clear"/>
        <w:spacing w:before="60" w:after="60"/>
      </w:pPr>
      <w:r>
        <w:rPr>
          <w:rFonts w:ascii="Courier New" w:cs="Courier New" w:eastAsia="Courier New" w:hAnsi="Courier New"/>
          <w:color w:val="1A1A2E"/>
          <w:sz w:val="20"/>
          <w:szCs w:val="20"/>
        </w:rPr>
        <w:t xml:space="preserve">💵 Wallet: ₹12,500.00</w:t>
      </w:r>
    </w:p>
    <w:p>
      <w:pPr>
        <w:shd w:fill="EEF0F4" w:val="clear"/>
        <w:spacing w:before="60" w:after="60"/>
      </w:pPr>
      <w:r>
        <w:rPr>
          <w:rFonts w:ascii="Courier New" w:cs="Courier New" w:eastAsia="Courier New" w:hAnsi="Courier New"/>
          <w:color w:val="1A1A2E"/>
          <w:sz w:val="20"/>
          <w:szCs w:val="20"/>
        </w:rPr>
        <w:t xml:space="preserve">⏳ Pending: ₹3,000.00</w:t>
      </w:r>
    </w:p>
    <w:p>
      <w:pPr>
        <w:shd w:fill="EEF0F4" w:val="clear"/>
        <w:spacing w:before="60" w:after="60"/>
      </w:pPr>
      <w:r>
        <w:rPr>
          <w:rFonts w:ascii="Courier New" w:cs="Courier New" w:eastAsia="Courier New" w:hAnsi="Courier New"/>
          <w:color w:val="1A1A2E"/>
          <w:sz w:val="20"/>
          <w:szCs w:val="20"/>
        </w:rPr>
        <w:t xml:space="preserve">-----------------------------------</w:t>
      </w:r>
    </w:p>
    <w:p>
      <w:pPr>
        <w:shd w:fill="EEF0F4" w:val="clear"/>
        <w:spacing w:before="60" w:after="60"/>
      </w:pPr>
      <w:r>
        <w:rPr>
          <w:rFonts w:ascii="Courier New" w:cs="Courier New" w:eastAsia="Courier New" w:hAnsi="Courier New"/>
          <w:color w:val="1A1A2E"/>
          <w:sz w:val="20"/>
          <w:szCs w:val="20"/>
        </w:rPr>
        <w:t xml:space="preserve">1. ➕ Add Income</w:t>
      </w:r>
    </w:p>
    <w:p>
      <w:pPr>
        <w:shd w:fill="EEF0F4" w:val="clear"/>
        <w:spacing w:before="60" w:after="60"/>
      </w:pPr>
      <w:r>
        <w:rPr>
          <w:rFonts w:ascii="Courier New" w:cs="Courier New" w:eastAsia="Courier New" w:hAnsi="Courier New"/>
          <w:color w:val="1A1A2E"/>
          <w:sz w:val="20"/>
          <w:szCs w:val="20"/>
        </w:rPr>
        <w:t xml:space="preserve">2. ➖ Add Expense</w:t>
      </w:r>
    </w:p>
    <w:p>
      <w:pPr>
        <w:shd w:fill="EEF0F4" w:val="clear"/>
        <w:spacing w:before="60" w:after="60"/>
      </w:pPr>
      <w:r>
        <w:rPr>
          <w:rFonts w:ascii="Courier New" w:cs="Courier New" w:eastAsia="Courier New" w:hAnsi="Courier New"/>
          <w:color w:val="1A1A2E"/>
          <w:sz w:val="20"/>
          <w:szCs w:val="20"/>
        </w:rPr>
        <w:t xml:space="preserve">3. 📈 INVESTMENTS (Buy/Sell)</w:t>
      </w:r>
    </w:p>
    <w:p>
      <w:pPr>
        <w:shd w:fill="EEF0F4" w:val="clear"/>
        <w:spacing w:before="60" w:after="60"/>
      </w:pPr>
      <w:r>
        <w:rPr>
          <w:rFonts w:ascii="Courier New" w:cs="Courier New" w:eastAsia="Courier New" w:hAnsi="Courier New"/>
          <w:color w:val="1A1A2E"/>
          <w:sz w:val="20"/>
          <w:szCs w:val="20"/>
        </w:rPr>
        <w:t xml:space="preserve">4. ⏳ PENDING INCOME</w:t>
      </w:r>
    </w:p>
    <w:p>
      <w:pPr>
        <w:shd w:fill="EEF0F4" w:val="clear"/>
        <w:spacing w:before="60" w:after="60"/>
      </w:pPr>
      <w:r>
        <w:rPr>
          <w:rFonts w:ascii="Courier New" w:cs="Courier New" w:eastAsia="Courier New" w:hAnsi="Courier New"/>
          <w:color w:val="1A1A2E"/>
          <w:sz w:val="20"/>
          <w:szCs w:val="20"/>
        </w:rPr>
        <w:t xml:space="preserve">5. 📊 Portfolio &amp; Net Worth</w:t>
      </w:r>
    </w:p>
    <w:p>
      <w:pPr>
        <w:shd w:fill="EEF0F4" w:val="clear"/>
        <w:spacing w:before="60" w:after="60"/>
      </w:pPr>
      <w:r>
        <w:rPr>
          <w:rFonts w:ascii="Courier New" w:cs="Courier New" w:eastAsia="Courier New" w:hAnsi="Courier New"/>
          <w:color w:val="1A1A2E"/>
          <w:sz w:val="20"/>
          <w:szCs w:val="20"/>
        </w:rPr>
        <w:t xml:space="preserve">6. 📜 History</w:t>
      </w:r>
    </w:p>
    <w:p>
      <w:pPr>
        <w:shd w:fill="EEF0F4" w:val="clear"/>
        <w:spacing w:before="60" w:after="60"/>
      </w:pPr>
      <w:r>
        <w:rPr>
          <w:rFonts w:ascii="Courier New" w:cs="Courier New" w:eastAsia="Courier New" w:hAnsi="Courier New"/>
          <w:color w:val="1A1A2E"/>
          <w:sz w:val="20"/>
          <w:szCs w:val="20"/>
        </w:rPr>
        <w:t xml:space="preserve">7. 🟢 LENDING (Give/Receive)</w:t>
      </w:r>
    </w:p>
    <w:p>
      <w:pPr>
        <w:shd w:fill="EEF0F4" w:val="clear"/>
        <w:spacing w:before="60" w:after="60"/>
      </w:pPr>
      <w:r>
        <w:rPr>
          <w:rFonts w:ascii="Courier New" w:cs="Courier New" w:eastAsia="Courier New" w:hAnsi="Courier New"/>
          <w:color w:val="1A1A2E"/>
          <w:sz w:val="20"/>
          <w:szCs w:val="20"/>
        </w:rPr>
        <w:t xml:space="preserve">8. 🔴 BORROWING (Take/Return)</w:t>
      </w:r>
    </w:p>
    <w:p>
      <w:pPr>
        <w:shd w:fill="EEF0F4" w:val="clear"/>
        <w:spacing w:before="60" w:after="60"/>
      </w:pPr>
      <w:r>
        <w:rPr>
          <w:rFonts w:ascii="Courier New" w:cs="Courier New" w:eastAsia="Courier New" w:hAnsi="Courier New"/>
          <w:color w:val="1A1A2E"/>
          <w:sz w:val="20"/>
          <w:szCs w:val="20"/>
        </w:rPr>
        <w:t xml:space="preserve">9. 📤 Export Data</w:t>
      </w:r>
    </w:p>
    <w:p>
      <w:pPr>
        <w:shd w:fill="EEF0F4" w:val="clear"/>
        <w:spacing w:before="60" w:after="60"/>
      </w:pPr>
      <w:r>
        <w:rPr>
          <w:rFonts w:ascii="Courier New" w:cs="Courier New" w:eastAsia="Courier New" w:hAnsi="Courier New"/>
          <w:color w:val="1A1A2E"/>
          <w:sz w:val="20"/>
          <w:szCs w:val="20"/>
        </w:rPr>
        <w:t xml:space="preserve">10. ♻️  RESET</w:t>
      </w:r>
    </w:p>
    <w:p>
      <w:pPr>
        <w:shd w:fill="EEF0F4" w:val="clear"/>
        <w:spacing w:before="60" w:after="60"/>
      </w:pPr>
      <w:r>
        <w:rPr>
          <w:rFonts w:ascii="Courier New" w:cs="Courier New" w:eastAsia="Courier New" w:hAnsi="Courier New"/>
          <w:color w:val="1A1A2E"/>
          <w:sz w:val="20"/>
          <w:szCs w:val="20"/>
        </w:rPr>
        <w:t xml:space="preserve">11. ❌ Exit</w:t>
      </w:r>
    </w:p>
    <w:p>
      <w:pPr>
        <w:spacing w:before="120"/>
      </w:pPr>
    </w:p>
    <w:p>
      <w:pPr>
        <w:pStyle w:val="Heading2"/>
        <w:spacing w:before="240" w:after="120"/>
      </w:pPr>
      <w:r>
        <w:rPr>
          <w:rFonts w:ascii="Arial" w:cs="Arial" w:eastAsia="Arial" w:hAnsi="Arial"/>
          <w:b/>
          <w:bCs/>
          <w:color w:val="2E75B6"/>
          <w:sz w:val="26"/>
          <w:szCs w:val="26"/>
        </w:rPr>
        <w:t xml:space="preserve">14.2 Net Worth Output</w:t>
      </w:r>
    </w:p>
    <w:p>
      <w:pPr>
        <w:shd w:fill="EEF0F4" w:val="clear"/>
        <w:spacing w:before="60" w:after="60"/>
      </w:pPr>
      <w:r>
        <w:rPr>
          <w:rFonts w:ascii="Courier New" w:cs="Courier New" w:eastAsia="Courier New" w:hAnsi="Courier New"/>
          <w:color w:val="1A1A2E"/>
          <w:sz w:val="20"/>
          <w:szCs w:val="20"/>
        </w:rPr>
        <w:t xml:space="preserve">========================================</w:t>
      </w:r>
    </w:p>
    <w:p>
      <w:pPr>
        <w:shd w:fill="EEF0F4" w:val="clear"/>
        <w:spacing w:before="60" w:after="60"/>
      </w:pPr>
      <w:r>
        <w:rPr>
          <w:rFonts w:ascii="Courier New" w:cs="Courier New" w:eastAsia="Courier New" w:hAnsi="Courier New"/>
          <w:color w:val="1A1A2E"/>
          <w:sz w:val="20"/>
          <w:szCs w:val="20"/>
        </w:rPr>
        <w:t xml:space="preserve"> 💎 FINAL NET WORTH BREAKDOWN</w:t>
      </w:r>
    </w:p>
    <w:p>
      <w:pPr>
        <w:shd w:fill="EEF0F4" w:val="clear"/>
        <w:spacing w:before="60" w:after="60"/>
      </w:pPr>
      <w:r>
        <w:rPr>
          <w:rFonts w:ascii="Courier New" w:cs="Courier New" w:eastAsia="Courier New" w:hAnsi="Courier New"/>
          <w:color w:val="1A1A2E"/>
          <w:sz w:val="20"/>
          <w:szCs w:val="20"/>
        </w:rPr>
        <w:t xml:space="preserve">========================================</w:t>
      </w:r>
    </w:p>
    <w:p>
      <w:pPr>
        <w:shd w:fill="EEF0F4" w:val="clear"/>
        <w:spacing w:before="60" w:after="60"/>
      </w:pPr>
      <w:r>
        <w:rPr>
          <w:rFonts w:ascii="Courier New" w:cs="Courier New" w:eastAsia="Courier New" w:hAnsi="Courier New"/>
          <w:color w:val="1A1A2E"/>
          <w:sz w:val="20"/>
          <w:szCs w:val="20"/>
        </w:rPr>
        <w:t xml:space="preserve">💵 Wallet (Liquid Cash):   ₹ 12,500.00</w:t>
      </w:r>
    </w:p>
    <w:p>
      <w:pPr>
        <w:shd w:fill="EEF0F4" w:val="clear"/>
        <w:spacing w:before="60" w:after="60"/>
      </w:pPr>
      <w:r>
        <w:rPr>
          <w:rFonts w:ascii="Courier New" w:cs="Courier New" w:eastAsia="Courier New" w:hAnsi="Courier New"/>
          <w:color w:val="1A1A2E"/>
          <w:sz w:val="20"/>
          <w:szCs w:val="20"/>
        </w:rPr>
        <w:t xml:space="preserve">📈 Investments (Assets):   ₹  8,000.00</w:t>
      </w:r>
    </w:p>
    <w:p>
      <w:pPr>
        <w:shd w:fill="EEF0F4" w:val="clear"/>
        <w:spacing w:before="60" w:after="60"/>
      </w:pPr>
      <w:r>
        <w:rPr>
          <w:rFonts w:ascii="Courier New" w:cs="Courier New" w:eastAsia="Courier New" w:hAnsi="Courier New"/>
          <w:color w:val="1A1A2E"/>
          <w:sz w:val="20"/>
          <w:szCs w:val="20"/>
        </w:rPr>
        <w:t xml:space="preserve">🤝 Money Lended (Assets):  ₹  2,000.00</w:t>
      </w:r>
    </w:p>
    <w:p>
      <w:pPr>
        <w:shd w:fill="EEF0F4" w:val="clear"/>
        <w:spacing w:before="60" w:after="60"/>
      </w:pPr>
      <w:r>
        <w:rPr>
          <w:rFonts w:ascii="Courier New" w:cs="Courier New" w:eastAsia="Courier New" w:hAnsi="Courier New"/>
          <w:color w:val="1A1A2E"/>
          <w:sz w:val="20"/>
          <w:szCs w:val="20"/>
        </w:rPr>
        <w:t xml:space="preserve">💳 Money Borrowed (Liab):  ₹  1,500.00</w:t>
      </w:r>
    </w:p>
    <w:p>
      <w:pPr>
        <w:shd w:fill="EEF0F4" w:val="clear"/>
        <w:spacing w:before="60" w:after="60"/>
      </w:pPr>
      <w:r>
        <w:rPr>
          <w:rFonts w:ascii="Courier New" w:cs="Courier New" w:eastAsia="Courier New" w:hAnsi="Courier New"/>
          <w:color w:val="1A1A2E"/>
          <w:sz w:val="20"/>
          <w:szCs w:val="20"/>
        </w:rPr>
        <w:t xml:space="preserve">----------------------------------------</w:t>
      </w:r>
    </w:p>
    <w:p>
      <w:pPr>
        <w:shd w:fill="EEF0F4" w:val="clear"/>
        <w:spacing w:before="60" w:after="60"/>
      </w:pPr>
      <w:r>
        <w:rPr>
          <w:rFonts w:ascii="Courier New" w:cs="Courier New" w:eastAsia="Courier New" w:hAnsi="Courier New"/>
          <w:color w:val="1A1A2E"/>
          <w:sz w:val="20"/>
          <w:szCs w:val="20"/>
        </w:rPr>
        <w:t xml:space="preserve">✅ TOTAL ACTUAL WEALTH:    ₹ 21,000.00</w:t>
      </w:r>
    </w:p>
    <w:p>
      <w:pPr>
        <w:shd w:fill="EEF0F4" w:val="clear"/>
        <w:spacing w:before="60" w:after="60"/>
      </w:pPr>
      <w:r>
        <w:rPr>
          <w:rFonts w:ascii="Courier New" w:cs="Courier New" w:eastAsia="Courier New" w:hAnsi="Courier New"/>
          <w:color w:val="1A1A2E"/>
          <w:sz w:val="20"/>
          <w:szCs w:val="20"/>
        </w:rPr>
        <w:t xml:space="preserve">⏳ (In Pipeline: ₹3,000.00 Expected)</w:t>
      </w:r>
    </w:p>
    <w:p>
      <w:pPr>
        <w:shd w:fill="EEF0F4" w:val="clear"/>
        <w:spacing w:before="60" w:after="60"/>
      </w:pPr>
      <w:r>
        <w:rPr>
          <w:rFonts w:ascii="Courier New" w:cs="Courier New" w:eastAsia="Courier New" w:hAnsi="Courier New"/>
          <w:color w:val="1A1A2E"/>
          <w:sz w:val="20"/>
          <w:szCs w:val="20"/>
        </w:rPr>
        <w:t xml:space="preserve">========================================</w:t>
      </w:r>
    </w:p>
    <w:p>
      <w:r>
        <w:br w:type="page"/>
      </w:r>
    </w:p>
    <w:p>
      <w:pPr>
        <w:pStyle w:val="Heading1"/>
        <w:pBdr>
          <w:bottom w:val="single" w:color="2E75B6" w:sz="6" w:space="4"/>
        </w:pBdr>
        <w:spacing w:before="360" w:after="180"/>
      </w:pPr>
      <w:r>
        <w:rPr>
          <w:rFonts w:ascii="Arial" w:cs="Arial" w:eastAsia="Arial" w:hAnsi="Arial"/>
          <w:b/>
          <w:bCs/>
          <w:color w:val="1F3864"/>
          <w:sz w:val="32"/>
          <w:szCs w:val="32"/>
        </w:rPr>
        <w:t xml:space="preserve">15. Key Implementations – Outline of the System</w:t>
      </w:r>
    </w:p>
    <w:p>
      <w:pPr>
        <w:pStyle w:val="ListParagraph"/>
        <w:numPr>
          <w:ilvl w:val="0"/>
          <w:numId w:val="2"/>
        </w:numPr>
        <w:spacing w:before="60" w:after="60"/>
      </w:pPr>
      <w:r>
        <w:rPr>
          <w:rFonts w:ascii="Arial" w:cs="Arial" w:eastAsia="Arial" w:hAnsi="Arial"/>
          <w:sz w:val="22"/>
          <w:szCs w:val="22"/>
        </w:rPr>
        <w:t xml:space="preserve">Stateful JSON Persistence: All data (wallet, investments, pending income, assets, liabilities, transactions) is serialized to a JSON file after every operation and restored on startup with schema-aware merging for backwards compatibility.</w:t>
      </w:r>
    </w:p>
    <w:p>
      <w:pPr>
        <w:pStyle w:val="ListParagraph"/>
        <w:numPr>
          <w:ilvl w:val="0"/>
          <w:numId w:val="2"/>
        </w:numPr>
        <w:spacing w:before="60" w:after="60"/>
      </w:pPr>
      <w:r>
        <w:rPr>
          <w:rFonts w:ascii="Arial" w:cs="Arial" w:eastAsia="Arial" w:hAnsi="Arial"/>
          <w:sz w:val="22"/>
          <w:szCs w:val="22"/>
        </w:rPr>
        <w:t xml:space="preserve">Pending Income Separation: A two-stage income model separates unconfirmed expected income from confirmed wallet balance, preventing over-reporting of available funds — a critical design decision not found in most basic finance tools.</w:t>
      </w:r>
    </w:p>
    <w:p>
      <w:pPr>
        <w:pStyle w:val="ListParagraph"/>
        <w:numPr>
          <w:ilvl w:val="0"/>
          <w:numId w:val="2"/>
        </w:numPr>
        <w:spacing w:before="60" w:after="60"/>
      </w:pPr>
      <w:r>
        <w:rPr>
          <w:rFonts w:ascii="Arial" w:cs="Arial" w:eastAsia="Arial" w:hAnsi="Arial"/>
          <w:sz w:val="22"/>
          <w:szCs w:val="22"/>
        </w:rPr>
        <w:t xml:space="preserve">Investment Portfolio Engine: Dynamically manages named mutual fund entries. Buy operations validate wallet sufficiency before proceeding. Sell operations auto-delete zero-balance entries. The portfolio view aggregates total invested value.</w:t>
      </w:r>
    </w:p>
    <w:p>
      <w:pPr>
        <w:pStyle w:val="ListParagraph"/>
        <w:numPr>
          <w:ilvl w:val="0"/>
          <w:numId w:val="2"/>
        </w:numPr>
        <w:spacing w:before="60" w:after="60"/>
      </w:pPr>
      <w:r>
        <w:rPr>
          <w:rFonts w:ascii="Arial" w:cs="Arial" w:eastAsia="Arial" w:hAnsi="Arial"/>
          <w:sz w:val="22"/>
          <w:szCs w:val="22"/>
        </w:rPr>
        <w:t xml:space="preserve">Dual Asset/Liability Tracking: Lending adds to a receivables (assets) list; borrowing adds to a payables (liabilities) list. Both support partial payments and maintain running balances.</w:t>
      </w:r>
    </w:p>
    <w:p>
      <w:pPr>
        <w:pStyle w:val="ListParagraph"/>
        <w:numPr>
          <w:ilvl w:val="0"/>
          <w:numId w:val="2"/>
        </w:numPr>
        <w:spacing w:before="60" w:after="60"/>
      </w:pPr>
      <w:r>
        <w:rPr>
          <w:rFonts w:ascii="Arial" w:cs="Arial" w:eastAsia="Arial" w:hAnsi="Arial"/>
          <w:sz w:val="22"/>
          <w:szCs w:val="22"/>
        </w:rPr>
        <w:t xml:space="preserve">Rule-Enforced Financial Logic: Every financial operation enforces domain rules before execution, implementing a rule-based expert system pattern.</w:t>
      </w:r>
    </w:p>
    <w:p>
      <w:pPr>
        <w:pStyle w:val="ListParagraph"/>
        <w:numPr>
          <w:ilvl w:val="0"/>
          <w:numId w:val="2"/>
        </w:numPr>
        <w:spacing w:before="60" w:after="60"/>
      </w:pPr>
      <w:r>
        <w:rPr>
          <w:rFonts w:ascii="Arial" w:cs="Arial" w:eastAsia="Arial" w:hAnsi="Arial"/>
          <w:sz w:val="22"/>
          <w:szCs w:val="22"/>
        </w:rPr>
        <w:t xml:space="preserve">CSV Export: Transaction history can be exported to a CSV file for use in external analysis tools such as Excel or Google Sheets.</w:t>
      </w:r>
    </w:p>
    <w:p>
      <w:pPr>
        <w:pStyle w:val="ListParagraph"/>
        <w:numPr>
          <w:ilvl w:val="0"/>
          <w:numId w:val="2"/>
        </w:numPr>
        <w:spacing w:before="60" w:after="60"/>
      </w:pPr>
      <w:r>
        <w:rPr>
          <w:rFonts w:ascii="Arial" w:cs="Arial" w:eastAsia="Arial" w:hAnsi="Arial"/>
          <w:sz w:val="22"/>
          <w:szCs w:val="22"/>
        </w:rPr>
        <w:t xml:space="preserve">Safe Monthly Reset: The reset operation clears transactional data but explicitly preserves investment portfolio state, preventing accidental loss of investment records.</w:t>
      </w:r>
    </w:p>
    <w:p>
      <w:r>
        <w:br w:type="page"/>
      </w:r>
    </w:p>
    <w:p>
      <w:pPr>
        <w:pStyle w:val="Heading1"/>
        <w:pBdr>
          <w:bottom w:val="single" w:color="2E75B6" w:sz="6" w:space="4"/>
        </w:pBdr>
        <w:spacing w:before="360" w:after="180"/>
      </w:pPr>
      <w:r>
        <w:rPr>
          <w:rFonts w:ascii="Arial" w:cs="Arial" w:eastAsia="Arial" w:hAnsi="Arial"/>
          <w:b/>
          <w:bCs/>
          <w:color w:val="1F3864"/>
          <w:sz w:val="32"/>
          <w:szCs w:val="32"/>
        </w:rPr>
        <w:t xml:space="preserve">16. Significant Project Outcomes</w:t>
      </w:r>
    </w:p>
    <w:p>
      <w:pPr>
        <w:pStyle w:val="ListParagraph"/>
        <w:numPr>
          <w:ilvl w:val="0"/>
          <w:numId w:val="2"/>
        </w:numPr>
        <w:spacing w:before="60" w:after="60"/>
      </w:pPr>
      <w:r>
        <w:rPr>
          <w:rFonts w:ascii="Arial" w:cs="Arial" w:eastAsia="Arial" w:hAnsi="Arial"/>
          <w:sz w:val="22"/>
          <w:szCs w:val="22"/>
        </w:rPr>
        <w:t xml:space="preserve">Successfully implemented a fully functional personal finance manager with zero external dependencies.</w:t>
      </w:r>
    </w:p>
    <w:p>
      <w:pPr>
        <w:pStyle w:val="ListParagraph"/>
        <w:numPr>
          <w:ilvl w:val="0"/>
          <w:numId w:val="2"/>
        </w:numPr>
        <w:spacing w:before="60" w:after="60"/>
      </w:pPr>
      <w:r>
        <w:rPr>
          <w:rFonts w:ascii="Arial" w:cs="Arial" w:eastAsia="Arial" w:hAnsi="Arial"/>
          <w:sz w:val="22"/>
          <w:szCs w:val="22"/>
        </w:rPr>
        <w:t xml:space="preserve">Demonstrated the application of rule-based AI to a real-world financial management problem.</w:t>
      </w:r>
    </w:p>
    <w:p>
      <w:pPr>
        <w:pStyle w:val="ListParagraph"/>
        <w:numPr>
          <w:ilvl w:val="0"/>
          <w:numId w:val="2"/>
        </w:numPr>
        <w:spacing w:before="60" w:after="60"/>
      </w:pPr>
      <w:r>
        <w:rPr>
          <w:rFonts w:ascii="Arial" w:cs="Arial" w:eastAsia="Arial" w:hAnsi="Arial"/>
          <w:sz w:val="22"/>
          <w:szCs w:val="22"/>
        </w:rPr>
        <w:t xml:space="preserve">Built a unified net worth engine that aggregates six financial dimensions into a single, accurate figure.</w:t>
      </w:r>
    </w:p>
    <w:p>
      <w:pPr>
        <w:pStyle w:val="ListParagraph"/>
        <w:numPr>
          <w:ilvl w:val="0"/>
          <w:numId w:val="2"/>
        </w:numPr>
        <w:spacing w:before="60" w:after="60"/>
      </w:pPr>
      <w:r>
        <w:rPr>
          <w:rFonts w:ascii="Arial" w:cs="Arial" w:eastAsia="Arial" w:hAnsi="Arial"/>
          <w:sz w:val="22"/>
          <w:szCs w:val="22"/>
        </w:rPr>
        <w:t xml:space="preserve">Implemented a novel two-stage income model (pending vs. confirmed) that improves financial accuracy.</w:t>
      </w:r>
    </w:p>
    <w:p>
      <w:pPr>
        <w:pStyle w:val="ListParagraph"/>
        <w:numPr>
          <w:ilvl w:val="0"/>
          <w:numId w:val="2"/>
        </w:numPr>
        <w:spacing w:before="60" w:after="60"/>
      </w:pPr>
      <w:r>
        <w:rPr>
          <w:rFonts w:ascii="Arial" w:cs="Arial" w:eastAsia="Arial" w:hAnsi="Arial"/>
          <w:sz w:val="22"/>
          <w:szCs w:val="22"/>
        </w:rPr>
        <w:t xml:space="preserve">Achieved persistent, crash-safe data storage with schema-migration-aware JSON loading.</w:t>
      </w:r>
    </w:p>
    <w:p>
      <w:pPr>
        <w:pStyle w:val="ListParagraph"/>
        <w:numPr>
          <w:ilvl w:val="0"/>
          <w:numId w:val="2"/>
        </w:numPr>
        <w:spacing w:before="60" w:after="60"/>
      </w:pPr>
      <w:r>
        <w:rPr>
          <w:rFonts w:ascii="Arial" w:cs="Arial" w:eastAsia="Arial" w:hAnsi="Arial"/>
          <w:sz w:val="22"/>
          <w:szCs w:val="22"/>
        </w:rPr>
        <w:t xml:space="preserve">Demonstrated partial payment resolution algorithms for both lending and borrowing scenarios.</w:t>
      </w:r>
    </w:p>
    <w:p>
      <w:pPr>
        <w:pStyle w:val="ListParagraph"/>
        <w:numPr>
          <w:ilvl w:val="0"/>
          <w:numId w:val="2"/>
        </w:numPr>
        <w:spacing w:before="60" w:after="60"/>
      </w:pPr>
      <w:r>
        <w:rPr>
          <w:rFonts w:ascii="Arial" w:cs="Arial" w:eastAsia="Arial" w:hAnsi="Arial"/>
          <w:sz w:val="22"/>
          <w:szCs w:val="22"/>
        </w:rPr>
        <w:t xml:space="preserve">Delivered a privacy-first, fully offline financial system with no data transmitted to any server.</w:t>
      </w:r>
    </w:p>
    <w:p>
      <w:pPr>
        <w:pStyle w:val="ListParagraph"/>
        <w:numPr>
          <w:ilvl w:val="0"/>
          <w:numId w:val="2"/>
        </w:numPr>
        <w:spacing w:before="60" w:after="60"/>
      </w:pPr>
      <w:r>
        <w:rPr>
          <w:rFonts w:ascii="Arial" w:cs="Arial" w:eastAsia="Arial" w:hAnsi="Arial"/>
          <w:sz w:val="22"/>
          <w:szCs w:val="22"/>
        </w:rPr>
        <w:t xml:space="preserve">Produced a clean, maintainable, well-structured Python codebase with comprehensive error handling.</w:t>
      </w:r>
    </w:p>
    <w:p>
      <w:r>
        <w:br w:type="page"/>
      </w:r>
    </w:p>
    <w:p>
      <w:pPr>
        <w:pStyle w:val="Heading1"/>
        <w:pBdr>
          <w:bottom w:val="single" w:color="2E75B6" w:sz="6" w:space="4"/>
        </w:pBdr>
        <w:spacing w:before="360" w:after="180"/>
      </w:pPr>
      <w:r>
        <w:rPr>
          <w:rFonts w:ascii="Arial" w:cs="Arial" w:eastAsia="Arial" w:hAnsi="Arial"/>
          <w:b/>
          <w:bCs/>
          <w:color w:val="1F3864"/>
          <w:sz w:val="32"/>
          <w:szCs w:val="32"/>
        </w:rPr>
        <w:t xml:space="preserve">17. Testing and Refinement</w:t>
      </w:r>
    </w:p>
    <w:p>
      <w:pPr>
        <w:pStyle w:val="Heading2"/>
        <w:spacing w:before="240" w:after="120"/>
      </w:pPr>
      <w:r>
        <w:rPr>
          <w:rFonts w:ascii="Arial" w:cs="Arial" w:eastAsia="Arial" w:hAnsi="Arial"/>
          <w:b/>
          <w:bCs/>
          <w:color w:val="2E75B6"/>
          <w:sz w:val="26"/>
          <w:szCs w:val="26"/>
        </w:rPr>
        <w:t xml:space="preserve">17.1 Test Cases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
        <w:gridCol w:w="3000"/>
        <w:gridCol w:w="3000"/>
        <w:gridCol w:w="3306"/>
      </w:tblGrid>
      <w:tr>
        <w:tc>
          <w:tcPr>
            <w:tcW w:type="dxa" w:w="200"/>
            <w:tcBorders>
              <w:top w:val="single" w:color="BFCDE0" w:sz="4"/>
              <w:left w:val="single" w:color="BFCDE0" w:sz="4"/>
              <w:bottom w:val="single" w:color="BFCDE0" w:sz="4"/>
              <w:right w:val="single" w:color="BFCDE0" w:sz="4"/>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w:t>
            </w:r>
          </w:p>
        </w:tc>
        <w:tc>
          <w:tcPr>
            <w:tcW w:type="dxa" w:w="3000"/>
            <w:tcBorders>
              <w:top w:val="single" w:color="BFCDE0" w:sz="4"/>
              <w:left w:val="single" w:color="BFCDE0" w:sz="4"/>
              <w:bottom w:val="single" w:color="BFCDE0" w:sz="4"/>
              <w:right w:val="single" w:color="BFCDE0" w:sz="4"/>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Test Case</w:t>
            </w:r>
          </w:p>
        </w:tc>
        <w:tc>
          <w:tcPr>
            <w:tcW w:type="dxa" w:w="3000"/>
            <w:tcBorders>
              <w:top w:val="single" w:color="BFCDE0" w:sz="4"/>
              <w:left w:val="single" w:color="BFCDE0" w:sz="4"/>
              <w:bottom w:val="single" w:color="BFCDE0" w:sz="4"/>
              <w:right w:val="single" w:color="BFCDE0" w:sz="4"/>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Expected Result</w:t>
            </w:r>
          </w:p>
        </w:tc>
        <w:tc>
          <w:tcPr>
            <w:tcW w:type="dxa" w:w="3306"/>
            <w:tcBorders>
              <w:top w:val="single" w:color="BFCDE0" w:sz="4"/>
              <w:left w:val="single" w:color="BFCDE0" w:sz="4"/>
              <w:bottom w:val="single" w:color="BFCDE0" w:sz="4"/>
              <w:right w:val="single" w:color="BFCDE0" w:sz="4"/>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Status</w:t>
            </w:r>
          </w:p>
        </w:tc>
      </w:tr>
      <w:tr>
        <w:tc>
          <w:tcPr>
            <w:tcW w:type="dxa" w:w="200"/>
            <w:tcBorders>
              <w:top w:val="single" w:color="BFCDE0" w:sz="4"/>
              <w:left w:val="single" w:color="BFCDE0" w:sz="4"/>
              <w:bottom w:val="single" w:color="BFCDE0" w:sz="4"/>
              <w:right w:val="single" w:color="BFCDE0" w:sz="4"/>
            </w:tcBorders>
            <w:shd w:fill="F2F5F9" w:val="clear"/>
            <w:tcMar>
              <w:top w:type="dxa" w:w="80"/>
              <w:left w:type="dxa" w:w="140"/>
              <w:bottom w:type="dxa" w:w="80"/>
              <w:right w:type="dxa" w:w="140"/>
            </w:tcMar>
          </w:tcPr>
          <w:p>
            <w:r>
              <w:rPr>
                <w:rFonts w:ascii="Arial" w:cs="Arial" w:eastAsia="Arial" w:hAnsi="Arial"/>
                <w:sz w:val="20"/>
                <w:szCs w:val="20"/>
              </w:rPr>
              <w:t xml:space="preserve">1</w:t>
            </w:r>
          </w:p>
        </w:tc>
        <w:tc>
          <w:tcPr>
            <w:tcW w:type="dxa" w:w="3000"/>
            <w:tcBorders>
              <w:top w:val="single" w:color="BFCDE0" w:sz="4"/>
              <w:left w:val="single" w:color="BFCDE0" w:sz="4"/>
              <w:bottom w:val="single" w:color="BFCDE0" w:sz="4"/>
              <w:right w:val="single" w:color="BFCDE0" w:sz="4"/>
            </w:tcBorders>
            <w:shd w:fill="F2F5F9" w:val="clear"/>
            <w:tcMar>
              <w:top w:type="dxa" w:w="80"/>
              <w:left w:type="dxa" w:w="140"/>
              <w:bottom w:type="dxa" w:w="80"/>
              <w:right w:type="dxa" w:w="140"/>
            </w:tcMar>
          </w:tcPr>
          <w:p>
            <w:r>
              <w:rPr>
                <w:rFonts w:ascii="Arial" w:cs="Arial" w:eastAsia="Arial" w:hAnsi="Arial"/>
                <w:sz w:val="20"/>
                <w:szCs w:val="20"/>
              </w:rPr>
              <w:t xml:space="preserve">Invest more than wallet balance</w:t>
            </w:r>
          </w:p>
        </w:tc>
        <w:tc>
          <w:tcPr>
            <w:tcW w:type="dxa" w:w="3000"/>
            <w:tcBorders>
              <w:top w:val="single" w:color="BFCDE0" w:sz="4"/>
              <w:left w:val="single" w:color="BFCDE0" w:sz="4"/>
              <w:bottom w:val="single" w:color="BFCDE0" w:sz="4"/>
              <w:right w:val="single" w:color="BFCDE0" w:sz="4"/>
            </w:tcBorders>
            <w:shd w:fill="F2F5F9" w:val="clear"/>
            <w:tcMar>
              <w:top w:type="dxa" w:w="80"/>
              <w:left w:type="dxa" w:w="140"/>
              <w:bottom w:type="dxa" w:w="80"/>
              <w:right w:type="dxa" w:w="140"/>
            </w:tcMar>
          </w:tcPr>
          <w:p>
            <w:r>
              <w:rPr>
                <w:rFonts w:ascii="Arial" w:cs="Arial" w:eastAsia="Arial" w:hAnsi="Arial"/>
                <w:sz w:val="20"/>
                <w:szCs w:val="20"/>
              </w:rPr>
              <w:t xml:space="preserve">Reject with error message</w:t>
            </w:r>
          </w:p>
        </w:tc>
        <w:tc>
          <w:tcPr>
            <w:tcW w:type="dxa" w:w="3306"/>
            <w:tcBorders>
              <w:top w:val="single" w:color="BFCDE0" w:sz="4"/>
              <w:left w:val="single" w:color="BFCDE0" w:sz="4"/>
              <w:bottom w:val="single" w:color="BFCDE0" w:sz="4"/>
              <w:right w:val="single" w:color="BFCDE0" w:sz="4"/>
            </w:tcBorders>
            <w:shd w:fill="F2F5F9" w:val="clear"/>
            <w:tcMar>
              <w:top w:type="dxa" w:w="80"/>
              <w:left w:type="dxa" w:w="140"/>
              <w:bottom w:type="dxa" w:w="80"/>
              <w:right w:type="dxa" w:w="140"/>
            </w:tcMar>
          </w:tcPr>
          <w:p>
            <w:r>
              <w:rPr>
                <w:rFonts w:ascii="Arial" w:cs="Arial" w:eastAsia="Arial" w:hAnsi="Arial"/>
                <w:sz w:val="20"/>
                <w:szCs w:val="20"/>
              </w:rPr>
              <w:t xml:space="preserve">✅ Pass</w:t>
            </w:r>
          </w:p>
        </w:tc>
      </w:tr>
      <w:tr>
        <w:tc>
          <w:tcPr>
            <w:tcW w:type="dxa" w:w="200"/>
            <w:tcBorders>
              <w:top w:val="single" w:color="BFCDE0" w:sz="4"/>
              <w:left w:val="single" w:color="BFCDE0" w:sz="4"/>
              <w:bottom w:val="single" w:color="BFCDE0" w:sz="4"/>
              <w:right w:val="single" w:color="BFCDE0" w:sz="4"/>
            </w:tcBorders>
            <w:shd w:fill="FFFFFF" w:val="clear"/>
            <w:tcMar>
              <w:top w:type="dxa" w:w="80"/>
              <w:left w:type="dxa" w:w="140"/>
              <w:bottom w:type="dxa" w:w="80"/>
              <w:right w:type="dxa" w:w="140"/>
            </w:tcMar>
          </w:tcPr>
          <w:p>
            <w:r>
              <w:rPr>
                <w:rFonts w:ascii="Arial" w:cs="Arial" w:eastAsia="Arial" w:hAnsi="Arial"/>
                <w:sz w:val="20"/>
                <w:szCs w:val="20"/>
              </w:rPr>
              <w:t xml:space="preserve">2</w:t>
            </w:r>
          </w:p>
        </w:tc>
        <w:tc>
          <w:tcPr>
            <w:tcW w:type="dxa" w:w="3000"/>
            <w:tcBorders>
              <w:top w:val="single" w:color="BFCDE0" w:sz="4"/>
              <w:left w:val="single" w:color="BFCDE0" w:sz="4"/>
              <w:bottom w:val="single" w:color="BFCDE0" w:sz="4"/>
              <w:right w:val="single" w:color="BFCDE0" w:sz="4"/>
            </w:tcBorders>
            <w:shd w:fill="FFFFFF" w:val="clear"/>
            <w:tcMar>
              <w:top w:type="dxa" w:w="80"/>
              <w:left w:type="dxa" w:w="140"/>
              <w:bottom w:type="dxa" w:w="80"/>
              <w:right w:type="dxa" w:w="140"/>
            </w:tcMar>
          </w:tcPr>
          <w:p>
            <w:r>
              <w:rPr>
                <w:rFonts w:ascii="Arial" w:cs="Arial" w:eastAsia="Arial" w:hAnsi="Arial"/>
                <w:sz w:val="20"/>
                <w:szCs w:val="20"/>
              </w:rPr>
              <w:t xml:space="preserve">Claim partial pending payment</w:t>
            </w:r>
          </w:p>
        </w:tc>
        <w:tc>
          <w:tcPr>
            <w:tcW w:type="dxa" w:w="3000"/>
            <w:tcBorders>
              <w:top w:val="single" w:color="BFCDE0" w:sz="4"/>
              <w:left w:val="single" w:color="BFCDE0" w:sz="4"/>
              <w:bottom w:val="single" w:color="BFCDE0" w:sz="4"/>
              <w:right w:val="single" w:color="BFCDE0" w:sz="4"/>
            </w:tcBorders>
            <w:shd w:fill="FFFFFF" w:val="clear"/>
            <w:tcMar>
              <w:top w:type="dxa" w:w="80"/>
              <w:left w:type="dxa" w:w="140"/>
              <w:bottom w:type="dxa" w:w="80"/>
              <w:right w:type="dxa" w:w="140"/>
            </w:tcMar>
          </w:tcPr>
          <w:p>
            <w:r>
              <w:rPr>
                <w:rFonts w:ascii="Arial" w:cs="Arial" w:eastAsia="Arial" w:hAnsi="Arial"/>
                <w:sz w:val="20"/>
                <w:szCs w:val="20"/>
              </w:rPr>
              <w:t xml:space="preserve">Wallet increases; pending entry reduced</w:t>
            </w:r>
          </w:p>
        </w:tc>
        <w:tc>
          <w:tcPr>
            <w:tcW w:type="dxa" w:w="3306"/>
            <w:tcBorders>
              <w:top w:val="single" w:color="BFCDE0" w:sz="4"/>
              <w:left w:val="single" w:color="BFCDE0" w:sz="4"/>
              <w:bottom w:val="single" w:color="BFCDE0" w:sz="4"/>
              <w:right w:val="single" w:color="BFCDE0" w:sz="4"/>
            </w:tcBorders>
            <w:shd w:fill="FFFFFF" w:val="clear"/>
            <w:tcMar>
              <w:top w:type="dxa" w:w="80"/>
              <w:left w:type="dxa" w:w="140"/>
              <w:bottom w:type="dxa" w:w="80"/>
              <w:right w:type="dxa" w:w="140"/>
            </w:tcMar>
          </w:tcPr>
          <w:p>
            <w:r>
              <w:rPr>
                <w:rFonts w:ascii="Arial" w:cs="Arial" w:eastAsia="Arial" w:hAnsi="Arial"/>
                <w:sz w:val="20"/>
                <w:szCs w:val="20"/>
              </w:rPr>
              <w:t xml:space="preserve">✅ Pass</w:t>
            </w:r>
          </w:p>
        </w:tc>
      </w:tr>
      <w:tr>
        <w:tc>
          <w:tcPr>
            <w:tcW w:type="dxa" w:w="200"/>
            <w:tcBorders>
              <w:top w:val="single" w:color="BFCDE0" w:sz="4"/>
              <w:left w:val="single" w:color="BFCDE0" w:sz="4"/>
              <w:bottom w:val="single" w:color="BFCDE0" w:sz="4"/>
              <w:right w:val="single" w:color="BFCDE0" w:sz="4"/>
            </w:tcBorders>
            <w:shd w:fill="F2F5F9" w:val="clear"/>
            <w:tcMar>
              <w:top w:type="dxa" w:w="80"/>
              <w:left w:type="dxa" w:w="140"/>
              <w:bottom w:type="dxa" w:w="80"/>
              <w:right w:type="dxa" w:w="140"/>
            </w:tcMar>
          </w:tcPr>
          <w:p>
            <w:r>
              <w:rPr>
                <w:rFonts w:ascii="Arial" w:cs="Arial" w:eastAsia="Arial" w:hAnsi="Arial"/>
                <w:sz w:val="20"/>
                <w:szCs w:val="20"/>
              </w:rPr>
              <w:t xml:space="preserve">3</w:t>
            </w:r>
          </w:p>
        </w:tc>
        <w:tc>
          <w:tcPr>
            <w:tcW w:type="dxa" w:w="3000"/>
            <w:tcBorders>
              <w:top w:val="single" w:color="BFCDE0" w:sz="4"/>
              <w:left w:val="single" w:color="BFCDE0" w:sz="4"/>
              <w:bottom w:val="single" w:color="BFCDE0" w:sz="4"/>
              <w:right w:val="single" w:color="BFCDE0" w:sz="4"/>
            </w:tcBorders>
            <w:shd w:fill="F2F5F9" w:val="clear"/>
            <w:tcMar>
              <w:top w:type="dxa" w:w="80"/>
              <w:left w:type="dxa" w:w="140"/>
              <w:bottom w:type="dxa" w:w="80"/>
              <w:right w:type="dxa" w:w="140"/>
            </w:tcMar>
          </w:tcPr>
          <w:p>
            <w:r>
              <w:rPr>
                <w:rFonts w:ascii="Arial" w:cs="Arial" w:eastAsia="Arial" w:hAnsi="Arial"/>
                <w:sz w:val="20"/>
                <w:szCs w:val="20"/>
              </w:rPr>
              <w:t xml:space="preserve">Sell more than fund value</w:t>
            </w:r>
          </w:p>
        </w:tc>
        <w:tc>
          <w:tcPr>
            <w:tcW w:type="dxa" w:w="3000"/>
            <w:tcBorders>
              <w:top w:val="single" w:color="BFCDE0" w:sz="4"/>
              <w:left w:val="single" w:color="BFCDE0" w:sz="4"/>
              <w:bottom w:val="single" w:color="BFCDE0" w:sz="4"/>
              <w:right w:val="single" w:color="BFCDE0" w:sz="4"/>
            </w:tcBorders>
            <w:shd w:fill="F2F5F9" w:val="clear"/>
            <w:tcMar>
              <w:top w:type="dxa" w:w="80"/>
              <w:left w:type="dxa" w:w="140"/>
              <w:bottom w:type="dxa" w:w="80"/>
              <w:right w:type="dxa" w:w="140"/>
            </w:tcMar>
          </w:tcPr>
          <w:p>
            <w:r>
              <w:rPr>
                <w:rFonts w:ascii="Arial" w:cs="Arial" w:eastAsia="Arial" w:hAnsi="Arial"/>
                <w:sz w:val="20"/>
                <w:szCs w:val="20"/>
              </w:rPr>
              <w:t xml:space="preserve">Reject with available balance shown</w:t>
            </w:r>
          </w:p>
        </w:tc>
        <w:tc>
          <w:tcPr>
            <w:tcW w:type="dxa" w:w="3306"/>
            <w:tcBorders>
              <w:top w:val="single" w:color="BFCDE0" w:sz="4"/>
              <w:left w:val="single" w:color="BFCDE0" w:sz="4"/>
              <w:bottom w:val="single" w:color="BFCDE0" w:sz="4"/>
              <w:right w:val="single" w:color="BFCDE0" w:sz="4"/>
            </w:tcBorders>
            <w:shd w:fill="F2F5F9" w:val="clear"/>
            <w:tcMar>
              <w:top w:type="dxa" w:w="80"/>
              <w:left w:type="dxa" w:w="140"/>
              <w:bottom w:type="dxa" w:w="80"/>
              <w:right w:type="dxa" w:w="140"/>
            </w:tcMar>
          </w:tcPr>
          <w:p>
            <w:r>
              <w:rPr>
                <w:rFonts w:ascii="Arial" w:cs="Arial" w:eastAsia="Arial" w:hAnsi="Arial"/>
                <w:sz w:val="20"/>
                <w:szCs w:val="20"/>
              </w:rPr>
              <w:t xml:space="preserve">✅ Pass</w:t>
            </w:r>
          </w:p>
        </w:tc>
      </w:tr>
      <w:tr>
        <w:tc>
          <w:tcPr>
            <w:tcW w:type="dxa" w:w="200"/>
            <w:tcBorders>
              <w:top w:val="single" w:color="BFCDE0" w:sz="4"/>
              <w:left w:val="single" w:color="BFCDE0" w:sz="4"/>
              <w:bottom w:val="single" w:color="BFCDE0" w:sz="4"/>
              <w:right w:val="single" w:color="BFCDE0" w:sz="4"/>
            </w:tcBorders>
            <w:shd w:fill="FFFFFF" w:val="clear"/>
            <w:tcMar>
              <w:top w:type="dxa" w:w="80"/>
              <w:left w:type="dxa" w:w="140"/>
              <w:bottom w:type="dxa" w:w="80"/>
              <w:right w:type="dxa" w:w="140"/>
            </w:tcMar>
          </w:tcPr>
          <w:p>
            <w:r>
              <w:rPr>
                <w:rFonts w:ascii="Arial" w:cs="Arial" w:eastAsia="Arial" w:hAnsi="Arial"/>
                <w:sz w:val="20"/>
                <w:szCs w:val="20"/>
              </w:rPr>
              <w:t xml:space="preserve">4</w:t>
            </w:r>
          </w:p>
        </w:tc>
        <w:tc>
          <w:tcPr>
            <w:tcW w:type="dxa" w:w="3000"/>
            <w:tcBorders>
              <w:top w:val="single" w:color="BFCDE0" w:sz="4"/>
              <w:left w:val="single" w:color="BFCDE0" w:sz="4"/>
              <w:bottom w:val="single" w:color="BFCDE0" w:sz="4"/>
              <w:right w:val="single" w:color="BFCDE0" w:sz="4"/>
            </w:tcBorders>
            <w:shd w:fill="FFFFFF" w:val="clear"/>
            <w:tcMar>
              <w:top w:type="dxa" w:w="80"/>
              <w:left w:type="dxa" w:w="140"/>
              <w:bottom w:type="dxa" w:w="80"/>
              <w:right w:type="dxa" w:w="140"/>
            </w:tcMar>
          </w:tcPr>
          <w:p>
            <w:r>
              <w:rPr>
                <w:rFonts w:ascii="Arial" w:cs="Arial" w:eastAsia="Arial" w:hAnsi="Arial"/>
                <w:sz w:val="20"/>
                <w:szCs w:val="20"/>
              </w:rPr>
              <w:t xml:space="preserve">Reset data</w:t>
            </w:r>
          </w:p>
        </w:tc>
        <w:tc>
          <w:tcPr>
            <w:tcW w:type="dxa" w:w="3000"/>
            <w:tcBorders>
              <w:top w:val="single" w:color="BFCDE0" w:sz="4"/>
              <w:left w:val="single" w:color="BFCDE0" w:sz="4"/>
              <w:bottom w:val="single" w:color="BFCDE0" w:sz="4"/>
              <w:right w:val="single" w:color="BFCDE0" w:sz="4"/>
            </w:tcBorders>
            <w:shd w:fill="FFFFFF" w:val="clear"/>
            <w:tcMar>
              <w:top w:type="dxa" w:w="80"/>
              <w:left w:type="dxa" w:w="140"/>
              <w:bottom w:type="dxa" w:w="80"/>
              <w:right w:type="dxa" w:w="140"/>
            </w:tcMar>
          </w:tcPr>
          <w:p>
            <w:r>
              <w:rPr>
                <w:rFonts w:ascii="Arial" w:cs="Arial" w:eastAsia="Arial" w:hAnsi="Arial"/>
                <w:sz w:val="20"/>
                <w:szCs w:val="20"/>
              </w:rPr>
              <w:t xml:space="preserve">Transactions cleared; investments preserved</w:t>
            </w:r>
          </w:p>
        </w:tc>
        <w:tc>
          <w:tcPr>
            <w:tcW w:type="dxa" w:w="3306"/>
            <w:tcBorders>
              <w:top w:val="single" w:color="BFCDE0" w:sz="4"/>
              <w:left w:val="single" w:color="BFCDE0" w:sz="4"/>
              <w:bottom w:val="single" w:color="BFCDE0" w:sz="4"/>
              <w:right w:val="single" w:color="BFCDE0" w:sz="4"/>
            </w:tcBorders>
            <w:shd w:fill="FFFFFF" w:val="clear"/>
            <w:tcMar>
              <w:top w:type="dxa" w:w="80"/>
              <w:left w:type="dxa" w:w="140"/>
              <w:bottom w:type="dxa" w:w="80"/>
              <w:right w:type="dxa" w:w="140"/>
            </w:tcMar>
          </w:tcPr>
          <w:p>
            <w:r>
              <w:rPr>
                <w:rFonts w:ascii="Arial" w:cs="Arial" w:eastAsia="Arial" w:hAnsi="Arial"/>
                <w:sz w:val="20"/>
                <w:szCs w:val="20"/>
              </w:rPr>
              <w:t xml:space="preserve">✅ Pass</w:t>
            </w:r>
          </w:p>
        </w:tc>
      </w:tr>
      <w:tr>
        <w:tc>
          <w:tcPr>
            <w:tcW w:type="dxa" w:w="200"/>
            <w:tcBorders>
              <w:top w:val="single" w:color="BFCDE0" w:sz="4"/>
              <w:left w:val="single" w:color="BFCDE0" w:sz="4"/>
              <w:bottom w:val="single" w:color="BFCDE0" w:sz="4"/>
              <w:right w:val="single" w:color="BFCDE0" w:sz="4"/>
            </w:tcBorders>
            <w:shd w:fill="F2F5F9" w:val="clear"/>
            <w:tcMar>
              <w:top w:type="dxa" w:w="80"/>
              <w:left w:type="dxa" w:w="140"/>
              <w:bottom w:type="dxa" w:w="80"/>
              <w:right w:type="dxa" w:w="140"/>
            </w:tcMar>
          </w:tcPr>
          <w:p>
            <w:r>
              <w:rPr>
                <w:rFonts w:ascii="Arial" w:cs="Arial" w:eastAsia="Arial" w:hAnsi="Arial"/>
                <w:sz w:val="20"/>
                <w:szCs w:val="20"/>
              </w:rPr>
              <w:t xml:space="preserve">5</w:t>
            </w:r>
          </w:p>
        </w:tc>
        <w:tc>
          <w:tcPr>
            <w:tcW w:type="dxa" w:w="3000"/>
            <w:tcBorders>
              <w:top w:val="single" w:color="BFCDE0" w:sz="4"/>
              <w:left w:val="single" w:color="BFCDE0" w:sz="4"/>
              <w:bottom w:val="single" w:color="BFCDE0" w:sz="4"/>
              <w:right w:val="single" w:color="BFCDE0" w:sz="4"/>
            </w:tcBorders>
            <w:shd w:fill="F2F5F9" w:val="clear"/>
            <w:tcMar>
              <w:top w:type="dxa" w:w="80"/>
              <w:left w:type="dxa" w:w="140"/>
              <w:bottom w:type="dxa" w:w="80"/>
              <w:right w:type="dxa" w:w="140"/>
            </w:tcMar>
          </w:tcPr>
          <w:p>
            <w:r>
              <w:rPr>
                <w:rFonts w:ascii="Arial" w:cs="Arial" w:eastAsia="Arial" w:hAnsi="Arial"/>
                <w:sz w:val="20"/>
                <w:szCs w:val="20"/>
              </w:rPr>
              <w:t xml:space="preserve">Load corrupted JSON file</w:t>
            </w:r>
          </w:p>
        </w:tc>
        <w:tc>
          <w:tcPr>
            <w:tcW w:type="dxa" w:w="3000"/>
            <w:tcBorders>
              <w:top w:val="single" w:color="BFCDE0" w:sz="4"/>
              <w:left w:val="single" w:color="BFCDE0" w:sz="4"/>
              <w:bottom w:val="single" w:color="BFCDE0" w:sz="4"/>
              <w:right w:val="single" w:color="BFCDE0" w:sz="4"/>
            </w:tcBorders>
            <w:shd w:fill="F2F5F9" w:val="clear"/>
            <w:tcMar>
              <w:top w:type="dxa" w:w="80"/>
              <w:left w:type="dxa" w:w="140"/>
              <w:bottom w:type="dxa" w:w="80"/>
              <w:right w:type="dxa" w:w="140"/>
            </w:tcMar>
          </w:tcPr>
          <w:p>
            <w:r>
              <w:rPr>
                <w:rFonts w:ascii="Arial" w:cs="Arial" w:eastAsia="Arial" w:hAnsi="Arial"/>
                <w:sz w:val="20"/>
                <w:szCs w:val="20"/>
              </w:rPr>
              <w:t xml:space="preserve">Fall back to default data gracefully</w:t>
            </w:r>
          </w:p>
        </w:tc>
        <w:tc>
          <w:tcPr>
            <w:tcW w:type="dxa" w:w="3306"/>
            <w:tcBorders>
              <w:top w:val="single" w:color="BFCDE0" w:sz="4"/>
              <w:left w:val="single" w:color="BFCDE0" w:sz="4"/>
              <w:bottom w:val="single" w:color="BFCDE0" w:sz="4"/>
              <w:right w:val="single" w:color="BFCDE0" w:sz="4"/>
            </w:tcBorders>
            <w:shd w:fill="F2F5F9" w:val="clear"/>
            <w:tcMar>
              <w:top w:type="dxa" w:w="80"/>
              <w:left w:type="dxa" w:w="140"/>
              <w:bottom w:type="dxa" w:w="80"/>
              <w:right w:type="dxa" w:w="140"/>
            </w:tcMar>
          </w:tcPr>
          <w:p>
            <w:r>
              <w:rPr>
                <w:rFonts w:ascii="Arial" w:cs="Arial" w:eastAsia="Arial" w:hAnsi="Arial"/>
                <w:sz w:val="20"/>
                <w:szCs w:val="20"/>
              </w:rPr>
              <w:t xml:space="preserve">✅ Pass</w:t>
            </w:r>
          </w:p>
        </w:tc>
      </w:tr>
      <w:tr>
        <w:tc>
          <w:tcPr>
            <w:tcW w:type="dxa" w:w="200"/>
            <w:tcBorders>
              <w:top w:val="single" w:color="BFCDE0" w:sz="4"/>
              <w:left w:val="single" w:color="BFCDE0" w:sz="4"/>
              <w:bottom w:val="single" w:color="BFCDE0" w:sz="4"/>
              <w:right w:val="single" w:color="BFCDE0" w:sz="4"/>
            </w:tcBorders>
            <w:shd w:fill="FFFFFF" w:val="clear"/>
            <w:tcMar>
              <w:top w:type="dxa" w:w="80"/>
              <w:left w:type="dxa" w:w="140"/>
              <w:bottom w:type="dxa" w:w="80"/>
              <w:right w:type="dxa" w:w="140"/>
            </w:tcMar>
          </w:tcPr>
          <w:p>
            <w:r>
              <w:rPr>
                <w:rFonts w:ascii="Arial" w:cs="Arial" w:eastAsia="Arial" w:hAnsi="Arial"/>
                <w:sz w:val="20"/>
                <w:szCs w:val="20"/>
              </w:rPr>
              <w:t xml:space="preserve">6</w:t>
            </w:r>
          </w:p>
        </w:tc>
        <w:tc>
          <w:tcPr>
            <w:tcW w:type="dxa" w:w="3000"/>
            <w:tcBorders>
              <w:top w:val="single" w:color="BFCDE0" w:sz="4"/>
              <w:left w:val="single" w:color="BFCDE0" w:sz="4"/>
              <w:bottom w:val="single" w:color="BFCDE0" w:sz="4"/>
              <w:right w:val="single" w:color="BFCDE0" w:sz="4"/>
            </w:tcBorders>
            <w:shd w:fill="FFFFFF" w:val="clear"/>
            <w:tcMar>
              <w:top w:type="dxa" w:w="80"/>
              <w:left w:type="dxa" w:w="140"/>
              <w:bottom w:type="dxa" w:w="80"/>
              <w:right w:type="dxa" w:w="140"/>
            </w:tcMar>
          </w:tcPr>
          <w:p>
            <w:r>
              <w:rPr>
                <w:rFonts w:ascii="Arial" w:cs="Arial" w:eastAsia="Arial" w:hAnsi="Arial"/>
                <w:sz w:val="20"/>
                <w:szCs w:val="20"/>
              </w:rPr>
              <w:t xml:space="preserve">Export to CSV</w:t>
            </w:r>
          </w:p>
        </w:tc>
        <w:tc>
          <w:tcPr>
            <w:tcW w:type="dxa" w:w="3000"/>
            <w:tcBorders>
              <w:top w:val="single" w:color="BFCDE0" w:sz="4"/>
              <w:left w:val="single" w:color="BFCDE0" w:sz="4"/>
              <w:bottom w:val="single" w:color="BFCDE0" w:sz="4"/>
              <w:right w:val="single" w:color="BFCDE0" w:sz="4"/>
            </w:tcBorders>
            <w:shd w:fill="FFFFFF" w:val="clear"/>
            <w:tcMar>
              <w:top w:type="dxa" w:w="80"/>
              <w:left w:type="dxa" w:w="140"/>
              <w:bottom w:type="dxa" w:w="80"/>
              <w:right w:type="dxa" w:w="140"/>
            </w:tcMar>
          </w:tcPr>
          <w:p>
            <w:r>
              <w:rPr>
                <w:rFonts w:ascii="Arial" w:cs="Arial" w:eastAsia="Arial" w:hAnsi="Arial"/>
                <w:sz w:val="20"/>
                <w:szCs w:val="20"/>
              </w:rPr>
              <w:t xml:space="preserve">Valid CSV file created with all transactions</w:t>
            </w:r>
          </w:p>
        </w:tc>
        <w:tc>
          <w:tcPr>
            <w:tcW w:type="dxa" w:w="3306"/>
            <w:tcBorders>
              <w:top w:val="single" w:color="BFCDE0" w:sz="4"/>
              <w:left w:val="single" w:color="BFCDE0" w:sz="4"/>
              <w:bottom w:val="single" w:color="BFCDE0" w:sz="4"/>
              <w:right w:val="single" w:color="BFCDE0" w:sz="4"/>
            </w:tcBorders>
            <w:shd w:fill="FFFFFF" w:val="clear"/>
            <w:tcMar>
              <w:top w:type="dxa" w:w="80"/>
              <w:left w:type="dxa" w:w="140"/>
              <w:bottom w:type="dxa" w:w="80"/>
              <w:right w:type="dxa" w:w="140"/>
            </w:tcMar>
          </w:tcPr>
          <w:p>
            <w:r>
              <w:rPr>
                <w:rFonts w:ascii="Arial" w:cs="Arial" w:eastAsia="Arial" w:hAnsi="Arial"/>
                <w:sz w:val="20"/>
                <w:szCs w:val="20"/>
              </w:rPr>
              <w:t xml:space="preserve">✅ Pass</w:t>
            </w:r>
          </w:p>
        </w:tc>
      </w:tr>
      <w:tr>
        <w:tc>
          <w:tcPr>
            <w:tcW w:type="dxa" w:w="200"/>
            <w:tcBorders>
              <w:top w:val="single" w:color="BFCDE0" w:sz="4"/>
              <w:left w:val="single" w:color="BFCDE0" w:sz="4"/>
              <w:bottom w:val="single" w:color="BFCDE0" w:sz="4"/>
              <w:right w:val="single" w:color="BFCDE0" w:sz="4"/>
            </w:tcBorders>
            <w:shd w:fill="F2F5F9" w:val="clear"/>
            <w:tcMar>
              <w:top w:type="dxa" w:w="80"/>
              <w:left w:type="dxa" w:w="140"/>
              <w:bottom w:type="dxa" w:w="80"/>
              <w:right w:type="dxa" w:w="140"/>
            </w:tcMar>
          </w:tcPr>
          <w:p>
            <w:r>
              <w:rPr>
                <w:rFonts w:ascii="Arial" w:cs="Arial" w:eastAsia="Arial" w:hAnsi="Arial"/>
                <w:sz w:val="20"/>
                <w:szCs w:val="20"/>
              </w:rPr>
              <w:t xml:space="preserve">7</w:t>
            </w:r>
          </w:p>
        </w:tc>
        <w:tc>
          <w:tcPr>
            <w:tcW w:type="dxa" w:w="3000"/>
            <w:tcBorders>
              <w:top w:val="single" w:color="BFCDE0" w:sz="4"/>
              <w:left w:val="single" w:color="BFCDE0" w:sz="4"/>
              <w:bottom w:val="single" w:color="BFCDE0" w:sz="4"/>
              <w:right w:val="single" w:color="BFCDE0" w:sz="4"/>
            </w:tcBorders>
            <w:shd w:fill="F2F5F9" w:val="clear"/>
            <w:tcMar>
              <w:top w:type="dxa" w:w="80"/>
              <w:left w:type="dxa" w:w="140"/>
              <w:bottom w:type="dxa" w:w="80"/>
              <w:right w:type="dxa" w:w="140"/>
            </w:tcMar>
          </w:tcPr>
          <w:p>
            <w:r>
              <w:rPr>
                <w:rFonts w:ascii="Arial" w:cs="Arial" w:eastAsia="Arial" w:hAnsi="Arial"/>
                <w:sz w:val="20"/>
                <w:szCs w:val="20"/>
              </w:rPr>
              <w:t xml:space="preserve">Net worth with all modules active</w:t>
            </w:r>
          </w:p>
        </w:tc>
        <w:tc>
          <w:tcPr>
            <w:tcW w:type="dxa" w:w="3000"/>
            <w:tcBorders>
              <w:top w:val="single" w:color="BFCDE0" w:sz="4"/>
              <w:left w:val="single" w:color="BFCDE0" w:sz="4"/>
              <w:bottom w:val="single" w:color="BFCDE0" w:sz="4"/>
              <w:right w:val="single" w:color="BFCDE0" w:sz="4"/>
            </w:tcBorders>
            <w:shd w:fill="F2F5F9" w:val="clear"/>
            <w:tcMar>
              <w:top w:type="dxa" w:w="80"/>
              <w:left w:type="dxa" w:w="140"/>
              <w:bottom w:type="dxa" w:w="80"/>
              <w:right w:type="dxa" w:w="140"/>
            </w:tcMar>
          </w:tcPr>
          <w:p>
            <w:r>
              <w:rPr>
                <w:rFonts w:ascii="Arial" w:cs="Arial" w:eastAsia="Arial" w:hAnsi="Arial"/>
                <w:sz w:val="20"/>
                <w:szCs w:val="20"/>
              </w:rPr>
              <w:t xml:space="preserve">Correct aggregation of all six dimensions</w:t>
            </w:r>
          </w:p>
        </w:tc>
        <w:tc>
          <w:tcPr>
            <w:tcW w:type="dxa" w:w="3306"/>
            <w:tcBorders>
              <w:top w:val="single" w:color="BFCDE0" w:sz="4"/>
              <w:left w:val="single" w:color="BFCDE0" w:sz="4"/>
              <w:bottom w:val="single" w:color="BFCDE0" w:sz="4"/>
              <w:right w:val="single" w:color="BFCDE0" w:sz="4"/>
            </w:tcBorders>
            <w:shd w:fill="F2F5F9" w:val="clear"/>
            <w:tcMar>
              <w:top w:type="dxa" w:w="80"/>
              <w:left w:type="dxa" w:w="140"/>
              <w:bottom w:type="dxa" w:w="80"/>
              <w:right w:type="dxa" w:w="140"/>
            </w:tcMar>
          </w:tcPr>
          <w:p>
            <w:r>
              <w:rPr>
                <w:rFonts w:ascii="Arial" w:cs="Arial" w:eastAsia="Arial" w:hAnsi="Arial"/>
                <w:sz w:val="20"/>
                <w:szCs w:val="20"/>
              </w:rPr>
              <w:t xml:space="preserve">✅ Pass</w:t>
            </w:r>
          </w:p>
        </w:tc>
      </w:tr>
    </w:tbl>
    <w:p>
      <w:pPr>
        <w:spacing w:before="120"/>
      </w:pPr>
    </w:p>
    <w:p>
      <w:pPr>
        <w:pStyle w:val="Heading2"/>
        <w:spacing w:before="240" w:after="120"/>
      </w:pPr>
      <w:r>
        <w:rPr>
          <w:rFonts w:ascii="Arial" w:cs="Arial" w:eastAsia="Arial" w:hAnsi="Arial"/>
          <w:b/>
          <w:bCs/>
          <w:color w:val="2E75B6"/>
          <w:sz w:val="26"/>
          <w:szCs w:val="26"/>
        </w:rPr>
        <w:t xml:space="preserve">17.2 Refinements Made</w:t>
      </w:r>
    </w:p>
    <w:p>
      <w:pPr>
        <w:pStyle w:val="ListParagraph"/>
        <w:numPr>
          <w:ilvl w:val="0"/>
          <w:numId w:val="2"/>
        </w:numPr>
        <w:spacing w:before="60" w:after="60"/>
      </w:pPr>
      <w:r>
        <w:rPr>
          <w:rFonts w:ascii="Arial" w:cs="Arial" w:eastAsia="Arial" w:hAnsi="Arial"/>
          <w:sz w:val="22"/>
          <w:szCs w:val="22"/>
        </w:rPr>
        <w:t xml:space="preserve">Fixed double withdrawal bug in invest_money: previously both the direct deduction and add_transaction reduced the wallet; resolved by routing all wallet changes through add_transaction only.</w:t>
      </w:r>
    </w:p>
    <w:p>
      <w:pPr>
        <w:pStyle w:val="ListParagraph"/>
        <w:numPr>
          <w:ilvl w:val="0"/>
          <w:numId w:val="2"/>
        </w:numPr>
        <w:spacing w:before="60" w:after="60"/>
      </w:pPr>
      <w:r>
        <w:rPr>
          <w:rFonts w:ascii="Arial" w:cs="Arial" w:eastAsia="Arial" w:hAnsi="Arial"/>
          <w:sz w:val="22"/>
          <w:szCs w:val="22"/>
        </w:rPr>
        <w:t xml:space="preserve">Fixed double deposit bug in sell_investment using the same approach.</w:t>
      </w:r>
    </w:p>
    <w:p>
      <w:pPr>
        <w:pStyle w:val="ListParagraph"/>
        <w:numPr>
          <w:ilvl w:val="0"/>
          <w:numId w:val="2"/>
        </w:numPr>
        <w:spacing w:before="60" w:after="60"/>
      </w:pPr>
      <w:r>
        <w:rPr>
          <w:rFonts w:ascii="Arial" w:cs="Arial" w:eastAsia="Arial" w:hAnsi="Arial"/>
          <w:sz w:val="22"/>
          <w:szCs w:val="22"/>
        </w:rPr>
        <w:t xml:space="preserve">Added schema-aware JSON loading to ensure backwards compatibility when new data fields are added.</w:t>
      </w:r>
    </w:p>
    <w:p>
      <w:pPr>
        <w:pStyle w:val="ListParagraph"/>
        <w:numPr>
          <w:ilvl w:val="0"/>
          <w:numId w:val="2"/>
        </w:numPr>
        <w:spacing w:before="60" w:after="60"/>
      </w:pPr>
      <w:r>
        <w:rPr>
          <w:rFonts w:ascii="Arial" w:cs="Arial" w:eastAsia="Arial" w:hAnsi="Arial"/>
          <w:sz w:val="22"/>
          <w:szCs w:val="22"/>
        </w:rPr>
        <w:t xml:space="preserve">Added PermissionError handling in CSV export for cases where the file is open in another application.</w:t>
      </w:r>
    </w:p>
    <w:p>
      <w:pPr>
        <w:pStyle w:val="ListParagraph"/>
        <w:numPr>
          <w:ilvl w:val="0"/>
          <w:numId w:val="2"/>
        </w:numPr>
        <w:spacing w:before="60" w:after="60"/>
      </w:pPr>
      <w:r>
        <w:rPr>
          <w:rFonts w:ascii="Arial" w:cs="Arial" w:eastAsia="Arial" w:hAnsi="Arial"/>
          <w:sz w:val="22"/>
          <w:szCs w:val="22"/>
        </w:rPr>
        <w:t xml:space="preserve">Fixed pending income claim flow to correctly handle partial vs. full payment scenarios.</w:t>
      </w:r>
    </w:p>
    <w:p>
      <w:r>
        <w:br w:type="page"/>
      </w:r>
    </w:p>
    <w:p>
      <w:pPr>
        <w:pStyle w:val="Heading1"/>
        <w:pBdr>
          <w:bottom w:val="single" w:color="2E75B6" w:sz="6" w:space="4"/>
        </w:pBdr>
        <w:spacing w:before="360" w:after="180"/>
      </w:pPr>
      <w:r>
        <w:rPr>
          <w:rFonts w:ascii="Arial" w:cs="Arial" w:eastAsia="Arial" w:hAnsi="Arial"/>
          <w:b/>
          <w:bCs/>
          <w:color w:val="1F3864"/>
          <w:sz w:val="32"/>
          <w:szCs w:val="32"/>
        </w:rPr>
        <w:t xml:space="preserve">18. Project Applicability on Real-World Applications</w:t>
      </w:r>
    </w:p>
    <w:p>
      <w:pPr>
        <w:pStyle w:val="ListParagraph"/>
        <w:numPr>
          <w:ilvl w:val="0"/>
          <w:numId w:val="2"/>
        </w:numPr>
        <w:spacing w:before="60" w:after="60"/>
      </w:pPr>
      <w:r>
        <w:rPr>
          <w:rFonts w:ascii="Arial" w:cs="Arial" w:eastAsia="Arial" w:hAnsi="Arial"/>
          <w:sz w:val="22"/>
          <w:szCs w:val="22"/>
        </w:rPr>
        <w:t xml:space="preserve">Student Finance Management: Ideal for college students managing stipends, tuition fees, project expenses, and peer lending without privacy-invasive cloud apps.</w:t>
      </w:r>
    </w:p>
    <w:p>
      <w:pPr>
        <w:pStyle w:val="ListParagraph"/>
        <w:numPr>
          <w:ilvl w:val="0"/>
          <w:numId w:val="2"/>
        </w:numPr>
        <w:spacing w:before="60" w:after="60"/>
      </w:pPr>
      <w:r>
        <w:rPr>
          <w:rFonts w:ascii="Arial" w:cs="Arial" w:eastAsia="Arial" w:hAnsi="Arial"/>
          <w:sz w:val="22"/>
          <w:szCs w:val="22"/>
        </w:rPr>
        <w:t xml:space="preserve">Freelancer Income Tracking: Freelancers can use the pending income tracker to monitor client payment pipelines and claim amounts as payments are received.</w:t>
      </w:r>
    </w:p>
    <w:p>
      <w:pPr>
        <w:pStyle w:val="ListParagraph"/>
        <w:numPr>
          <w:ilvl w:val="0"/>
          <w:numId w:val="2"/>
        </w:numPr>
        <w:spacing w:before="60" w:after="60"/>
      </w:pPr>
      <w:r>
        <w:rPr>
          <w:rFonts w:ascii="Arial" w:cs="Arial" w:eastAsia="Arial" w:hAnsi="Arial"/>
          <w:sz w:val="22"/>
          <w:szCs w:val="22"/>
        </w:rPr>
        <w:t xml:space="preserve">Small Business Cash Flow: Small shop owners can track daily income/expense, supplier borrowings, and customer credit (lending) using the system.</w:t>
      </w:r>
    </w:p>
    <w:p>
      <w:pPr>
        <w:pStyle w:val="ListParagraph"/>
        <w:numPr>
          <w:ilvl w:val="0"/>
          <w:numId w:val="2"/>
        </w:numPr>
        <w:spacing w:before="60" w:after="60"/>
      </w:pPr>
      <w:r>
        <w:rPr>
          <w:rFonts w:ascii="Arial" w:cs="Arial" w:eastAsia="Arial" w:hAnsi="Arial"/>
          <w:sz w:val="22"/>
          <w:szCs w:val="22"/>
        </w:rPr>
        <w:t xml:space="preserve">Investment Portfolio Monitoring: Investors in mutual funds can track their holdings across multiple funds, buy/sell operations, and overall portfolio value.</w:t>
      </w:r>
    </w:p>
    <w:p>
      <w:pPr>
        <w:pStyle w:val="ListParagraph"/>
        <w:numPr>
          <w:ilvl w:val="0"/>
          <w:numId w:val="2"/>
        </w:numPr>
        <w:spacing w:before="60" w:after="60"/>
      </w:pPr>
      <w:r>
        <w:rPr>
          <w:rFonts w:ascii="Arial" w:cs="Arial" w:eastAsia="Arial" w:hAnsi="Arial"/>
          <w:sz w:val="22"/>
          <w:szCs w:val="22"/>
        </w:rPr>
        <w:t xml:space="preserve">Personal Net Worth Tracking: Anyone seeking a clear, holistic picture of their financial health across liquid cash, investments, receivables, and payables.</w:t>
      </w:r>
    </w:p>
    <w:p>
      <w:pPr>
        <w:pStyle w:val="ListParagraph"/>
        <w:numPr>
          <w:ilvl w:val="0"/>
          <w:numId w:val="2"/>
        </w:numPr>
        <w:spacing w:before="60" w:after="60"/>
      </w:pPr>
      <w:r>
        <w:rPr>
          <w:rFonts w:ascii="Arial" w:cs="Arial" w:eastAsia="Arial" w:hAnsi="Arial"/>
          <w:sz w:val="22"/>
          <w:szCs w:val="22"/>
        </w:rPr>
        <w:t xml:space="preserve">Academic Demonstrations: The project serves as an excellent teaching tool to demonstrate rule-based AI, state machines, data persistence, and algorithmic decision support in a relatable context.</w:t>
      </w:r>
    </w:p>
    <w:p>
      <w:r>
        <w:br w:type="page"/>
      </w:r>
    </w:p>
    <w:p>
      <w:pPr>
        <w:pStyle w:val="Heading1"/>
        <w:pBdr>
          <w:bottom w:val="single" w:color="2E75B6" w:sz="6" w:space="4"/>
        </w:pBdr>
        <w:spacing w:before="360" w:after="180"/>
      </w:pPr>
      <w:r>
        <w:rPr>
          <w:rFonts w:ascii="Arial" w:cs="Arial" w:eastAsia="Arial" w:hAnsi="Arial"/>
          <w:b/>
          <w:bCs/>
          <w:color w:val="1F3864"/>
          <w:sz w:val="32"/>
          <w:szCs w:val="32"/>
        </w:rPr>
        <w:t xml:space="preserve">19. Contribution / Findings of the Project</w:t>
      </w:r>
    </w:p>
    <w:p>
      <w:pPr>
        <w:pStyle w:val="ListParagraph"/>
        <w:numPr>
          <w:ilvl w:val="0"/>
          <w:numId w:val="2"/>
        </w:numPr>
        <w:spacing w:before="60" w:after="60"/>
      </w:pPr>
      <w:r>
        <w:rPr>
          <w:rFonts w:ascii="Arial" w:cs="Arial" w:eastAsia="Arial" w:hAnsi="Arial"/>
          <w:sz w:val="22"/>
          <w:szCs w:val="22"/>
        </w:rPr>
        <w:t xml:space="preserve">Demonstrated that rule-based AI is highly effective for financial management applications where business logic is well-defined and transparency is essential.</w:t>
      </w:r>
    </w:p>
    <w:p>
      <w:pPr>
        <w:pStyle w:val="ListParagraph"/>
        <w:numPr>
          <w:ilvl w:val="0"/>
          <w:numId w:val="2"/>
        </w:numPr>
        <w:spacing w:before="60" w:after="60"/>
      </w:pPr>
      <w:r>
        <w:rPr>
          <w:rFonts w:ascii="Arial" w:cs="Arial" w:eastAsia="Arial" w:hAnsi="Arial"/>
          <w:sz w:val="22"/>
          <w:szCs w:val="22"/>
        </w:rPr>
        <w:t xml:space="preserve">Identified that the distinction between pending income and confirmed wallet balance is a critical gap in most basic finance apps — addressed through the two-stage income model.</w:t>
      </w:r>
    </w:p>
    <w:p>
      <w:pPr>
        <w:pStyle w:val="ListParagraph"/>
        <w:numPr>
          <w:ilvl w:val="0"/>
          <w:numId w:val="2"/>
        </w:numPr>
        <w:spacing w:before="60" w:after="60"/>
      </w:pPr>
      <w:r>
        <w:rPr>
          <w:rFonts w:ascii="Arial" w:cs="Arial" w:eastAsia="Arial" w:hAnsi="Arial"/>
          <w:sz w:val="22"/>
          <w:szCs w:val="22"/>
        </w:rPr>
        <w:t xml:space="preserve">Found that JSON-based persistence with schema-aware loading is a practical and reliable state management approach for CLI-based AI systems.</w:t>
      </w:r>
    </w:p>
    <w:p>
      <w:pPr>
        <w:pStyle w:val="ListParagraph"/>
        <w:numPr>
          <w:ilvl w:val="0"/>
          <w:numId w:val="2"/>
        </w:numPr>
        <w:spacing w:before="60" w:after="60"/>
      </w:pPr>
      <w:r>
        <w:rPr>
          <w:rFonts w:ascii="Arial" w:cs="Arial" w:eastAsia="Arial" w:hAnsi="Arial"/>
          <w:sz w:val="22"/>
          <w:szCs w:val="22"/>
        </w:rPr>
        <w:t xml:space="preserve">Confirmed that zero-dependency Python applications can deliver substantial functionality and rival the feature sets of more complex, dependency-heavy alternatives.</w:t>
      </w:r>
    </w:p>
    <w:p>
      <w:pPr>
        <w:pStyle w:val="ListParagraph"/>
        <w:numPr>
          <w:ilvl w:val="0"/>
          <w:numId w:val="2"/>
        </w:numPr>
        <w:spacing w:before="60" w:after="60"/>
      </w:pPr>
      <w:r>
        <w:rPr>
          <w:rFonts w:ascii="Arial" w:cs="Arial" w:eastAsia="Arial" w:hAnsi="Arial"/>
          <w:sz w:val="22"/>
          <w:szCs w:val="22"/>
        </w:rPr>
        <w:t xml:space="preserve">Established that net worth computation requiring multi-dimensional aggregation (liquid + investments + receivables - payables) significantly improves financial self-awareness compared to simple balance tracking.</w:t>
      </w:r>
    </w:p>
    <w:p>
      <w:r>
        <w:br w:type="page"/>
      </w:r>
    </w:p>
    <w:p>
      <w:pPr>
        <w:pStyle w:val="Heading1"/>
        <w:pBdr>
          <w:bottom w:val="single" w:color="2E75B6" w:sz="6" w:space="4"/>
        </w:pBdr>
        <w:spacing w:before="360" w:after="180"/>
      </w:pPr>
      <w:r>
        <w:rPr>
          <w:rFonts w:ascii="Arial" w:cs="Arial" w:eastAsia="Arial" w:hAnsi="Arial"/>
          <w:b/>
          <w:bCs/>
          <w:color w:val="1F3864"/>
          <w:sz w:val="32"/>
          <w:szCs w:val="32"/>
        </w:rPr>
        <w:t xml:space="preserve">20. Limitations / Constraints of the System</w:t>
      </w:r>
    </w:p>
    <w:p>
      <w:pPr>
        <w:pStyle w:val="ListParagraph"/>
        <w:numPr>
          <w:ilvl w:val="0"/>
          <w:numId w:val="2"/>
        </w:numPr>
        <w:spacing w:before="60" w:after="60"/>
      </w:pPr>
      <w:r>
        <w:rPr>
          <w:rFonts w:ascii="Arial" w:cs="Arial" w:eastAsia="Arial" w:hAnsi="Arial"/>
          <w:sz w:val="22"/>
          <w:szCs w:val="22"/>
        </w:rPr>
        <w:t xml:space="preserve">Command-Line Interface Only: The system lacks a graphical user interface (GUI), which may limit accessibility for non-technical users.</w:t>
      </w:r>
    </w:p>
    <w:p>
      <w:pPr>
        <w:pStyle w:val="ListParagraph"/>
        <w:numPr>
          <w:ilvl w:val="0"/>
          <w:numId w:val="2"/>
        </w:numPr>
        <w:spacing w:before="60" w:after="60"/>
      </w:pPr>
      <w:r>
        <w:rPr>
          <w:rFonts w:ascii="Arial" w:cs="Arial" w:eastAsia="Arial" w:hAnsi="Arial"/>
          <w:sz w:val="22"/>
          <w:szCs w:val="22"/>
        </w:rPr>
        <w:t xml:space="preserve">No Machine Learning: The current system is rule-based and does not employ predictive analytics, spending forecasting, or anomaly detection.</w:t>
      </w:r>
    </w:p>
    <w:p>
      <w:pPr>
        <w:pStyle w:val="ListParagraph"/>
        <w:numPr>
          <w:ilvl w:val="0"/>
          <w:numId w:val="2"/>
        </w:numPr>
        <w:spacing w:before="60" w:after="60"/>
      </w:pPr>
      <w:r>
        <w:rPr>
          <w:rFonts w:ascii="Arial" w:cs="Arial" w:eastAsia="Arial" w:hAnsi="Arial"/>
          <w:sz w:val="22"/>
          <w:szCs w:val="22"/>
        </w:rPr>
        <w:t xml:space="preserve">No Data Visualization: Charts, graphs, and visual financial dashboards are not supported in the current CLI implementation.</w:t>
      </w:r>
    </w:p>
    <w:p>
      <w:pPr>
        <w:pStyle w:val="ListParagraph"/>
        <w:numPr>
          <w:ilvl w:val="0"/>
          <w:numId w:val="2"/>
        </w:numPr>
        <w:spacing w:before="60" w:after="60"/>
      </w:pPr>
      <w:r>
        <w:rPr>
          <w:rFonts w:ascii="Arial" w:cs="Arial" w:eastAsia="Arial" w:hAnsi="Arial"/>
          <w:sz w:val="22"/>
          <w:szCs w:val="22"/>
        </w:rPr>
        <w:t xml:space="preserve">Single-User System: The system is designed for individual use and does not support multi-user access or household shared finances.</w:t>
      </w:r>
    </w:p>
    <w:p>
      <w:pPr>
        <w:pStyle w:val="ListParagraph"/>
        <w:numPr>
          <w:ilvl w:val="0"/>
          <w:numId w:val="2"/>
        </w:numPr>
        <w:spacing w:before="60" w:after="60"/>
      </w:pPr>
      <w:r>
        <w:rPr>
          <w:rFonts w:ascii="Arial" w:cs="Arial" w:eastAsia="Arial" w:hAnsi="Arial"/>
          <w:sz w:val="22"/>
          <w:szCs w:val="22"/>
        </w:rPr>
        <w:t xml:space="preserve">No Currency Conversion: Only Indian Rupees (INR) are supported; multi-currency tracking is not available.</w:t>
      </w:r>
    </w:p>
    <w:p>
      <w:pPr>
        <w:pStyle w:val="ListParagraph"/>
        <w:numPr>
          <w:ilvl w:val="0"/>
          <w:numId w:val="2"/>
        </w:numPr>
        <w:spacing w:before="60" w:after="60"/>
      </w:pPr>
      <w:r>
        <w:rPr>
          <w:rFonts w:ascii="Arial" w:cs="Arial" w:eastAsia="Arial" w:hAnsi="Arial"/>
          <w:sz w:val="22"/>
          <w:szCs w:val="22"/>
        </w:rPr>
        <w:t xml:space="preserve">No Real-Time Market Data: Investment values are entered manually; there is no API integration to fetch live mutual fund NAV prices.</w:t>
      </w:r>
    </w:p>
    <w:p>
      <w:pPr>
        <w:pStyle w:val="ListParagraph"/>
        <w:numPr>
          <w:ilvl w:val="0"/>
          <w:numId w:val="2"/>
        </w:numPr>
        <w:spacing w:before="60" w:after="60"/>
      </w:pPr>
      <w:r>
        <w:rPr>
          <w:rFonts w:ascii="Arial" w:cs="Arial" w:eastAsia="Arial" w:hAnsi="Arial"/>
          <w:sz w:val="22"/>
          <w:szCs w:val="22"/>
        </w:rPr>
        <w:t xml:space="preserve">No Cloud Backup: Data is stored locally only, with no automated cloud backup or sync capability.</w:t>
      </w:r>
    </w:p>
    <w:p>
      <w:pPr>
        <w:pStyle w:val="ListParagraph"/>
        <w:numPr>
          <w:ilvl w:val="0"/>
          <w:numId w:val="2"/>
        </w:numPr>
        <w:spacing w:before="60" w:after="60"/>
      </w:pPr>
      <w:r>
        <w:rPr>
          <w:rFonts w:ascii="Arial" w:cs="Arial" w:eastAsia="Arial" w:hAnsi="Arial"/>
          <w:sz w:val="22"/>
          <w:szCs w:val="22"/>
        </w:rPr>
        <w:t xml:space="preserve">No Scheduled/Recurring Transactions: The system does not support automatic recording of recurring transactions such as monthly rent or SIP investments.</w:t>
      </w:r>
    </w:p>
    <w:p>
      <w:r>
        <w:br w:type="page"/>
      </w:r>
    </w:p>
    <w:p>
      <w:pPr>
        <w:pStyle w:val="Heading1"/>
        <w:pBdr>
          <w:bottom w:val="single" w:color="2E75B6" w:sz="6" w:space="4"/>
        </w:pBdr>
        <w:spacing w:before="360" w:after="180"/>
      </w:pPr>
      <w:r>
        <w:rPr>
          <w:rFonts w:ascii="Arial" w:cs="Arial" w:eastAsia="Arial" w:hAnsi="Arial"/>
          <w:b/>
          <w:bCs/>
          <w:color w:val="1F3864"/>
          <w:sz w:val="32"/>
          <w:szCs w:val="32"/>
        </w:rPr>
        <w:t xml:space="preserve">21. Conclusions</w:t>
      </w:r>
    </w:p>
    <w:p>
      <w:pPr>
        <w:spacing w:before="80" w:after="80"/>
        <w:jc w:val="both"/>
      </w:pPr>
      <w:r>
        <w:rPr>
          <w:rFonts w:ascii="Arial" w:cs="Arial" w:eastAsia="Arial" w:hAnsi="Arial"/>
          <w:sz w:val="22"/>
          <w:szCs w:val="22"/>
        </w:rPr>
        <w:t xml:space="preserve">The Personal Finance Manager successfully demonstrates the application of AI and machine learning principles — specifically rule-based reasoning, state management, decision support, and intelligent data aggregation — to the real-world problem of personal finance management.</w:t>
      </w:r>
    </w:p>
    <w:p>
      <w:pPr>
        <w:spacing w:before="120"/>
      </w:pPr>
    </w:p>
    <w:p>
      <w:pPr>
        <w:spacing w:before="80" w:after="80"/>
        <w:jc w:val="both"/>
      </w:pPr>
      <w:r>
        <w:rPr>
          <w:rFonts w:ascii="Arial" w:cs="Arial" w:eastAsia="Arial" w:hAnsi="Arial"/>
          <w:sz w:val="22"/>
          <w:szCs w:val="22"/>
        </w:rPr>
        <w:t xml:space="preserve">The project achieves its primary objectives: a fully functional, offline, privacy-first, zero-dependency finance manager that tracks income, expenses, investments, pending payments, lending, borrowing, and provides accurate net worth computation.</w:t>
      </w:r>
    </w:p>
    <w:p>
      <w:pPr>
        <w:spacing w:before="120"/>
      </w:pPr>
    </w:p>
    <w:p>
      <w:pPr>
        <w:spacing w:before="80" w:after="80"/>
        <w:jc w:val="both"/>
      </w:pPr>
      <w:r>
        <w:rPr>
          <w:rFonts w:ascii="Arial" w:cs="Arial" w:eastAsia="Arial" w:hAnsi="Arial"/>
          <w:sz w:val="22"/>
          <w:szCs w:val="22"/>
        </w:rPr>
        <w:t xml:space="preserve">From an academic perspective, the project illustrates that AI extends beyond neural networks and deep learning. Rule-based expert systems, state machines, and algorithmic decision support represent a powerful class of AI applications with broad real-world utility.</w:t>
      </w:r>
    </w:p>
    <w:p>
      <w:pPr>
        <w:spacing w:before="120"/>
      </w:pPr>
    </w:p>
    <w:p>
      <w:pPr>
        <w:spacing w:before="80" w:after="80"/>
        <w:jc w:val="both"/>
      </w:pPr>
      <w:r>
        <w:rPr>
          <w:rFonts w:ascii="Arial" w:cs="Arial" w:eastAsia="Arial" w:hAnsi="Arial"/>
          <w:sz w:val="22"/>
          <w:szCs w:val="22"/>
        </w:rPr>
        <w:t xml:space="preserve">The iterative development and testing cycle revealed and resolved several critical bugs, reinforcing the importance of rigorous testing in AI system development. The system is production-ready for individual use and serves as a solid foundation for future ML-enhanced enhancements.</w:t>
      </w:r>
    </w:p>
    <w:p>
      <w:r>
        <w:br w:type="page"/>
      </w:r>
    </w:p>
    <w:p>
      <w:pPr>
        <w:pStyle w:val="Heading1"/>
        <w:pBdr>
          <w:bottom w:val="single" w:color="2E75B6" w:sz="6" w:space="4"/>
        </w:pBdr>
        <w:spacing w:before="360" w:after="180"/>
      </w:pPr>
      <w:r>
        <w:rPr>
          <w:rFonts w:ascii="Arial" w:cs="Arial" w:eastAsia="Arial" w:hAnsi="Arial"/>
          <w:b/>
          <w:bCs/>
          <w:color w:val="1F3864"/>
          <w:sz w:val="32"/>
          <w:szCs w:val="32"/>
        </w:rPr>
        <w:t xml:space="preserve">22. Future Enhancements</w:t>
      </w:r>
    </w:p>
    <w:p>
      <w:pPr>
        <w:pStyle w:val="ListParagraph"/>
        <w:numPr>
          <w:ilvl w:val="0"/>
          <w:numId w:val="2"/>
        </w:numPr>
        <w:spacing w:before="60" w:after="60"/>
      </w:pPr>
      <w:r>
        <w:rPr>
          <w:rFonts w:ascii="Arial" w:cs="Arial" w:eastAsia="Arial" w:hAnsi="Arial"/>
          <w:sz w:val="22"/>
          <w:szCs w:val="22"/>
        </w:rPr>
        <w:t xml:space="preserve">Graphical User Interface: Develop a Tkinter or PyQt-based GUI to improve accessibility and user experience.</w:t>
      </w:r>
    </w:p>
    <w:p>
      <w:pPr>
        <w:pStyle w:val="ListParagraph"/>
        <w:numPr>
          <w:ilvl w:val="0"/>
          <w:numId w:val="2"/>
        </w:numPr>
        <w:spacing w:before="60" w:after="60"/>
      </w:pPr>
      <w:r>
        <w:rPr>
          <w:rFonts w:ascii="Arial" w:cs="Arial" w:eastAsia="Arial" w:hAnsi="Arial"/>
          <w:sz w:val="22"/>
          <w:szCs w:val="22"/>
        </w:rPr>
        <w:t xml:space="preserve">Machine Learning Integration: Implement ML-based expense categorization, spending pattern recognition, and budget forecasting using scikit-learn.</w:t>
      </w:r>
    </w:p>
    <w:p>
      <w:pPr>
        <w:pStyle w:val="ListParagraph"/>
        <w:numPr>
          <w:ilvl w:val="0"/>
          <w:numId w:val="2"/>
        </w:numPr>
        <w:spacing w:before="60" w:after="60"/>
      </w:pPr>
      <w:r>
        <w:rPr>
          <w:rFonts w:ascii="Arial" w:cs="Arial" w:eastAsia="Arial" w:hAnsi="Arial"/>
          <w:sz w:val="22"/>
          <w:szCs w:val="22"/>
        </w:rPr>
        <w:t xml:space="preserve">Real-Time Mutual Fund NAV Fetch: Integrate with public mutual fund APIs (e.g., mfapi.in) to fetch live NAV prices and compute actual portfolio returns.</w:t>
      </w:r>
    </w:p>
    <w:p>
      <w:pPr>
        <w:pStyle w:val="ListParagraph"/>
        <w:numPr>
          <w:ilvl w:val="0"/>
          <w:numId w:val="2"/>
        </w:numPr>
        <w:spacing w:before="60" w:after="60"/>
      </w:pPr>
      <w:r>
        <w:rPr>
          <w:rFonts w:ascii="Arial" w:cs="Arial" w:eastAsia="Arial" w:hAnsi="Arial"/>
          <w:sz w:val="22"/>
          <w:szCs w:val="22"/>
        </w:rPr>
        <w:t xml:space="preserve">Data Visualization Dashboard: Add matplotlib/plotly charts for income vs. expense trends, portfolio allocation pie charts, and net worth growth graphs.</w:t>
      </w:r>
    </w:p>
    <w:p>
      <w:pPr>
        <w:pStyle w:val="ListParagraph"/>
        <w:numPr>
          <w:ilvl w:val="0"/>
          <w:numId w:val="2"/>
        </w:numPr>
        <w:spacing w:before="60" w:after="60"/>
      </w:pPr>
      <w:r>
        <w:rPr>
          <w:rFonts w:ascii="Arial" w:cs="Arial" w:eastAsia="Arial" w:hAnsi="Arial"/>
          <w:sz w:val="22"/>
          <w:szCs w:val="22"/>
        </w:rPr>
        <w:t xml:space="preserve">Natural Language Processing (NLP) Interface: Enable users to enter transactions in natural language (e.g., 'spent 500 on food today') using NLP parsing.</w:t>
      </w:r>
    </w:p>
    <w:p>
      <w:pPr>
        <w:pStyle w:val="ListParagraph"/>
        <w:numPr>
          <w:ilvl w:val="0"/>
          <w:numId w:val="2"/>
        </w:numPr>
        <w:spacing w:before="60" w:after="60"/>
      </w:pPr>
      <w:r>
        <w:rPr>
          <w:rFonts w:ascii="Arial" w:cs="Arial" w:eastAsia="Arial" w:hAnsi="Arial"/>
          <w:sz w:val="22"/>
          <w:szCs w:val="22"/>
        </w:rPr>
        <w:t xml:space="preserve">Cloud Synchronization: Optional encrypted cloud backup to Google Drive or Dropbox using OAuth2.</w:t>
      </w:r>
    </w:p>
    <w:p>
      <w:pPr>
        <w:pStyle w:val="ListParagraph"/>
        <w:numPr>
          <w:ilvl w:val="0"/>
          <w:numId w:val="2"/>
        </w:numPr>
        <w:spacing w:before="60" w:after="60"/>
      </w:pPr>
      <w:r>
        <w:rPr>
          <w:rFonts w:ascii="Arial" w:cs="Arial" w:eastAsia="Arial" w:hAnsi="Arial"/>
          <w:sz w:val="22"/>
          <w:szCs w:val="22"/>
        </w:rPr>
        <w:t xml:space="preserve">Recurring Transaction Automation: Support for monthly SIP investments, rent payments, and EMI deductions with automatic scheduling.</w:t>
      </w:r>
    </w:p>
    <w:p>
      <w:pPr>
        <w:pStyle w:val="ListParagraph"/>
        <w:numPr>
          <w:ilvl w:val="0"/>
          <w:numId w:val="2"/>
        </w:numPr>
        <w:spacing w:before="60" w:after="60"/>
      </w:pPr>
      <w:r>
        <w:rPr>
          <w:rFonts w:ascii="Arial" w:cs="Arial" w:eastAsia="Arial" w:hAnsi="Arial"/>
          <w:sz w:val="22"/>
          <w:szCs w:val="22"/>
        </w:rPr>
        <w:t xml:space="preserve">Multi-Currency Support: Add currency conversion API integration for international income and expense tracking.</w:t>
      </w:r>
    </w:p>
    <w:p>
      <w:pPr>
        <w:pStyle w:val="ListParagraph"/>
        <w:numPr>
          <w:ilvl w:val="0"/>
          <w:numId w:val="2"/>
        </w:numPr>
        <w:spacing w:before="60" w:after="60"/>
      </w:pPr>
      <w:r>
        <w:rPr>
          <w:rFonts w:ascii="Arial" w:cs="Arial" w:eastAsia="Arial" w:hAnsi="Arial"/>
          <w:sz w:val="22"/>
          <w:szCs w:val="22"/>
        </w:rPr>
        <w:t xml:space="preserve">Budget Planning Module: Allow users to set category-wise monthly budgets and receive alerts when nearing limits.</w:t>
      </w:r>
    </w:p>
    <w:p>
      <w:pPr>
        <w:pStyle w:val="ListParagraph"/>
        <w:numPr>
          <w:ilvl w:val="0"/>
          <w:numId w:val="2"/>
        </w:numPr>
        <w:spacing w:before="60" w:after="60"/>
      </w:pPr>
      <w:r>
        <w:rPr>
          <w:rFonts w:ascii="Arial" w:cs="Arial" w:eastAsia="Arial" w:hAnsi="Arial"/>
          <w:sz w:val="22"/>
          <w:szCs w:val="22"/>
        </w:rPr>
        <w:t xml:space="preserve">Mobile Application: Port the system to a Flutter or React Native mobile app for Android/iOS.</w:t>
      </w:r>
    </w:p>
    <w:p>
      <w:r>
        <w:br w:type="page"/>
      </w:r>
    </w:p>
    <w:p>
      <w:pPr>
        <w:pStyle w:val="Heading1"/>
        <w:pBdr>
          <w:bottom w:val="single" w:color="2E75B6" w:sz="6" w:space="4"/>
        </w:pBdr>
        <w:spacing w:before="360" w:after="180"/>
      </w:pPr>
      <w:r>
        <w:rPr>
          <w:rFonts w:ascii="Arial" w:cs="Arial" w:eastAsia="Arial" w:hAnsi="Arial"/>
          <w:b/>
          <w:bCs/>
          <w:color w:val="1F3864"/>
          <w:sz w:val="32"/>
          <w:szCs w:val="32"/>
        </w:rPr>
        <w:t xml:space="preserve">23. References</w:t>
      </w:r>
    </w:p>
    <w:p>
      <w:pPr>
        <w:pStyle w:val="ListParagraph"/>
        <w:numPr>
          <w:ilvl w:val="0"/>
          <w:numId w:val="2"/>
        </w:numPr>
        <w:spacing w:before="60" w:after="60"/>
      </w:pPr>
      <w:r>
        <w:rPr>
          <w:rFonts w:ascii="Arial" w:cs="Arial" w:eastAsia="Arial" w:hAnsi="Arial"/>
          <w:sz w:val="22"/>
          <w:szCs w:val="22"/>
        </w:rPr>
        <w:t xml:space="preserve">Russell, S. and Norvig, P. (2021). Artificial Intelligence: A Modern Approach, 4th Edition. Pearson.</w:t>
      </w:r>
    </w:p>
    <w:p>
      <w:pPr>
        <w:pStyle w:val="ListParagraph"/>
        <w:numPr>
          <w:ilvl w:val="0"/>
          <w:numId w:val="2"/>
        </w:numPr>
        <w:spacing w:before="60" w:after="60"/>
      </w:pPr>
      <w:r>
        <w:rPr>
          <w:rFonts w:ascii="Arial" w:cs="Arial" w:eastAsia="Arial" w:hAnsi="Arial"/>
          <w:sz w:val="22"/>
          <w:szCs w:val="22"/>
        </w:rPr>
        <w:t xml:space="preserve">Python Software Foundation. (2024). Python 3 Documentation. https://docs.python.org/3/</w:t>
      </w:r>
    </w:p>
    <w:p>
      <w:pPr>
        <w:pStyle w:val="ListParagraph"/>
        <w:numPr>
          <w:ilvl w:val="0"/>
          <w:numId w:val="2"/>
        </w:numPr>
        <w:spacing w:before="60" w:after="60"/>
      </w:pPr>
      <w:r>
        <w:rPr>
          <w:rFonts w:ascii="Arial" w:cs="Arial" w:eastAsia="Arial" w:hAnsi="Arial"/>
          <w:sz w:val="22"/>
          <w:szCs w:val="22"/>
        </w:rPr>
        <w:t xml:space="preserve">Python json module documentation: https://docs.python.org/3/library/json.html</w:t>
      </w:r>
    </w:p>
    <w:p>
      <w:pPr>
        <w:pStyle w:val="ListParagraph"/>
        <w:numPr>
          <w:ilvl w:val="0"/>
          <w:numId w:val="2"/>
        </w:numPr>
        <w:spacing w:before="60" w:after="60"/>
      </w:pPr>
      <w:r>
        <w:rPr>
          <w:rFonts w:ascii="Arial" w:cs="Arial" w:eastAsia="Arial" w:hAnsi="Arial"/>
          <w:sz w:val="22"/>
          <w:szCs w:val="22"/>
        </w:rPr>
        <w:t xml:space="preserve">Python csv module documentation: https://docs.python.org/3/library/csv.html</w:t>
      </w:r>
    </w:p>
    <w:p>
      <w:pPr>
        <w:pStyle w:val="ListParagraph"/>
        <w:numPr>
          <w:ilvl w:val="0"/>
          <w:numId w:val="2"/>
        </w:numPr>
        <w:spacing w:before="60" w:after="60"/>
      </w:pPr>
      <w:r>
        <w:rPr>
          <w:rFonts w:ascii="Arial" w:cs="Arial" w:eastAsia="Arial" w:hAnsi="Arial"/>
          <w:sz w:val="22"/>
          <w:szCs w:val="22"/>
        </w:rPr>
        <w:t xml:space="preserve">Python datetime module documentation: https://docs.python.org/3/library/datetime.html</w:t>
      </w:r>
    </w:p>
    <w:p>
      <w:pPr>
        <w:pStyle w:val="ListParagraph"/>
        <w:numPr>
          <w:ilvl w:val="0"/>
          <w:numId w:val="2"/>
        </w:numPr>
        <w:spacing w:before="60" w:after="60"/>
      </w:pPr>
      <w:r>
        <w:rPr>
          <w:rFonts w:ascii="Arial" w:cs="Arial" w:eastAsia="Arial" w:hAnsi="Arial"/>
          <w:sz w:val="22"/>
          <w:szCs w:val="22"/>
        </w:rPr>
        <w:t xml:space="preserve">AMFI India – Mutual Fund NAV Data: https://www.amfiindia.com</w:t>
      </w:r>
    </w:p>
    <w:p>
      <w:pPr>
        <w:pStyle w:val="ListParagraph"/>
        <w:numPr>
          <w:ilvl w:val="0"/>
          <w:numId w:val="2"/>
        </w:numPr>
        <w:spacing w:before="60" w:after="60"/>
      </w:pPr>
      <w:r>
        <w:rPr>
          <w:rFonts w:ascii="Arial" w:cs="Arial" w:eastAsia="Arial" w:hAnsi="Arial"/>
          <w:sz w:val="22"/>
          <w:szCs w:val="22"/>
        </w:rPr>
        <w:t xml:space="preserve">Lutz, M. (2013). Learning Python, 5th Edition. O'Reilly Media.</w:t>
      </w:r>
    </w:p>
    <w:p>
      <w:pPr>
        <w:pStyle w:val="ListParagraph"/>
        <w:numPr>
          <w:ilvl w:val="0"/>
          <w:numId w:val="2"/>
        </w:numPr>
        <w:spacing w:before="60" w:after="60"/>
      </w:pPr>
      <w:r>
        <w:rPr>
          <w:rFonts w:ascii="Arial" w:cs="Arial" w:eastAsia="Arial" w:hAnsi="Arial"/>
          <w:sz w:val="22"/>
          <w:szCs w:val="22"/>
        </w:rPr>
        <w:t xml:space="preserve">Hayes-Roth, F., Waterman, D.A., and Lenat, D.B. (1983). Building Expert Systems. Addison-Wesley.</w:t>
      </w:r>
    </w:p>
    <w:p>
      <w:pPr>
        <w:pStyle w:val="ListParagraph"/>
        <w:numPr>
          <w:ilvl w:val="0"/>
          <w:numId w:val="2"/>
        </w:numPr>
        <w:spacing w:before="60" w:after="60"/>
      </w:pPr>
      <w:r>
        <w:rPr>
          <w:rFonts w:ascii="Arial" w:cs="Arial" w:eastAsia="Arial" w:hAnsi="Arial"/>
          <w:sz w:val="22"/>
          <w:szCs w:val="22"/>
        </w:rPr>
        <w:t xml:space="preserve">GeeksforGeeks – Python OOP Concepts: https://www.geeksforgeeks.org/python-oops-concepts/</w:t>
      </w:r>
    </w:p>
    <w:p>
      <w:pPr>
        <w:pStyle w:val="ListParagraph"/>
        <w:numPr>
          <w:ilvl w:val="0"/>
          <w:numId w:val="2"/>
        </w:numPr>
        <w:spacing w:before="60" w:after="60"/>
      </w:pPr>
      <w:r>
        <w:rPr>
          <w:rFonts w:ascii="Arial" w:cs="Arial" w:eastAsia="Arial" w:hAnsi="Arial"/>
          <w:sz w:val="22"/>
          <w:szCs w:val="22"/>
        </w:rPr>
        <w:t xml:space="preserve">Real Python – Working with JSON in Python: https://realpython.com/python-json/</w:t>
      </w:r>
    </w:p>
    <w:sectPr>
      <w:headerReference w:type="default" r:id="rId6"/>
      <w:footerReference w:type="default" r:id="rId7"/>
      <w:pgSz w:w="11906" w:h="16838" w:orient="portrait"/>
      <w:pgMar w:top="144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CSA2001 – Fundamentals in AI and ML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pPr>
    <w:r>
      <w:rPr>
        <w:rFonts w:ascii="Arial" w:cs="Arial" w:eastAsia="Arial" w:hAnsi="Arial"/>
        <w:color w:val="888888"/>
        <w:sz w:val="16"/>
        <w:szCs w:val="16"/>
      </w:rPr>
      <w:t xml:space="preserve">Personal Finance Manager  |  AIML Project Report  |  Ishant Agrawal  |  25BCE11028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2026-03-24T13:42:58.283Z</dcterms:created>
  <dcterms:modified xsi:type="dcterms:W3CDTF">2026-03-24T13:42:58.284Z</dcterms:modified>
</cp:coreProperties>
</file>

<file path=docProps/custom.xml><?xml version="1.0" encoding="utf-8"?>
<Properties xmlns="http://schemas.openxmlformats.org/officeDocument/2006/custom-properties" xmlns:vt="http://schemas.openxmlformats.org/officeDocument/2006/docPropsVTypes"/>
</file>