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ACC6" w14:textId="6FFEA1DD" w:rsidR="003C73FB" w:rsidRPr="00E279FA" w:rsidRDefault="00000000" w:rsidP="00E279FA">
      <w:pPr>
        <w:jc w:val="center"/>
        <w:rPr>
          <w:sz w:val="28"/>
          <w:szCs w:val="28"/>
        </w:rPr>
      </w:pPr>
      <w:r w:rsidRPr="00E279FA">
        <w:rPr>
          <w:sz w:val="28"/>
          <w:szCs w:val="28"/>
        </w:rPr>
        <w:t>REVIEW - 2</w:t>
      </w:r>
    </w:p>
    <w:p w14:paraId="5FEF2535" w14:textId="77777777" w:rsidR="003C73FB" w:rsidRDefault="00000000" w:rsidP="00E279FA">
      <w:pPr>
        <w:jc w:val="center"/>
        <w:rPr>
          <w:sz w:val="28"/>
          <w:szCs w:val="28"/>
        </w:rPr>
      </w:pPr>
      <w:r w:rsidRPr="00E279FA">
        <w:rPr>
          <w:sz w:val="28"/>
          <w:szCs w:val="28"/>
        </w:rPr>
        <w:t>TITLE: Performance Analysis of JSON and TOON for LLM Efficiency</w:t>
      </w:r>
    </w:p>
    <w:p w14:paraId="7027623E" w14:textId="591C0F70" w:rsidR="00E279FA" w:rsidRDefault="00E279FA" w:rsidP="00E279FA">
      <w:pPr>
        <w:jc w:val="center"/>
        <w:rPr>
          <w:sz w:val="28"/>
          <w:szCs w:val="28"/>
        </w:rPr>
      </w:pPr>
      <w:r>
        <w:rPr>
          <w:sz w:val="28"/>
          <w:szCs w:val="28"/>
        </w:rPr>
        <w:t>Ishan Tare</w:t>
      </w:r>
    </w:p>
    <w:p w14:paraId="3B25610B" w14:textId="79C9039A" w:rsidR="00E279FA" w:rsidRPr="00E279FA" w:rsidRDefault="00E279FA" w:rsidP="00E279FA">
      <w:pPr>
        <w:jc w:val="center"/>
        <w:rPr>
          <w:sz w:val="28"/>
          <w:szCs w:val="28"/>
        </w:rPr>
      </w:pPr>
      <w:r>
        <w:rPr>
          <w:sz w:val="28"/>
          <w:szCs w:val="28"/>
        </w:rPr>
        <w:t>23BCE0603</w:t>
      </w:r>
    </w:p>
    <w:p w14:paraId="74735710" w14:textId="77777777" w:rsidR="003C73FB" w:rsidRPr="00E279FA" w:rsidRDefault="00000000">
      <w:pPr>
        <w:rPr>
          <w:sz w:val="36"/>
          <w:szCs w:val="36"/>
        </w:rPr>
      </w:pPr>
      <w:r w:rsidRPr="00E279FA">
        <w:rPr>
          <w:sz w:val="28"/>
          <w:szCs w:val="28"/>
        </w:rPr>
        <w:br/>
      </w:r>
      <w:r w:rsidRPr="00E279FA">
        <w:rPr>
          <w:sz w:val="36"/>
          <w:szCs w:val="36"/>
        </w:rPr>
        <w:t>ABSTRACT</w:t>
      </w:r>
    </w:p>
    <w:p w14:paraId="64BD79D8" w14:textId="77777777" w:rsidR="00E279FA" w:rsidRPr="00E279FA" w:rsidRDefault="00E279FA" w:rsidP="00E279FA">
      <w:pPr>
        <w:rPr>
          <w:sz w:val="28"/>
          <w:szCs w:val="28"/>
        </w:rPr>
      </w:pPr>
      <w:r w:rsidRPr="00E279FA">
        <w:rPr>
          <w:sz w:val="28"/>
          <w:szCs w:val="28"/>
        </w:rPr>
        <w:t>Large Language Models (LLMs) such as GPT and similar systems rely heavily on textual input for processing user queries and structured data. The efficiency, cost, and performance of these models are directly influenced by the number of tokens used in the input prompt. Traditional data representation formats such as JavaScript Object Notation (JSON) are widely used for structured data exchange but contain redundant symbols and syntactic elements that increase token consumption.</w:t>
      </w:r>
    </w:p>
    <w:p w14:paraId="53F84476" w14:textId="77777777" w:rsidR="00E279FA" w:rsidRPr="00E279FA" w:rsidRDefault="00E279FA" w:rsidP="00E279FA">
      <w:pPr>
        <w:rPr>
          <w:sz w:val="28"/>
          <w:szCs w:val="28"/>
        </w:rPr>
      </w:pPr>
      <w:r w:rsidRPr="00E279FA">
        <w:rPr>
          <w:sz w:val="28"/>
          <w:szCs w:val="28"/>
        </w:rPr>
        <w:t>Token Oriented Object Notation (TOON) is a recently proposed lightweight data format designed to minimize token usage while maintaining readability and structure. TOON reduces unnecessary punctuation and leverages indentation-based representation to achieve compactness. This project aims to design and implement a JSON-to-TOON conversion tool and evaluate its impact on LLM performance.</w:t>
      </w:r>
    </w:p>
    <w:p w14:paraId="76673968" w14:textId="77777777" w:rsidR="00E279FA" w:rsidRPr="00E279FA" w:rsidRDefault="00E279FA" w:rsidP="00E279FA">
      <w:pPr>
        <w:rPr>
          <w:sz w:val="28"/>
          <w:szCs w:val="28"/>
        </w:rPr>
      </w:pPr>
      <w:r w:rsidRPr="00E279FA">
        <w:rPr>
          <w:sz w:val="28"/>
          <w:szCs w:val="28"/>
        </w:rPr>
        <w:t>In this work, a custom encoder–decoder system is developed to convert JSON data into TOON format and vice versa. A benchmarking framework is implemented to compare JSON and TOON representations using token count, execution time, and storage size as evaluation parameters. Experimental results are obtained by feeding equivalent data in both formats to an LLM tokenizer and analyzing their token usage.</w:t>
      </w:r>
    </w:p>
    <w:p w14:paraId="7112431D" w14:textId="77777777" w:rsidR="00E279FA" w:rsidRPr="00E279FA" w:rsidRDefault="00E279FA" w:rsidP="00E279FA">
      <w:pPr>
        <w:rPr>
          <w:sz w:val="28"/>
          <w:szCs w:val="28"/>
        </w:rPr>
      </w:pPr>
      <w:r w:rsidRPr="00E279FA">
        <w:rPr>
          <w:sz w:val="28"/>
          <w:szCs w:val="28"/>
        </w:rPr>
        <w:t xml:space="preserve">The results demonstrate that TOON achieves significant reduction in token count compared to JSON, leading to improved efficiency and reduced computational cost. On average, a reduction of approximately </w:t>
      </w:r>
      <w:r w:rsidRPr="00E279FA">
        <w:rPr>
          <w:sz w:val="28"/>
          <w:szCs w:val="28"/>
        </w:rPr>
        <w:lastRenderedPageBreak/>
        <w:t>30%–35% in token usage is observed. This reduction can result in faster response times and lower API usage costs.</w:t>
      </w:r>
    </w:p>
    <w:p w14:paraId="64A5A4F2" w14:textId="77777777" w:rsidR="00E279FA" w:rsidRPr="00E279FA" w:rsidRDefault="00E279FA" w:rsidP="00E279FA">
      <w:pPr>
        <w:rPr>
          <w:sz w:val="28"/>
          <w:szCs w:val="28"/>
        </w:rPr>
      </w:pPr>
      <w:r w:rsidRPr="00E279FA">
        <w:rPr>
          <w:sz w:val="28"/>
          <w:szCs w:val="28"/>
        </w:rPr>
        <w:t>The proposed system proves that TOON is a promising alternative to traditional data formats for LLM-based applications. This study highlights the importance of optimized data representation in modern artificial intelligence systems and provides a foundation for future research in token-efficient communication formats.</w:t>
      </w:r>
    </w:p>
    <w:p w14:paraId="38995C82" w14:textId="77777777" w:rsidR="003C73FB" w:rsidRPr="00E279FA" w:rsidRDefault="00000000">
      <w:pPr>
        <w:rPr>
          <w:sz w:val="36"/>
          <w:szCs w:val="36"/>
        </w:rPr>
      </w:pPr>
      <w:r w:rsidRPr="00E279FA">
        <w:rPr>
          <w:sz w:val="28"/>
          <w:szCs w:val="28"/>
        </w:rPr>
        <w:br/>
      </w:r>
      <w:r w:rsidRPr="00E279FA">
        <w:rPr>
          <w:sz w:val="36"/>
          <w:szCs w:val="36"/>
        </w:rPr>
        <w:t>INTRODUCTION</w:t>
      </w:r>
    </w:p>
    <w:p w14:paraId="2DB79BE2" w14:textId="77777777" w:rsidR="00E279FA" w:rsidRPr="00E279FA" w:rsidRDefault="00E279FA" w:rsidP="00E279FA">
      <w:pPr>
        <w:rPr>
          <w:sz w:val="28"/>
          <w:szCs w:val="28"/>
        </w:rPr>
      </w:pPr>
      <w:r w:rsidRPr="00E279FA">
        <w:rPr>
          <w:sz w:val="28"/>
          <w:szCs w:val="28"/>
        </w:rPr>
        <w:t xml:space="preserve">In recent years, Large Language Models (LLMs) such as GPT, Gemini, and </w:t>
      </w:r>
      <w:proofErr w:type="spellStart"/>
      <w:r w:rsidRPr="00E279FA">
        <w:rPr>
          <w:sz w:val="28"/>
          <w:szCs w:val="28"/>
        </w:rPr>
        <w:t>LLaMA</w:t>
      </w:r>
      <w:proofErr w:type="spellEnd"/>
      <w:r w:rsidRPr="00E279FA">
        <w:rPr>
          <w:sz w:val="28"/>
          <w:szCs w:val="28"/>
        </w:rPr>
        <w:t xml:space="preserve"> have gained significant popularity in natural language processing and artificial intelligence applications. These models are capable of understanding, generating, and analyzing human-like text, making them suitable for tasks such as question answering, summarization, coding assistance, and data analysis.</w:t>
      </w:r>
    </w:p>
    <w:p w14:paraId="77E40045" w14:textId="77777777" w:rsidR="00E279FA" w:rsidRPr="00E279FA" w:rsidRDefault="00E279FA" w:rsidP="00E279FA">
      <w:pPr>
        <w:rPr>
          <w:sz w:val="28"/>
          <w:szCs w:val="28"/>
        </w:rPr>
      </w:pPr>
      <w:r w:rsidRPr="00E279FA">
        <w:rPr>
          <w:sz w:val="28"/>
          <w:szCs w:val="28"/>
        </w:rPr>
        <w:t>LLMs process input in the form of tokens, which are smaller units derived from text. The number of tokens directly affects the cost, processing time, and memory usage of the model. Therefore, optimizing token usage is essential for efficient and scalable AI systems.</w:t>
      </w:r>
    </w:p>
    <w:p w14:paraId="00EB48BD" w14:textId="77777777" w:rsidR="00E279FA" w:rsidRPr="00E279FA" w:rsidRDefault="00E279FA" w:rsidP="00E279FA">
      <w:pPr>
        <w:rPr>
          <w:sz w:val="28"/>
          <w:szCs w:val="28"/>
        </w:rPr>
      </w:pPr>
      <w:r w:rsidRPr="00E279FA">
        <w:rPr>
          <w:sz w:val="28"/>
          <w:szCs w:val="28"/>
        </w:rPr>
        <w:t>Structured data is commonly represented using formats such as JSON and XML. Among these, JSON is widely adopted due to its simplicity and compatibility with multiple programming languages. However, JSON includes various syntactic elements such as quotation marks, braces, commas, and brackets, which increase the overall token count.</w:t>
      </w:r>
    </w:p>
    <w:p w14:paraId="5D521CE7" w14:textId="77777777" w:rsidR="00E279FA" w:rsidRPr="00E279FA" w:rsidRDefault="00E279FA" w:rsidP="00E279FA">
      <w:pPr>
        <w:rPr>
          <w:sz w:val="28"/>
          <w:szCs w:val="28"/>
        </w:rPr>
      </w:pPr>
      <w:r w:rsidRPr="00E279FA">
        <w:rPr>
          <w:sz w:val="28"/>
          <w:szCs w:val="28"/>
        </w:rPr>
        <w:t>As LLM-based systems become more widespread, the inefficiency of traditional data formats becomes more evident. Large structured inputs lead to higher computational costs and reduced performance. This creates a need for more compact data representation techniques.</w:t>
      </w:r>
    </w:p>
    <w:p w14:paraId="322BA422" w14:textId="77777777" w:rsidR="00E279FA" w:rsidRPr="00E279FA" w:rsidRDefault="00E279FA" w:rsidP="00E279FA">
      <w:pPr>
        <w:rPr>
          <w:sz w:val="28"/>
          <w:szCs w:val="28"/>
        </w:rPr>
      </w:pPr>
      <w:r w:rsidRPr="00E279FA">
        <w:rPr>
          <w:sz w:val="28"/>
          <w:szCs w:val="28"/>
        </w:rPr>
        <w:t xml:space="preserve">Token Oriented Object Notation (TOON) is a lightweight data format designed to minimize token usage. It uses indentation and simplified </w:t>
      </w:r>
      <w:r w:rsidRPr="00E279FA">
        <w:rPr>
          <w:sz w:val="28"/>
          <w:szCs w:val="28"/>
        </w:rPr>
        <w:lastRenderedPageBreak/>
        <w:t>syntax to represent hierarchical data. By removing unnecessary symbols, TOON achieves better compactness while preserving readability.</w:t>
      </w:r>
    </w:p>
    <w:p w14:paraId="4F4485F7" w14:textId="77777777" w:rsidR="00E279FA" w:rsidRPr="00E279FA" w:rsidRDefault="00E279FA" w:rsidP="00E279FA">
      <w:pPr>
        <w:rPr>
          <w:sz w:val="28"/>
          <w:szCs w:val="28"/>
        </w:rPr>
      </w:pPr>
      <w:r w:rsidRPr="00E279FA">
        <w:rPr>
          <w:sz w:val="28"/>
          <w:szCs w:val="28"/>
        </w:rPr>
        <w:t>This project focuses on comparing JSON and TOON in the context of LLM input optimization. A custom conversion tool is developed to transform JSON data into TOON format. The converted data is then evaluated using tokenizers to measure performance improvements.</w:t>
      </w:r>
    </w:p>
    <w:p w14:paraId="12D437DD" w14:textId="77777777" w:rsidR="00E279FA" w:rsidRPr="00E279FA" w:rsidRDefault="00E279FA" w:rsidP="00E279FA">
      <w:pPr>
        <w:rPr>
          <w:sz w:val="28"/>
          <w:szCs w:val="28"/>
        </w:rPr>
      </w:pPr>
      <w:r w:rsidRPr="00E279FA">
        <w:rPr>
          <w:sz w:val="28"/>
          <w:szCs w:val="28"/>
        </w:rPr>
        <w:t>The motivation behind this work is to reduce operational cost and improve response speed in AI systems. By adopting efficient data formats, organizations can optimize resource usage and enhance user experience.</w:t>
      </w:r>
    </w:p>
    <w:p w14:paraId="726FD8AC" w14:textId="77777777" w:rsidR="00E279FA" w:rsidRPr="00E279FA" w:rsidRDefault="00E279FA" w:rsidP="00E279FA">
      <w:pPr>
        <w:rPr>
          <w:sz w:val="28"/>
          <w:szCs w:val="28"/>
        </w:rPr>
      </w:pPr>
      <w:r w:rsidRPr="00E279FA">
        <w:rPr>
          <w:sz w:val="28"/>
          <w:szCs w:val="28"/>
        </w:rPr>
        <w:t>The introduction of TOON opens new possibilities for designing AI-friendly data formats. This study contributes to this emerging field by providing experimental evidence of TOON’s effectiveness.</w:t>
      </w:r>
    </w:p>
    <w:p w14:paraId="0D51B6EA" w14:textId="77777777" w:rsidR="003C73FB" w:rsidRPr="00E279FA" w:rsidRDefault="00000000">
      <w:pPr>
        <w:rPr>
          <w:sz w:val="36"/>
          <w:szCs w:val="36"/>
        </w:rPr>
      </w:pPr>
      <w:r w:rsidRPr="00E279FA">
        <w:rPr>
          <w:sz w:val="28"/>
          <w:szCs w:val="28"/>
        </w:rPr>
        <w:br/>
      </w:r>
      <w:r w:rsidRPr="00E279FA">
        <w:rPr>
          <w:sz w:val="36"/>
          <w:szCs w:val="36"/>
        </w:rPr>
        <w:t>LITERATURE SURVEY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gridCol w:w="1214"/>
        <w:gridCol w:w="681"/>
        <w:gridCol w:w="2039"/>
        <w:gridCol w:w="2049"/>
        <w:gridCol w:w="2113"/>
      </w:tblGrid>
      <w:tr w:rsidR="00E279FA" w:rsidRPr="00E279FA" w14:paraId="452EA767" w14:textId="77777777">
        <w:trPr>
          <w:tblHeader/>
          <w:tblCellSpacing w:w="15" w:type="dxa"/>
        </w:trPr>
        <w:tc>
          <w:tcPr>
            <w:tcW w:w="0" w:type="auto"/>
            <w:vAlign w:val="center"/>
            <w:hideMark/>
          </w:tcPr>
          <w:p w14:paraId="592BE13C" w14:textId="77777777" w:rsidR="00E279FA" w:rsidRPr="00E279FA" w:rsidRDefault="00E279FA" w:rsidP="00E279FA">
            <w:pPr>
              <w:rPr>
                <w:b/>
                <w:bCs/>
                <w:sz w:val="28"/>
                <w:szCs w:val="28"/>
              </w:rPr>
            </w:pPr>
            <w:proofErr w:type="spellStart"/>
            <w:proofErr w:type="gramStart"/>
            <w:r w:rsidRPr="00E279FA">
              <w:rPr>
                <w:b/>
                <w:bCs/>
                <w:sz w:val="28"/>
                <w:szCs w:val="28"/>
              </w:rPr>
              <w:t>S.No</w:t>
            </w:r>
            <w:proofErr w:type="spellEnd"/>
            <w:proofErr w:type="gramEnd"/>
          </w:p>
        </w:tc>
        <w:tc>
          <w:tcPr>
            <w:tcW w:w="0" w:type="auto"/>
            <w:vAlign w:val="center"/>
            <w:hideMark/>
          </w:tcPr>
          <w:p w14:paraId="036CA4F9" w14:textId="77777777" w:rsidR="00E279FA" w:rsidRPr="00E279FA" w:rsidRDefault="00E279FA" w:rsidP="00E279FA">
            <w:pPr>
              <w:rPr>
                <w:b/>
                <w:bCs/>
                <w:sz w:val="28"/>
                <w:szCs w:val="28"/>
              </w:rPr>
            </w:pPr>
            <w:r w:rsidRPr="00E279FA">
              <w:rPr>
                <w:b/>
                <w:bCs/>
                <w:sz w:val="28"/>
                <w:szCs w:val="28"/>
              </w:rPr>
              <w:t>Author</w:t>
            </w:r>
          </w:p>
        </w:tc>
        <w:tc>
          <w:tcPr>
            <w:tcW w:w="0" w:type="auto"/>
            <w:vAlign w:val="center"/>
            <w:hideMark/>
          </w:tcPr>
          <w:p w14:paraId="7A01A6B1" w14:textId="77777777" w:rsidR="00E279FA" w:rsidRPr="00E279FA" w:rsidRDefault="00E279FA" w:rsidP="00E279FA">
            <w:pPr>
              <w:rPr>
                <w:b/>
                <w:bCs/>
                <w:sz w:val="28"/>
                <w:szCs w:val="28"/>
              </w:rPr>
            </w:pPr>
            <w:r w:rsidRPr="00E279FA">
              <w:rPr>
                <w:b/>
                <w:bCs/>
                <w:sz w:val="28"/>
                <w:szCs w:val="28"/>
              </w:rPr>
              <w:t>Year</w:t>
            </w:r>
          </w:p>
        </w:tc>
        <w:tc>
          <w:tcPr>
            <w:tcW w:w="0" w:type="auto"/>
            <w:vAlign w:val="center"/>
            <w:hideMark/>
          </w:tcPr>
          <w:p w14:paraId="2C64C405" w14:textId="77777777" w:rsidR="00E279FA" w:rsidRPr="00E279FA" w:rsidRDefault="00E279FA" w:rsidP="00E279FA">
            <w:pPr>
              <w:rPr>
                <w:b/>
                <w:bCs/>
                <w:sz w:val="28"/>
                <w:szCs w:val="28"/>
              </w:rPr>
            </w:pPr>
            <w:r w:rsidRPr="00E279FA">
              <w:rPr>
                <w:b/>
                <w:bCs/>
                <w:sz w:val="28"/>
                <w:szCs w:val="28"/>
              </w:rPr>
              <w:t>Title</w:t>
            </w:r>
          </w:p>
        </w:tc>
        <w:tc>
          <w:tcPr>
            <w:tcW w:w="0" w:type="auto"/>
            <w:vAlign w:val="center"/>
            <w:hideMark/>
          </w:tcPr>
          <w:p w14:paraId="30C0C710" w14:textId="77777777" w:rsidR="00E279FA" w:rsidRPr="00E279FA" w:rsidRDefault="00E279FA" w:rsidP="00E279FA">
            <w:pPr>
              <w:rPr>
                <w:b/>
                <w:bCs/>
                <w:sz w:val="28"/>
                <w:szCs w:val="28"/>
              </w:rPr>
            </w:pPr>
            <w:r w:rsidRPr="00E279FA">
              <w:rPr>
                <w:b/>
                <w:bCs/>
                <w:sz w:val="28"/>
                <w:szCs w:val="28"/>
              </w:rPr>
              <w:t>Methodology</w:t>
            </w:r>
          </w:p>
        </w:tc>
        <w:tc>
          <w:tcPr>
            <w:tcW w:w="0" w:type="auto"/>
            <w:vAlign w:val="center"/>
            <w:hideMark/>
          </w:tcPr>
          <w:p w14:paraId="6EA18315" w14:textId="77777777" w:rsidR="00E279FA" w:rsidRPr="00E279FA" w:rsidRDefault="00E279FA" w:rsidP="00E279FA">
            <w:pPr>
              <w:rPr>
                <w:b/>
                <w:bCs/>
                <w:sz w:val="28"/>
                <w:szCs w:val="28"/>
              </w:rPr>
            </w:pPr>
            <w:r w:rsidRPr="00E279FA">
              <w:rPr>
                <w:b/>
                <w:bCs/>
                <w:sz w:val="28"/>
                <w:szCs w:val="28"/>
              </w:rPr>
              <w:t>Findings</w:t>
            </w:r>
          </w:p>
        </w:tc>
      </w:tr>
      <w:tr w:rsidR="00E279FA" w:rsidRPr="00E279FA" w14:paraId="588E0976" w14:textId="77777777">
        <w:trPr>
          <w:tblCellSpacing w:w="15" w:type="dxa"/>
        </w:trPr>
        <w:tc>
          <w:tcPr>
            <w:tcW w:w="0" w:type="auto"/>
            <w:vAlign w:val="center"/>
            <w:hideMark/>
          </w:tcPr>
          <w:p w14:paraId="29D8EE1D" w14:textId="77777777" w:rsidR="00E279FA" w:rsidRPr="00E279FA" w:rsidRDefault="00E279FA" w:rsidP="00E279FA">
            <w:pPr>
              <w:rPr>
                <w:sz w:val="28"/>
                <w:szCs w:val="28"/>
              </w:rPr>
            </w:pPr>
            <w:r w:rsidRPr="00E279FA">
              <w:rPr>
                <w:sz w:val="28"/>
                <w:szCs w:val="28"/>
              </w:rPr>
              <w:t>1</w:t>
            </w:r>
          </w:p>
        </w:tc>
        <w:tc>
          <w:tcPr>
            <w:tcW w:w="0" w:type="auto"/>
            <w:vAlign w:val="center"/>
            <w:hideMark/>
          </w:tcPr>
          <w:p w14:paraId="0233A442" w14:textId="77777777" w:rsidR="00E279FA" w:rsidRPr="00E279FA" w:rsidRDefault="00E279FA" w:rsidP="00E279FA">
            <w:pPr>
              <w:rPr>
                <w:sz w:val="28"/>
                <w:szCs w:val="28"/>
              </w:rPr>
            </w:pPr>
            <w:r w:rsidRPr="00E279FA">
              <w:rPr>
                <w:sz w:val="28"/>
                <w:szCs w:val="28"/>
              </w:rPr>
              <w:t>Brown et al.</w:t>
            </w:r>
          </w:p>
        </w:tc>
        <w:tc>
          <w:tcPr>
            <w:tcW w:w="0" w:type="auto"/>
            <w:vAlign w:val="center"/>
            <w:hideMark/>
          </w:tcPr>
          <w:p w14:paraId="123123AA" w14:textId="77777777" w:rsidR="00E279FA" w:rsidRPr="00E279FA" w:rsidRDefault="00E279FA" w:rsidP="00E279FA">
            <w:pPr>
              <w:rPr>
                <w:sz w:val="28"/>
                <w:szCs w:val="28"/>
              </w:rPr>
            </w:pPr>
            <w:r w:rsidRPr="00E279FA">
              <w:rPr>
                <w:sz w:val="28"/>
                <w:szCs w:val="28"/>
              </w:rPr>
              <w:t>2020</w:t>
            </w:r>
          </w:p>
        </w:tc>
        <w:tc>
          <w:tcPr>
            <w:tcW w:w="0" w:type="auto"/>
            <w:vAlign w:val="center"/>
            <w:hideMark/>
          </w:tcPr>
          <w:p w14:paraId="0231E045" w14:textId="77777777" w:rsidR="00E279FA" w:rsidRPr="00E279FA" w:rsidRDefault="00E279FA" w:rsidP="00E279FA">
            <w:pPr>
              <w:rPr>
                <w:sz w:val="28"/>
                <w:szCs w:val="28"/>
              </w:rPr>
            </w:pPr>
            <w:r w:rsidRPr="00E279FA">
              <w:rPr>
                <w:sz w:val="28"/>
                <w:szCs w:val="28"/>
              </w:rPr>
              <w:t>Language Models are Few-Shot Learners</w:t>
            </w:r>
          </w:p>
        </w:tc>
        <w:tc>
          <w:tcPr>
            <w:tcW w:w="0" w:type="auto"/>
            <w:vAlign w:val="center"/>
            <w:hideMark/>
          </w:tcPr>
          <w:p w14:paraId="4E756153" w14:textId="77777777" w:rsidR="00E279FA" w:rsidRPr="00E279FA" w:rsidRDefault="00E279FA" w:rsidP="00E279FA">
            <w:pPr>
              <w:rPr>
                <w:sz w:val="28"/>
                <w:szCs w:val="28"/>
              </w:rPr>
            </w:pPr>
            <w:r w:rsidRPr="00E279FA">
              <w:rPr>
                <w:sz w:val="28"/>
                <w:szCs w:val="28"/>
              </w:rPr>
              <w:t>Transformer-based LLM</w:t>
            </w:r>
          </w:p>
        </w:tc>
        <w:tc>
          <w:tcPr>
            <w:tcW w:w="0" w:type="auto"/>
            <w:vAlign w:val="center"/>
            <w:hideMark/>
          </w:tcPr>
          <w:p w14:paraId="08239815" w14:textId="77777777" w:rsidR="00E279FA" w:rsidRPr="00E279FA" w:rsidRDefault="00E279FA" w:rsidP="00E279FA">
            <w:pPr>
              <w:rPr>
                <w:sz w:val="28"/>
                <w:szCs w:val="28"/>
              </w:rPr>
            </w:pPr>
            <w:r w:rsidRPr="00E279FA">
              <w:rPr>
                <w:sz w:val="28"/>
                <w:szCs w:val="28"/>
              </w:rPr>
              <w:t>Token cost affects performance</w:t>
            </w:r>
          </w:p>
        </w:tc>
      </w:tr>
      <w:tr w:rsidR="00E279FA" w:rsidRPr="00E279FA" w14:paraId="6D200376" w14:textId="77777777">
        <w:trPr>
          <w:tblCellSpacing w:w="15" w:type="dxa"/>
        </w:trPr>
        <w:tc>
          <w:tcPr>
            <w:tcW w:w="0" w:type="auto"/>
            <w:vAlign w:val="center"/>
            <w:hideMark/>
          </w:tcPr>
          <w:p w14:paraId="5C0DD7AC" w14:textId="77777777" w:rsidR="00E279FA" w:rsidRPr="00E279FA" w:rsidRDefault="00E279FA" w:rsidP="00E279FA">
            <w:pPr>
              <w:rPr>
                <w:sz w:val="28"/>
                <w:szCs w:val="28"/>
              </w:rPr>
            </w:pPr>
            <w:r w:rsidRPr="00E279FA">
              <w:rPr>
                <w:sz w:val="28"/>
                <w:szCs w:val="28"/>
              </w:rPr>
              <w:t>2</w:t>
            </w:r>
          </w:p>
        </w:tc>
        <w:tc>
          <w:tcPr>
            <w:tcW w:w="0" w:type="auto"/>
            <w:vAlign w:val="center"/>
            <w:hideMark/>
          </w:tcPr>
          <w:p w14:paraId="1A17B93A" w14:textId="77777777" w:rsidR="00E279FA" w:rsidRPr="00E279FA" w:rsidRDefault="00E279FA" w:rsidP="00E279FA">
            <w:pPr>
              <w:rPr>
                <w:sz w:val="28"/>
                <w:szCs w:val="28"/>
              </w:rPr>
            </w:pPr>
            <w:r w:rsidRPr="00E279FA">
              <w:rPr>
                <w:sz w:val="28"/>
                <w:szCs w:val="28"/>
              </w:rPr>
              <w:t>Vaswani et al.</w:t>
            </w:r>
          </w:p>
        </w:tc>
        <w:tc>
          <w:tcPr>
            <w:tcW w:w="0" w:type="auto"/>
            <w:vAlign w:val="center"/>
            <w:hideMark/>
          </w:tcPr>
          <w:p w14:paraId="1B29B473" w14:textId="77777777" w:rsidR="00E279FA" w:rsidRPr="00E279FA" w:rsidRDefault="00E279FA" w:rsidP="00E279FA">
            <w:pPr>
              <w:rPr>
                <w:sz w:val="28"/>
                <w:szCs w:val="28"/>
              </w:rPr>
            </w:pPr>
            <w:r w:rsidRPr="00E279FA">
              <w:rPr>
                <w:sz w:val="28"/>
                <w:szCs w:val="28"/>
              </w:rPr>
              <w:t>2017</w:t>
            </w:r>
          </w:p>
        </w:tc>
        <w:tc>
          <w:tcPr>
            <w:tcW w:w="0" w:type="auto"/>
            <w:vAlign w:val="center"/>
            <w:hideMark/>
          </w:tcPr>
          <w:p w14:paraId="29FC531B" w14:textId="77777777" w:rsidR="00E279FA" w:rsidRPr="00E279FA" w:rsidRDefault="00E279FA" w:rsidP="00E279FA">
            <w:pPr>
              <w:rPr>
                <w:sz w:val="28"/>
                <w:szCs w:val="28"/>
              </w:rPr>
            </w:pPr>
            <w:r w:rsidRPr="00E279FA">
              <w:rPr>
                <w:sz w:val="28"/>
                <w:szCs w:val="28"/>
              </w:rPr>
              <w:t>Attention is All You Need</w:t>
            </w:r>
          </w:p>
        </w:tc>
        <w:tc>
          <w:tcPr>
            <w:tcW w:w="0" w:type="auto"/>
            <w:vAlign w:val="center"/>
            <w:hideMark/>
          </w:tcPr>
          <w:p w14:paraId="500CF68B" w14:textId="77777777" w:rsidR="00E279FA" w:rsidRPr="00E279FA" w:rsidRDefault="00E279FA" w:rsidP="00E279FA">
            <w:pPr>
              <w:rPr>
                <w:sz w:val="28"/>
                <w:szCs w:val="28"/>
              </w:rPr>
            </w:pPr>
            <w:r w:rsidRPr="00E279FA">
              <w:rPr>
                <w:sz w:val="28"/>
                <w:szCs w:val="28"/>
              </w:rPr>
              <w:t>Transformer architecture</w:t>
            </w:r>
          </w:p>
        </w:tc>
        <w:tc>
          <w:tcPr>
            <w:tcW w:w="0" w:type="auto"/>
            <w:vAlign w:val="center"/>
            <w:hideMark/>
          </w:tcPr>
          <w:p w14:paraId="1C5B1421" w14:textId="77777777" w:rsidR="00E279FA" w:rsidRPr="00E279FA" w:rsidRDefault="00E279FA" w:rsidP="00E279FA">
            <w:pPr>
              <w:rPr>
                <w:sz w:val="28"/>
                <w:szCs w:val="28"/>
              </w:rPr>
            </w:pPr>
            <w:r w:rsidRPr="00E279FA">
              <w:rPr>
                <w:sz w:val="28"/>
                <w:szCs w:val="28"/>
              </w:rPr>
              <w:t>Efficient input improves speed</w:t>
            </w:r>
          </w:p>
        </w:tc>
      </w:tr>
      <w:tr w:rsidR="00E279FA" w:rsidRPr="00E279FA" w14:paraId="6BBA61BE" w14:textId="77777777">
        <w:trPr>
          <w:tblCellSpacing w:w="15" w:type="dxa"/>
        </w:trPr>
        <w:tc>
          <w:tcPr>
            <w:tcW w:w="0" w:type="auto"/>
            <w:vAlign w:val="center"/>
            <w:hideMark/>
          </w:tcPr>
          <w:p w14:paraId="0031BF08" w14:textId="77777777" w:rsidR="00E279FA" w:rsidRPr="00E279FA" w:rsidRDefault="00E279FA" w:rsidP="00E279FA">
            <w:pPr>
              <w:rPr>
                <w:sz w:val="28"/>
                <w:szCs w:val="28"/>
              </w:rPr>
            </w:pPr>
            <w:r w:rsidRPr="00E279FA">
              <w:rPr>
                <w:sz w:val="28"/>
                <w:szCs w:val="28"/>
              </w:rPr>
              <w:t>3</w:t>
            </w:r>
          </w:p>
        </w:tc>
        <w:tc>
          <w:tcPr>
            <w:tcW w:w="0" w:type="auto"/>
            <w:vAlign w:val="center"/>
            <w:hideMark/>
          </w:tcPr>
          <w:p w14:paraId="0F7A3E72" w14:textId="77777777" w:rsidR="00E279FA" w:rsidRPr="00E279FA" w:rsidRDefault="00E279FA" w:rsidP="00E279FA">
            <w:pPr>
              <w:rPr>
                <w:sz w:val="28"/>
                <w:szCs w:val="28"/>
              </w:rPr>
            </w:pPr>
            <w:proofErr w:type="spellStart"/>
            <w:r w:rsidRPr="00E279FA">
              <w:rPr>
                <w:sz w:val="28"/>
                <w:szCs w:val="28"/>
              </w:rPr>
              <w:t>Xaviviro</w:t>
            </w:r>
            <w:proofErr w:type="spellEnd"/>
            <w:r w:rsidRPr="00E279FA">
              <w:rPr>
                <w:sz w:val="28"/>
                <w:szCs w:val="28"/>
              </w:rPr>
              <w:t xml:space="preserve"> et al.</w:t>
            </w:r>
          </w:p>
        </w:tc>
        <w:tc>
          <w:tcPr>
            <w:tcW w:w="0" w:type="auto"/>
            <w:vAlign w:val="center"/>
            <w:hideMark/>
          </w:tcPr>
          <w:p w14:paraId="5FBA5928" w14:textId="77777777" w:rsidR="00E279FA" w:rsidRPr="00E279FA" w:rsidRDefault="00E279FA" w:rsidP="00E279FA">
            <w:pPr>
              <w:rPr>
                <w:sz w:val="28"/>
                <w:szCs w:val="28"/>
              </w:rPr>
            </w:pPr>
            <w:r w:rsidRPr="00E279FA">
              <w:rPr>
                <w:sz w:val="28"/>
                <w:szCs w:val="28"/>
              </w:rPr>
              <w:t>2024</w:t>
            </w:r>
          </w:p>
        </w:tc>
        <w:tc>
          <w:tcPr>
            <w:tcW w:w="0" w:type="auto"/>
            <w:vAlign w:val="center"/>
            <w:hideMark/>
          </w:tcPr>
          <w:p w14:paraId="0AFB2F27" w14:textId="77777777" w:rsidR="00E279FA" w:rsidRPr="00E279FA" w:rsidRDefault="00E279FA" w:rsidP="00E279FA">
            <w:pPr>
              <w:rPr>
                <w:sz w:val="28"/>
                <w:szCs w:val="28"/>
              </w:rPr>
            </w:pPr>
            <w:r w:rsidRPr="00E279FA">
              <w:rPr>
                <w:sz w:val="28"/>
                <w:szCs w:val="28"/>
              </w:rPr>
              <w:t>TOON Format</w:t>
            </w:r>
          </w:p>
        </w:tc>
        <w:tc>
          <w:tcPr>
            <w:tcW w:w="0" w:type="auto"/>
            <w:vAlign w:val="center"/>
            <w:hideMark/>
          </w:tcPr>
          <w:p w14:paraId="614CAC21" w14:textId="77777777" w:rsidR="00E279FA" w:rsidRPr="00E279FA" w:rsidRDefault="00E279FA" w:rsidP="00E279FA">
            <w:pPr>
              <w:rPr>
                <w:sz w:val="28"/>
                <w:szCs w:val="28"/>
              </w:rPr>
            </w:pPr>
            <w:r w:rsidRPr="00E279FA">
              <w:rPr>
                <w:sz w:val="28"/>
                <w:szCs w:val="28"/>
              </w:rPr>
              <w:t>Token-optimized format</w:t>
            </w:r>
          </w:p>
        </w:tc>
        <w:tc>
          <w:tcPr>
            <w:tcW w:w="0" w:type="auto"/>
            <w:vAlign w:val="center"/>
            <w:hideMark/>
          </w:tcPr>
          <w:p w14:paraId="55745A55" w14:textId="77777777" w:rsidR="00E279FA" w:rsidRPr="00E279FA" w:rsidRDefault="00E279FA" w:rsidP="00E279FA">
            <w:pPr>
              <w:rPr>
                <w:sz w:val="28"/>
                <w:szCs w:val="28"/>
              </w:rPr>
            </w:pPr>
            <w:r w:rsidRPr="00E279FA">
              <w:rPr>
                <w:sz w:val="28"/>
                <w:szCs w:val="28"/>
              </w:rPr>
              <w:t>30–60% token reduction</w:t>
            </w:r>
          </w:p>
        </w:tc>
      </w:tr>
      <w:tr w:rsidR="00E279FA" w:rsidRPr="00E279FA" w14:paraId="6F1C88D1" w14:textId="77777777">
        <w:trPr>
          <w:tblCellSpacing w:w="15" w:type="dxa"/>
        </w:trPr>
        <w:tc>
          <w:tcPr>
            <w:tcW w:w="0" w:type="auto"/>
            <w:vAlign w:val="center"/>
            <w:hideMark/>
          </w:tcPr>
          <w:p w14:paraId="6844A152" w14:textId="77777777" w:rsidR="00E279FA" w:rsidRPr="00E279FA" w:rsidRDefault="00E279FA" w:rsidP="00E279FA">
            <w:pPr>
              <w:rPr>
                <w:sz w:val="28"/>
                <w:szCs w:val="28"/>
              </w:rPr>
            </w:pPr>
            <w:r w:rsidRPr="00E279FA">
              <w:rPr>
                <w:sz w:val="28"/>
                <w:szCs w:val="28"/>
              </w:rPr>
              <w:t>4</w:t>
            </w:r>
          </w:p>
        </w:tc>
        <w:tc>
          <w:tcPr>
            <w:tcW w:w="0" w:type="auto"/>
            <w:vAlign w:val="center"/>
            <w:hideMark/>
          </w:tcPr>
          <w:p w14:paraId="2BEDA4D3" w14:textId="77777777" w:rsidR="00E279FA" w:rsidRPr="00E279FA" w:rsidRDefault="00E279FA" w:rsidP="00E279FA">
            <w:pPr>
              <w:rPr>
                <w:sz w:val="28"/>
                <w:szCs w:val="28"/>
              </w:rPr>
            </w:pPr>
            <w:r w:rsidRPr="00E279FA">
              <w:rPr>
                <w:sz w:val="28"/>
                <w:szCs w:val="28"/>
              </w:rPr>
              <w:t>OpenAI</w:t>
            </w:r>
          </w:p>
        </w:tc>
        <w:tc>
          <w:tcPr>
            <w:tcW w:w="0" w:type="auto"/>
            <w:vAlign w:val="center"/>
            <w:hideMark/>
          </w:tcPr>
          <w:p w14:paraId="56D90AEB" w14:textId="77777777" w:rsidR="00E279FA" w:rsidRPr="00E279FA" w:rsidRDefault="00E279FA" w:rsidP="00E279FA">
            <w:pPr>
              <w:rPr>
                <w:sz w:val="28"/>
                <w:szCs w:val="28"/>
              </w:rPr>
            </w:pPr>
            <w:r w:rsidRPr="00E279FA">
              <w:rPr>
                <w:sz w:val="28"/>
                <w:szCs w:val="28"/>
              </w:rPr>
              <w:t>2023</w:t>
            </w:r>
          </w:p>
        </w:tc>
        <w:tc>
          <w:tcPr>
            <w:tcW w:w="0" w:type="auto"/>
            <w:vAlign w:val="center"/>
            <w:hideMark/>
          </w:tcPr>
          <w:p w14:paraId="5F84B229" w14:textId="77777777" w:rsidR="00E279FA" w:rsidRPr="00E279FA" w:rsidRDefault="00E279FA" w:rsidP="00E279FA">
            <w:pPr>
              <w:rPr>
                <w:sz w:val="28"/>
                <w:szCs w:val="28"/>
              </w:rPr>
            </w:pPr>
            <w:r w:rsidRPr="00E279FA">
              <w:rPr>
                <w:sz w:val="28"/>
                <w:szCs w:val="28"/>
              </w:rPr>
              <w:t>GPT Technical Report</w:t>
            </w:r>
          </w:p>
        </w:tc>
        <w:tc>
          <w:tcPr>
            <w:tcW w:w="0" w:type="auto"/>
            <w:vAlign w:val="center"/>
            <w:hideMark/>
          </w:tcPr>
          <w:p w14:paraId="00B3B21B" w14:textId="77777777" w:rsidR="00E279FA" w:rsidRPr="00E279FA" w:rsidRDefault="00E279FA" w:rsidP="00E279FA">
            <w:pPr>
              <w:rPr>
                <w:sz w:val="28"/>
                <w:szCs w:val="28"/>
              </w:rPr>
            </w:pPr>
            <w:r w:rsidRPr="00E279FA">
              <w:rPr>
                <w:sz w:val="28"/>
                <w:szCs w:val="28"/>
              </w:rPr>
              <w:t>API analysis</w:t>
            </w:r>
          </w:p>
        </w:tc>
        <w:tc>
          <w:tcPr>
            <w:tcW w:w="0" w:type="auto"/>
            <w:vAlign w:val="center"/>
            <w:hideMark/>
          </w:tcPr>
          <w:p w14:paraId="08C455CF" w14:textId="77777777" w:rsidR="00E279FA" w:rsidRPr="00E279FA" w:rsidRDefault="00E279FA" w:rsidP="00E279FA">
            <w:pPr>
              <w:rPr>
                <w:sz w:val="28"/>
                <w:szCs w:val="28"/>
              </w:rPr>
            </w:pPr>
            <w:r w:rsidRPr="00E279FA">
              <w:rPr>
                <w:sz w:val="28"/>
                <w:szCs w:val="28"/>
              </w:rPr>
              <w:t>Token usage impacts cost</w:t>
            </w:r>
          </w:p>
        </w:tc>
      </w:tr>
      <w:tr w:rsidR="00E279FA" w:rsidRPr="00E279FA" w14:paraId="16F8CBF8" w14:textId="77777777">
        <w:trPr>
          <w:tblCellSpacing w:w="15" w:type="dxa"/>
        </w:trPr>
        <w:tc>
          <w:tcPr>
            <w:tcW w:w="0" w:type="auto"/>
            <w:vAlign w:val="center"/>
            <w:hideMark/>
          </w:tcPr>
          <w:p w14:paraId="34B99C1F" w14:textId="77777777" w:rsidR="00E279FA" w:rsidRPr="00E279FA" w:rsidRDefault="00E279FA" w:rsidP="00E279FA">
            <w:pPr>
              <w:rPr>
                <w:sz w:val="28"/>
                <w:szCs w:val="28"/>
              </w:rPr>
            </w:pPr>
            <w:r w:rsidRPr="00E279FA">
              <w:rPr>
                <w:sz w:val="28"/>
                <w:szCs w:val="28"/>
              </w:rPr>
              <w:lastRenderedPageBreak/>
              <w:t>5</w:t>
            </w:r>
          </w:p>
        </w:tc>
        <w:tc>
          <w:tcPr>
            <w:tcW w:w="0" w:type="auto"/>
            <w:vAlign w:val="center"/>
            <w:hideMark/>
          </w:tcPr>
          <w:p w14:paraId="4FA71991" w14:textId="77777777" w:rsidR="00E279FA" w:rsidRPr="00E279FA" w:rsidRDefault="00E279FA" w:rsidP="00E279FA">
            <w:pPr>
              <w:rPr>
                <w:sz w:val="28"/>
                <w:szCs w:val="28"/>
              </w:rPr>
            </w:pPr>
            <w:r w:rsidRPr="00E279FA">
              <w:rPr>
                <w:sz w:val="28"/>
                <w:szCs w:val="28"/>
              </w:rPr>
              <w:t>Devlin et al.</w:t>
            </w:r>
          </w:p>
        </w:tc>
        <w:tc>
          <w:tcPr>
            <w:tcW w:w="0" w:type="auto"/>
            <w:vAlign w:val="center"/>
            <w:hideMark/>
          </w:tcPr>
          <w:p w14:paraId="588CB461" w14:textId="77777777" w:rsidR="00E279FA" w:rsidRPr="00E279FA" w:rsidRDefault="00E279FA" w:rsidP="00E279FA">
            <w:pPr>
              <w:rPr>
                <w:sz w:val="28"/>
                <w:szCs w:val="28"/>
              </w:rPr>
            </w:pPr>
            <w:r w:rsidRPr="00E279FA">
              <w:rPr>
                <w:sz w:val="28"/>
                <w:szCs w:val="28"/>
              </w:rPr>
              <w:t>2019</w:t>
            </w:r>
          </w:p>
        </w:tc>
        <w:tc>
          <w:tcPr>
            <w:tcW w:w="0" w:type="auto"/>
            <w:vAlign w:val="center"/>
            <w:hideMark/>
          </w:tcPr>
          <w:p w14:paraId="28F0CBE0" w14:textId="77777777" w:rsidR="00E279FA" w:rsidRPr="00E279FA" w:rsidRDefault="00E279FA" w:rsidP="00E279FA">
            <w:pPr>
              <w:rPr>
                <w:sz w:val="28"/>
                <w:szCs w:val="28"/>
              </w:rPr>
            </w:pPr>
            <w:r w:rsidRPr="00E279FA">
              <w:rPr>
                <w:sz w:val="28"/>
                <w:szCs w:val="28"/>
              </w:rPr>
              <w:t>BERT</w:t>
            </w:r>
          </w:p>
        </w:tc>
        <w:tc>
          <w:tcPr>
            <w:tcW w:w="0" w:type="auto"/>
            <w:vAlign w:val="center"/>
            <w:hideMark/>
          </w:tcPr>
          <w:p w14:paraId="38CA13A9" w14:textId="77777777" w:rsidR="00E279FA" w:rsidRPr="00E279FA" w:rsidRDefault="00E279FA" w:rsidP="00E279FA">
            <w:pPr>
              <w:rPr>
                <w:sz w:val="28"/>
                <w:szCs w:val="28"/>
              </w:rPr>
            </w:pPr>
            <w:r w:rsidRPr="00E279FA">
              <w:rPr>
                <w:sz w:val="28"/>
                <w:szCs w:val="28"/>
              </w:rPr>
              <w:t>NLP Model</w:t>
            </w:r>
          </w:p>
        </w:tc>
        <w:tc>
          <w:tcPr>
            <w:tcW w:w="0" w:type="auto"/>
            <w:vAlign w:val="center"/>
            <w:hideMark/>
          </w:tcPr>
          <w:p w14:paraId="3B611894" w14:textId="77777777" w:rsidR="00E279FA" w:rsidRPr="00E279FA" w:rsidRDefault="00E279FA" w:rsidP="00E279FA">
            <w:pPr>
              <w:rPr>
                <w:sz w:val="28"/>
                <w:szCs w:val="28"/>
              </w:rPr>
            </w:pPr>
            <w:r w:rsidRPr="00E279FA">
              <w:rPr>
                <w:sz w:val="28"/>
                <w:szCs w:val="28"/>
              </w:rPr>
              <w:t>Input size affects memory</w:t>
            </w:r>
          </w:p>
        </w:tc>
      </w:tr>
    </w:tbl>
    <w:p w14:paraId="0FF63424" w14:textId="77777777" w:rsidR="00E279FA" w:rsidRPr="00E279FA" w:rsidRDefault="00E279FA">
      <w:pPr>
        <w:rPr>
          <w:sz w:val="28"/>
          <w:szCs w:val="28"/>
        </w:rPr>
      </w:pPr>
    </w:p>
    <w:p w14:paraId="26D22CCE" w14:textId="435E33CE" w:rsidR="003C73FB" w:rsidRPr="00E279FA" w:rsidRDefault="00000000">
      <w:pPr>
        <w:rPr>
          <w:sz w:val="36"/>
          <w:szCs w:val="36"/>
        </w:rPr>
      </w:pPr>
      <w:r w:rsidRPr="00E279FA">
        <w:rPr>
          <w:sz w:val="28"/>
          <w:szCs w:val="28"/>
        </w:rPr>
        <w:br/>
      </w:r>
      <w:r w:rsidRPr="00E279FA">
        <w:rPr>
          <w:sz w:val="36"/>
          <w:szCs w:val="36"/>
        </w:rPr>
        <w:t>SUMMARY OF LITERATURE SURVEY</w:t>
      </w:r>
    </w:p>
    <w:p w14:paraId="6BC31CE8" w14:textId="77777777" w:rsidR="00E279FA" w:rsidRPr="00E279FA" w:rsidRDefault="00E279FA">
      <w:pPr>
        <w:rPr>
          <w:sz w:val="28"/>
          <w:szCs w:val="28"/>
        </w:rPr>
      </w:pPr>
      <w:r w:rsidRPr="00E279FA">
        <w:rPr>
          <w:sz w:val="28"/>
          <w:szCs w:val="28"/>
        </w:rPr>
        <w:t>The literature survey indicates that LLM performance is strongly influenced by input size and token count. Studies show that efficient data representation improves speed and reduces cost. Existing research mainly focuses on model architecture and optimization, while limited work has been done on data format optimization. TOON has emerged as a promising solution for reducing token overhead.</w:t>
      </w:r>
    </w:p>
    <w:p w14:paraId="6DA8C73F" w14:textId="3738D510" w:rsidR="003C73FB" w:rsidRPr="00E279FA" w:rsidRDefault="00000000">
      <w:pPr>
        <w:rPr>
          <w:sz w:val="36"/>
          <w:szCs w:val="36"/>
        </w:rPr>
      </w:pPr>
      <w:r w:rsidRPr="00E279FA">
        <w:rPr>
          <w:sz w:val="28"/>
          <w:szCs w:val="28"/>
        </w:rPr>
        <w:br/>
      </w:r>
      <w:r w:rsidRPr="00E279FA">
        <w:rPr>
          <w:sz w:val="36"/>
          <w:szCs w:val="36"/>
        </w:rPr>
        <w:t>GAPS IDENTIFIED</w:t>
      </w:r>
    </w:p>
    <w:p w14:paraId="4DC06070" w14:textId="77777777" w:rsidR="00E279FA" w:rsidRPr="00E279FA" w:rsidRDefault="00E279FA" w:rsidP="00E279FA">
      <w:pPr>
        <w:pStyle w:val="ListParagraph"/>
        <w:numPr>
          <w:ilvl w:val="0"/>
          <w:numId w:val="10"/>
        </w:numPr>
        <w:rPr>
          <w:sz w:val="28"/>
          <w:szCs w:val="28"/>
        </w:rPr>
      </w:pPr>
      <w:r w:rsidRPr="00E279FA">
        <w:rPr>
          <w:sz w:val="28"/>
          <w:szCs w:val="28"/>
        </w:rPr>
        <w:t>Limited experimental comparison between JSON and TOON.</w:t>
      </w:r>
    </w:p>
    <w:p w14:paraId="7E2B817A" w14:textId="77777777" w:rsidR="00E279FA" w:rsidRPr="00E279FA" w:rsidRDefault="00E279FA" w:rsidP="00E279FA">
      <w:pPr>
        <w:pStyle w:val="ListParagraph"/>
        <w:numPr>
          <w:ilvl w:val="0"/>
          <w:numId w:val="10"/>
        </w:numPr>
        <w:rPr>
          <w:sz w:val="28"/>
          <w:szCs w:val="28"/>
        </w:rPr>
      </w:pPr>
      <w:r w:rsidRPr="00E279FA">
        <w:rPr>
          <w:sz w:val="28"/>
          <w:szCs w:val="28"/>
        </w:rPr>
        <w:t>Lack of student-level open-source implementations.</w:t>
      </w:r>
    </w:p>
    <w:p w14:paraId="5066C7CD" w14:textId="77777777" w:rsidR="00E279FA" w:rsidRPr="00E279FA" w:rsidRDefault="00E279FA" w:rsidP="00E279FA">
      <w:pPr>
        <w:pStyle w:val="ListParagraph"/>
        <w:numPr>
          <w:ilvl w:val="0"/>
          <w:numId w:val="10"/>
        </w:numPr>
        <w:rPr>
          <w:sz w:val="28"/>
          <w:szCs w:val="28"/>
        </w:rPr>
      </w:pPr>
      <w:r w:rsidRPr="00E279FA">
        <w:rPr>
          <w:sz w:val="28"/>
          <w:szCs w:val="28"/>
        </w:rPr>
        <w:t>Absence of standardized benchmarking frameworks.</w:t>
      </w:r>
    </w:p>
    <w:p w14:paraId="5F4D1E80" w14:textId="6FD819E8" w:rsidR="00E279FA" w:rsidRPr="00E279FA" w:rsidRDefault="00E279FA" w:rsidP="00E279FA">
      <w:pPr>
        <w:pStyle w:val="ListParagraph"/>
        <w:numPr>
          <w:ilvl w:val="0"/>
          <w:numId w:val="10"/>
        </w:numPr>
        <w:rPr>
          <w:sz w:val="28"/>
          <w:szCs w:val="28"/>
        </w:rPr>
      </w:pPr>
      <w:r w:rsidRPr="00E279FA">
        <w:rPr>
          <w:sz w:val="28"/>
          <w:szCs w:val="28"/>
        </w:rPr>
        <w:t>Insufficient studies on real-world LLM cost reduction using TOON.</w:t>
      </w:r>
    </w:p>
    <w:p w14:paraId="7186F177" w14:textId="77777777" w:rsidR="003C73FB" w:rsidRPr="00E279FA" w:rsidRDefault="00000000">
      <w:pPr>
        <w:rPr>
          <w:sz w:val="36"/>
          <w:szCs w:val="36"/>
        </w:rPr>
      </w:pPr>
      <w:r w:rsidRPr="00E279FA">
        <w:rPr>
          <w:sz w:val="28"/>
          <w:szCs w:val="28"/>
        </w:rPr>
        <w:br/>
      </w:r>
      <w:r w:rsidRPr="00E279FA">
        <w:rPr>
          <w:sz w:val="36"/>
          <w:szCs w:val="36"/>
        </w:rPr>
        <w:t>PROBLEM STATEMENT</w:t>
      </w:r>
    </w:p>
    <w:p w14:paraId="40F82854" w14:textId="77777777" w:rsidR="00E279FA" w:rsidRPr="00E279FA" w:rsidRDefault="00E279FA">
      <w:pPr>
        <w:rPr>
          <w:sz w:val="28"/>
          <w:szCs w:val="28"/>
        </w:rPr>
      </w:pPr>
      <w:r w:rsidRPr="00E279FA">
        <w:rPr>
          <w:sz w:val="28"/>
          <w:szCs w:val="28"/>
        </w:rPr>
        <w:t>Traditional structured data formats such as JSON consume a large number of tokens when used as input for Large Language Models. This leads to increased processing cost and reduced efficiency. There is a lack of practical tools and experimental studies that evaluate alternative formats for token optimization. Hence, there is a need to design a conversion tool and analyze the performance of TOON as an alternative to JSON for LLM-based applications.</w:t>
      </w:r>
    </w:p>
    <w:p w14:paraId="5471701B" w14:textId="77777777" w:rsidR="00E279FA" w:rsidRPr="00E279FA" w:rsidRDefault="00000000" w:rsidP="00E279FA">
      <w:pPr>
        <w:rPr>
          <w:sz w:val="36"/>
          <w:szCs w:val="36"/>
        </w:rPr>
      </w:pPr>
      <w:r w:rsidRPr="00E279FA">
        <w:rPr>
          <w:sz w:val="28"/>
          <w:szCs w:val="28"/>
        </w:rPr>
        <w:lastRenderedPageBreak/>
        <w:br/>
      </w:r>
      <w:r w:rsidRPr="00E279FA">
        <w:rPr>
          <w:sz w:val="36"/>
          <w:szCs w:val="36"/>
        </w:rPr>
        <w:t>OBJECTIVES</w:t>
      </w:r>
    </w:p>
    <w:p w14:paraId="0E5C4E03" w14:textId="77777777" w:rsidR="00E279FA" w:rsidRPr="00E279FA" w:rsidRDefault="00E279FA" w:rsidP="00E279FA">
      <w:pPr>
        <w:pStyle w:val="ListParagraph"/>
        <w:numPr>
          <w:ilvl w:val="0"/>
          <w:numId w:val="11"/>
        </w:numPr>
        <w:rPr>
          <w:sz w:val="28"/>
          <w:szCs w:val="28"/>
        </w:rPr>
      </w:pPr>
      <w:r w:rsidRPr="00E279FA">
        <w:rPr>
          <w:sz w:val="28"/>
          <w:szCs w:val="28"/>
        </w:rPr>
        <w:t>To design and implement a JSON-to-TOON conversion tool.</w:t>
      </w:r>
    </w:p>
    <w:p w14:paraId="0C084949" w14:textId="77777777" w:rsidR="00E279FA" w:rsidRPr="00E279FA" w:rsidRDefault="00E279FA" w:rsidP="00E279FA">
      <w:pPr>
        <w:pStyle w:val="ListParagraph"/>
        <w:numPr>
          <w:ilvl w:val="0"/>
          <w:numId w:val="11"/>
        </w:numPr>
        <w:rPr>
          <w:sz w:val="28"/>
          <w:szCs w:val="28"/>
        </w:rPr>
      </w:pPr>
      <w:r w:rsidRPr="00E279FA">
        <w:rPr>
          <w:sz w:val="28"/>
          <w:szCs w:val="28"/>
        </w:rPr>
        <w:t>To develop an encoder–decoder for TOON format.</w:t>
      </w:r>
    </w:p>
    <w:p w14:paraId="414959F1" w14:textId="77777777" w:rsidR="00E279FA" w:rsidRPr="00E279FA" w:rsidRDefault="00E279FA" w:rsidP="00E279FA">
      <w:pPr>
        <w:pStyle w:val="ListParagraph"/>
        <w:numPr>
          <w:ilvl w:val="0"/>
          <w:numId w:val="11"/>
        </w:numPr>
        <w:rPr>
          <w:sz w:val="28"/>
          <w:szCs w:val="28"/>
        </w:rPr>
      </w:pPr>
      <w:r w:rsidRPr="00E279FA">
        <w:rPr>
          <w:sz w:val="28"/>
          <w:szCs w:val="28"/>
        </w:rPr>
        <w:t>To evaluate token usage for JSON and TOON.</w:t>
      </w:r>
    </w:p>
    <w:p w14:paraId="14AE2C19" w14:textId="075775A8" w:rsidR="00E279FA" w:rsidRPr="00E279FA" w:rsidRDefault="00E279FA" w:rsidP="00E279FA">
      <w:pPr>
        <w:pStyle w:val="ListParagraph"/>
        <w:numPr>
          <w:ilvl w:val="0"/>
          <w:numId w:val="11"/>
        </w:numPr>
        <w:rPr>
          <w:sz w:val="28"/>
          <w:szCs w:val="28"/>
        </w:rPr>
      </w:pPr>
      <w:r w:rsidRPr="00E279FA">
        <w:rPr>
          <w:sz w:val="28"/>
          <w:szCs w:val="28"/>
        </w:rPr>
        <w:t>To analyze performance improvements in LLM systems.</w:t>
      </w:r>
    </w:p>
    <w:p w14:paraId="5C211DE6" w14:textId="77777777" w:rsidR="003C73FB" w:rsidRPr="00E279FA" w:rsidRDefault="00000000">
      <w:pPr>
        <w:rPr>
          <w:sz w:val="36"/>
          <w:szCs w:val="36"/>
        </w:rPr>
      </w:pPr>
      <w:r w:rsidRPr="00E279FA">
        <w:rPr>
          <w:sz w:val="28"/>
          <w:szCs w:val="28"/>
        </w:rPr>
        <w:br/>
      </w:r>
      <w:r w:rsidRPr="00E279FA">
        <w:rPr>
          <w:sz w:val="36"/>
          <w:szCs w:val="36"/>
        </w:rPr>
        <w:t>BLOCK DIAGRAM</w:t>
      </w:r>
    </w:p>
    <w:p w14:paraId="7D84D91E" w14:textId="77777777" w:rsidR="003C73FB" w:rsidRPr="00E279FA" w:rsidRDefault="00000000">
      <w:pPr>
        <w:rPr>
          <w:sz w:val="28"/>
          <w:szCs w:val="28"/>
        </w:rPr>
      </w:pPr>
      <w:r w:rsidRPr="00E279FA">
        <w:rPr>
          <w:sz w:val="28"/>
          <w:szCs w:val="28"/>
        </w:rPr>
        <w:t>JSON -&gt; Parser -&gt; Encoder -&gt; TOON -&gt; Token Counter -&gt; Report</w:t>
      </w:r>
    </w:p>
    <w:p w14:paraId="6C8A488F" w14:textId="77777777" w:rsidR="003C73FB" w:rsidRPr="00E279FA" w:rsidRDefault="00000000">
      <w:pPr>
        <w:rPr>
          <w:sz w:val="36"/>
          <w:szCs w:val="36"/>
        </w:rPr>
      </w:pPr>
      <w:r w:rsidRPr="00E279FA">
        <w:rPr>
          <w:sz w:val="28"/>
          <w:szCs w:val="28"/>
        </w:rPr>
        <w:br/>
      </w:r>
      <w:r w:rsidRPr="00E279FA">
        <w:rPr>
          <w:sz w:val="36"/>
          <w:szCs w:val="36"/>
        </w:rPr>
        <w:t>50% IMPLEMENTATION</w:t>
      </w:r>
    </w:p>
    <w:p w14:paraId="100E8F1D" w14:textId="0DA54EFE" w:rsidR="003C73FB" w:rsidRPr="00E279FA" w:rsidRDefault="00000000">
      <w:pPr>
        <w:rPr>
          <w:sz w:val="28"/>
          <w:szCs w:val="28"/>
        </w:rPr>
      </w:pPr>
      <w:r w:rsidRPr="00E279FA">
        <w:rPr>
          <w:sz w:val="28"/>
          <w:szCs w:val="28"/>
        </w:rPr>
        <w:t>Converter, encoder, decoder, benchmarking,</w:t>
      </w:r>
    </w:p>
    <w:p w14:paraId="1994F413" w14:textId="77777777" w:rsidR="003C73FB" w:rsidRPr="00E279FA" w:rsidRDefault="00000000">
      <w:pPr>
        <w:rPr>
          <w:sz w:val="36"/>
          <w:szCs w:val="36"/>
        </w:rPr>
      </w:pPr>
      <w:r w:rsidRPr="00E279FA">
        <w:rPr>
          <w:sz w:val="28"/>
          <w:szCs w:val="28"/>
        </w:rPr>
        <w:br/>
      </w:r>
      <w:r w:rsidRPr="00E279FA">
        <w:rPr>
          <w:sz w:val="36"/>
          <w:szCs w:val="36"/>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3216"/>
      </w:tblGrid>
      <w:tr w:rsidR="00E279FA" w:rsidRPr="00E279FA" w14:paraId="693DE6DA" w14:textId="77777777">
        <w:trPr>
          <w:tblHeader/>
          <w:tblCellSpacing w:w="15" w:type="dxa"/>
        </w:trPr>
        <w:tc>
          <w:tcPr>
            <w:tcW w:w="0" w:type="auto"/>
            <w:vAlign w:val="center"/>
            <w:hideMark/>
          </w:tcPr>
          <w:p w14:paraId="2F12E77D" w14:textId="77777777" w:rsidR="00E279FA" w:rsidRPr="00E279FA" w:rsidRDefault="00E279FA" w:rsidP="00E279FA">
            <w:pPr>
              <w:rPr>
                <w:b/>
                <w:bCs/>
                <w:sz w:val="28"/>
                <w:szCs w:val="28"/>
              </w:rPr>
            </w:pPr>
            <w:r w:rsidRPr="00E279FA">
              <w:rPr>
                <w:b/>
                <w:bCs/>
                <w:sz w:val="28"/>
                <w:szCs w:val="28"/>
              </w:rPr>
              <w:t>Metric</w:t>
            </w:r>
          </w:p>
        </w:tc>
        <w:tc>
          <w:tcPr>
            <w:tcW w:w="0" w:type="auto"/>
            <w:vAlign w:val="center"/>
            <w:hideMark/>
          </w:tcPr>
          <w:p w14:paraId="03478174" w14:textId="77777777" w:rsidR="00E279FA" w:rsidRPr="00E279FA" w:rsidRDefault="00E279FA" w:rsidP="00E279FA">
            <w:pPr>
              <w:rPr>
                <w:b/>
                <w:bCs/>
                <w:sz w:val="28"/>
                <w:szCs w:val="28"/>
              </w:rPr>
            </w:pPr>
            <w:r w:rsidRPr="00E279FA">
              <w:rPr>
                <w:b/>
                <w:bCs/>
                <w:sz w:val="28"/>
                <w:szCs w:val="28"/>
              </w:rPr>
              <w:t>Description</w:t>
            </w:r>
          </w:p>
        </w:tc>
      </w:tr>
      <w:tr w:rsidR="00E279FA" w:rsidRPr="00E279FA" w14:paraId="27CDB127" w14:textId="77777777">
        <w:trPr>
          <w:tblCellSpacing w:w="15" w:type="dxa"/>
        </w:trPr>
        <w:tc>
          <w:tcPr>
            <w:tcW w:w="0" w:type="auto"/>
            <w:vAlign w:val="center"/>
            <w:hideMark/>
          </w:tcPr>
          <w:p w14:paraId="06CE1D61" w14:textId="77777777" w:rsidR="00E279FA" w:rsidRPr="00E279FA" w:rsidRDefault="00E279FA" w:rsidP="00E279FA">
            <w:pPr>
              <w:rPr>
                <w:sz w:val="28"/>
                <w:szCs w:val="28"/>
              </w:rPr>
            </w:pPr>
            <w:r w:rsidRPr="00E279FA">
              <w:rPr>
                <w:sz w:val="28"/>
                <w:szCs w:val="28"/>
              </w:rPr>
              <w:t>Token Count</w:t>
            </w:r>
          </w:p>
        </w:tc>
        <w:tc>
          <w:tcPr>
            <w:tcW w:w="0" w:type="auto"/>
            <w:vAlign w:val="center"/>
            <w:hideMark/>
          </w:tcPr>
          <w:p w14:paraId="2C49D719" w14:textId="77777777" w:rsidR="00E279FA" w:rsidRPr="00E279FA" w:rsidRDefault="00E279FA" w:rsidP="00E279FA">
            <w:pPr>
              <w:rPr>
                <w:sz w:val="28"/>
                <w:szCs w:val="28"/>
              </w:rPr>
            </w:pPr>
            <w:r w:rsidRPr="00E279FA">
              <w:rPr>
                <w:sz w:val="28"/>
                <w:szCs w:val="28"/>
              </w:rPr>
              <w:t>Number of tokens in input</w:t>
            </w:r>
          </w:p>
        </w:tc>
      </w:tr>
      <w:tr w:rsidR="00E279FA" w:rsidRPr="00E279FA" w14:paraId="333E87B5" w14:textId="77777777">
        <w:trPr>
          <w:tblCellSpacing w:w="15" w:type="dxa"/>
        </w:trPr>
        <w:tc>
          <w:tcPr>
            <w:tcW w:w="0" w:type="auto"/>
            <w:vAlign w:val="center"/>
            <w:hideMark/>
          </w:tcPr>
          <w:p w14:paraId="1911DB32" w14:textId="77777777" w:rsidR="00E279FA" w:rsidRPr="00E279FA" w:rsidRDefault="00E279FA" w:rsidP="00E279FA">
            <w:pPr>
              <w:rPr>
                <w:sz w:val="28"/>
                <w:szCs w:val="28"/>
              </w:rPr>
            </w:pPr>
            <w:r w:rsidRPr="00E279FA">
              <w:rPr>
                <w:sz w:val="28"/>
                <w:szCs w:val="28"/>
              </w:rPr>
              <w:t>File Size</w:t>
            </w:r>
          </w:p>
        </w:tc>
        <w:tc>
          <w:tcPr>
            <w:tcW w:w="0" w:type="auto"/>
            <w:vAlign w:val="center"/>
            <w:hideMark/>
          </w:tcPr>
          <w:p w14:paraId="5D12BF37" w14:textId="77777777" w:rsidR="00E279FA" w:rsidRPr="00E279FA" w:rsidRDefault="00E279FA" w:rsidP="00E279FA">
            <w:pPr>
              <w:rPr>
                <w:sz w:val="28"/>
                <w:szCs w:val="28"/>
              </w:rPr>
            </w:pPr>
            <w:r w:rsidRPr="00E279FA">
              <w:rPr>
                <w:sz w:val="28"/>
                <w:szCs w:val="28"/>
              </w:rPr>
              <w:t>Storage size</w:t>
            </w:r>
          </w:p>
        </w:tc>
      </w:tr>
      <w:tr w:rsidR="00E279FA" w:rsidRPr="00E279FA" w14:paraId="70B59493" w14:textId="77777777">
        <w:trPr>
          <w:tblCellSpacing w:w="15" w:type="dxa"/>
        </w:trPr>
        <w:tc>
          <w:tcPr>
            <w:tcW w:w="0" w:type="auto"/>
            <w:vAlign w:val="center"/>
            <w:hideMark/>
          </w:tcPr>
          <w:p w14:paraId="00E905B9" w14:textId="77777777" w:rsidR="00E279FA" w:rsidRPr="00E279FA" w:rsidRDefault="00E279FA" w:rsidP="00E279FA">
            <w:pPr>
              <w:rPr>
                <w:sz w:val="28"/>
                <w:szCs w:val="28"/>
              </w:rPr>
            </w:pPr>
            <w:r w:rsidRPr="00E279FA">
              <w:rPr>
                <w:sz w:val="28"/>
                <w:szCs w:val="28"/>
              </w:rPr>
              <w:t>Conversion Time</w:t>
            </w:r>
          </w:p>
        </w:tc>
        <w:tc>
          <w:tcPr>
            <w:tcW w:w="0" w:type="auto"/>
            <w:vAlign w:val="center"/>
            <w:hideMark/>
          </w:tcPr>
          <w:p w14:paraId="068D2AF4" w14:textId="77777777" w:rsidR="00E279FA" w:rsidRPr="00E279FA" w:rsidRDefault="00E279FA" w:rsidP="00E279FA">
            <w:pPr>
              <w:rPr>
                <w:sz w:val="28"/>
                <w:szCs w:val="28"/>
              </w:rPr>
            </w:pPr>
            <w:r w:rsidRPr="00E279FA">
              <w:rPr>
                <w:sz w:val="28"/>
                <w:szCs w:val="28"/>
              </w:rPr>
              <w:t>Encoding/decoding speed</w:t>
            </w:r>
          </w:p>
        </w:tc>
      </w:tr>
      <w:tr w:rsidR="00E279FA" w:rsidRPr="00E279FA" w14:paraId="621A9EC0" w14:textId="77777777">
        <w:trPr>
          <w:tblCellSpacing w:w="15" w:type="dxa"/>
        </w:trPr>
        <w:tc>
          <w:tcPr>
            <w:tcW w:w="0" w:type="auto"/>
            <w:vAlign w:val="center"/>
            <w:hideMark/>
          </w:tcPr>
          <w:p w14:paraId="0111D11D" w14:textId="77777777" w:rsidR="00E279FA" w:rsidRPr="00E279FA" w:rsidRDefault="00E279FA" w:rsidP="00E279FA">
            <w:pPr>
              <w:rPr>
                <w:sz w:val="28"/>
                <w:szCs w:val="28"/>
              </w:rPr>
            </w:pPr>
            <w:r w:rsidRPr="00E279FA">
              <w:rPr>
                <w:sz w:val="28"/>
                <w:szCs w:val="28"/>
              </w:rPr>
              <w:t>Cost</w:t>
            </w:r>
          </w:p>
        </w:tc>
        <w:tc>
          <w:tcPr>
            <w:tcW w:w="0" w:type="auto"/>
            <w:vAlign w:val="center"/>
            <w:hideMark/>
          </w:tcPr>
          <w:p w14:paraId="238FE395" w14:textId="77777777" w:rsidR="00E279FA" w:rsidRPr="00E279FA" w:rsidRDefault="00E279FA" w:rsidP="00E279FA">
            <w:pPr>
              <w:rPr>
                <w:sz w:val="28"/>
                <w:szCs w:val="28"/>
              </w:rPr>
            </w:pPr>
            <w:r w:rsidRPr="00E279FA">
              <w:rPr>
                <w:sz w:val="28"/>
                <w:szCs w:val="28"/>
              </w:rPr>
              <w:t>API usage cost</w:t>
            </w:r>
          </w:p>
        </w:tc>
      </w:tr>
      <w:tr w:rsidR="00E279FA" w:rsidRPr="00E279FA" w14:paraId="377821C4" w14:textId="77777777">
        <w:trPr>
          <w:tblCellSpacing w:w="15" w:type="dxa"/>
        </w:trPr>
        <w:tc>
          <w:tcPr>
            <w:tcW w:w="0" w:type="auto"/>
            <w:vAlign w:val="center"/>
            <w:hideMark/>
          </w:tcPr>
          <w:p w14:paraId="32490601" w14:textId="77777777" w:rsidR="00E279FA" w:rsidRPr="00E279FA" w:rsidRDefault="00E279FA" w:rsidP="00E279FA">
            <w:pPr>
              <w:rPr>
                <w:sz w:val="28"/>
                <w:szCs w:val="28"/>
              </w:rPr>
            </w:pPr>
            <w:r w:rsidRPr="00E279FA">
              <w:rPr>
                <w:sz w:val="28"/>
                <w:szCs w:val="28"/>
              </w:rPr>
              <w:t>Latency</w:t>
            </w:r>
          </w:p>
        </w:tc>
        <w:tc>
          <w:tcPr>
            <w:tcW w:w="0" w:type="auto"/>
            <w:vAlign w:val="center"/>
            <w:hideMark/>
          </w:tcPr>
          <w:p w14:paraId="367812DB" w14:textId="77777777" w:rsidR="00E279FA" w:rsidRPr="00E279FA" w:rsidRDefault="00E279FA" w:rsidP="00E279FA">
            <w:pPr>
              <w:rPr>
                <w:sz w:val="28"/>
                <w:szCs w:val="28"/>
              </w:rPr>
            </w:pPr>
            <w:r w:rsidRPr="00E279FA">
              <w:rPr>
                <w:sz w:val="28"/>
                <w:szCs w:val="28"/>
              </w:rPr>
              <w:t>Response time</w:t>
            </w:r>
          </w:p>
        </w:tc>
      </w:tr>
      <w:tr w:rsidR="00E279FA" w:rsidRPr="00E279FA" w14:paraId="4035E178" w14:textId="77777777">
        <w:trPr>
          <w:tblCellSpacing w:w="15" w:type="dxa"/>
        </w:trPr>
        <w:tc>
          <w:tcPr>
            <w:tcW w:w="0" w:type="auto"/>
            <w:vAlign w:val="center"/>
            <w:hideMark/>
          </w:tcPr>
          <w:p w14:paraId="16B43D9D" w14:textId="77777777" w:rsidR="00E279FA" w:rsidRPr="00E279FA" w:rsidRDefault="00E279FA" w:rsidP="00E279FA">
            <w:pPr>
              <w:rPr>
                <w:sz w:val="28"/>
                <w:szCs w:val="28"/>
              </w:rPr>
            </w:pPr>
            <w:r w:rsidRPr="00E279FA">
              <w:rPr>
                <w:sz w:val="28"/>
                <w:szCs w:val="28"/>
              </w:rPr>
              <w:t>Accuracy</w:t>
            </w:r>
          </w:p>
        </w:tc>
        <w:tc>
          <w:tcPr>
            <w:tcW w:w="0" w:type="auto"/>
            <w:vAlign w:val="center"/>
            <w:hideMark/>
          </w:tcPr>
          <w:p w14:paraId="1BAC689C" w14:textId="77777777" w:rsidR="00E279FA" w:rsidRPr="00E279FA" w:rsidRDefault="00E279FA" w:rsidP="00E279FA">
            <w:pPr>
              <w:rPr>
                <w:sz w:val="28"/>
                <w:szCs w:val="28"/>
              </w:rPr>
            </w:pPr>
            <w:r w:rsidRPr="00E279FA">
              <w:rPr>
                <w:sz w:val="28"/>
                <w:szCs w:val="28"/>
              </w:rPr>
              <w:t>Output quality</w:t>
            </w:r>
          </w:p>
        </w:tc>
      </w:tr>
    </w:tbl>
    <w:p w14:paraId="76A164A7" w14:textId="77777777" w:rsidR="00E279FA" w:rsidRPr="00E279FA" w:rsidRDefault="00000000" w:rsidP="00E279FA">
      <w:pPr>
        <w:rPr>
          <w:sz w:val="36"/>
          <w:szCs w:val="36"/>
        </w:rPr>
      </w:pPr>
      <w:r w:rsidRPr="00E279FA">
        <w:rPr>
          <w:sz w:val="28"/>
          <w:szCs w:val="28"/>
        </w:rPr>
        <w:br/>
      </w:r>
      <w:r w:rsidRPr="00E279FA">
        <w:rPr>
          <w:sz w:val="36"/>
          <w:szCs w:val="36"/>
        </w:rPr>
        <w:t>REFERENCES</w:t>
      </w:r>
    </w:p>
    <w:p w14:paraId="7D5DD3AC" w14:textId="77777777" w:rsidR="00E279FA" w:rsidRPr="00E279FA" w:rsidRDefault="00E279FA" w:rsidP="00E279FA">
      <w:pPr>
        <w:pStyle w:val="ListParagraph"/>
        <w:numPr>
          <w:ilvl w:val="0"/>
          <w:numId w:val="12"/>
        </w:numPr>
        <w:rPr>
          <w:sz w:val="28"/>
          <w:szCs w:val="28"/>
        </w:rPr>
      </w:pPr>
      <w:r w:rsidRPr="00E279FA">
        <w:rPr>
          <w:sz w:val="28"/>
          <w:szCs w:val="28"/>
        </w:rPr>
        <w:lastRenderedPageBreak/>
        <w:t>To design and implement a JSON-to-TOON conversion tool.</w:t>
      </w:r>
    </w:p>
    <w:p w14:paraId="7DE32856" w14:textId="77777777" w:rsidR="00E279FA" w:rsidRPr="00E279FA" w:rsidRDefault="00E279FA" w:rsidP="00E279FA">
      <w:pPr>
        <w:pStyle w:val="ListParagraph"/>
        <w:numPr>
          <w:ilvl w:val="0"/>
          <w:numId w:val="12"/>
        </w:numPr>
        <w:rPr>
          <w:sz w:val="28"/>
          <w:szCs w:val="28"/>
        </w:rPr>
      </w:pPr>
      <w:r w:rsidRPr="00E279FA">
        <w:rPr>
          <w:sz w:val="28"/>
          <w:szCs w:val="28"/>
        </w:rPr>
        <w:t>To develop an encoder–decoder for TOON format.</w:t>
      </w:r>
    </w:p>
    <w:p w14:paraId="3B041E76" w14:textId="77777777" w:rsidR="00E279FA" w:rsidRPr="00E279FA" w:rsidRDefault="00E279FA" w:rsidP="00E279FA">
      <w:pPr>
        <w:pStyle w:val="ListParagraph"/>
        <w:numPr>
          <w:ilvl w:val="0"/>
          <w:numId w:val="12"/>
        </w:numPr>
        <w:rPr>
          <w:sz w:val="28"/>
          <w:szCs w:val="28"/>
        </w:rPr>
      </w:pPr>
      <w:r w:rsidRPr="00E279FA">
        <w:rPr>
          <w:sz w:val="28"/>
          <w:szCs w:val="28"/>
        </w:rPr>
        <w:t>To evaluate token usage for JSON and TOON.</w:t>
      </w:r>
    </w:p>
    <w:p w14:paraId="53812D7C" w14:textId="48E958E5" w:rsidR="00E279FA" w:rsidRPr="00E279FA" w:rsidRDefault="00E279FA" w:rsidP="00E279FA">
      <w:pPr>
        <w:pStyle w:val="ListParagraph"/>
        <w:numPr>
          <w:ilvl w:val="0"/>
          <w:numId w:val="12"/>
        </w:numPr>
        <w:rPr>
          <w:sz w:val="28"/>
          <w:szCs w:val="28"/>
        </w:rPr>
      </w:pPr>
      <w:r w:rsidRPr="00E279FA">
        <w:rPr>
          <w:sz w:val="28"/>
          <w:szCs w:val="28"/>
        </w:rPr>
        <w:t>To analyze performance improvements in LLM systems.</w:t>
      </w:r>
    </w:p>
    <w:p w14:paraId="2F43D10F" w14:textId="5F98E918" w:rsidR="003C73FB" w:rsidRPr="00E279FA" w:rsidRDefault="00000000">
      <w:pPr>
        <w:rPr>
          <w:sz w:val="28"/>
          <w:szCs w:val="28"/>
        </w:rPr>
      </w:pPr>
      <w:r w:rsidRPr="00E279FA">
        <w:rPr>
          <w:sz w:val="28"/>
          <w:szCs w:val="28"/>
        </w:rPr>
        <w:br/>
      </w:r>
    </w:p>
    <w:sectPr w:rsidR="003C73FB" w:rsidRPr="00E279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AD1E2C"/>
    <w:multiLevelType w:val="hybridMultilevel"/>
    <w:tmpl w:val="45B49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B80173"/>
    <w:multiLevelType w:val="hybridMultilevel"/>
    <w:tmpl w:val="8A3CA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B144F0"/>
    <w:multiLevelType w:val="hybridMultilevel"/>
    <w:tmpl w:val="BF0E0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530873">
    <w:abstractNumId w:val="8"/>
  </w:num>
  <w:num w:numId="2" w16cid:durableId="516313041">
    <w:abstractNumId w:val="6"/>
  </w:num>
  <w:num w:numId="3" w16cid:durableId="1095707097">
    <w:abstractNumId w:val="5"/>
  </w:num>
  <w:num w:numId="4" w16cid:durableId="2089301836">
    <w:abstractNumId w:val="4"/>
  </w:num>
  <w:num w:numId="5" w16cid:durableId="182088941">
    <w:abstractNumId w:val="7"/>
  </w:num>
  <w:num w:numId="6" w16cid:durableId="1848665067">
    <w:abstractNumId w:val="3"/>
  </w:num>
  <w:num w:numId="7" w16cid:durableId="907812153">
    <w:abstractNumId w:val="2"/>
  </w:num>
  <w:num w:numId="8" w16cid:durableId="800414803">
    <w:abstractNumId w:val="1"/>
  </w:num>
  <w:num w:numId="9" w16cid:durableId="1801337748">
    <w:abstractNumId w:val="0"/>
  </w:num>
  <w:num w:numId="10" w16cid:durableId="134681895">
    <w:abstractNumId w:val="9"/>
  </w:num>
  <w:num w:numId="11" w16cid:durableId="204609778">
    <w:abstractNumId w:val="11"/>
  </w:num>
  <w:num w:numId="12" w16cid:durableId="52854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392"/>
    <w:rsid w:val="0029639D"/>
    <w:rsid w:val="00326F90"/>
    <w:rsid w:val="003C73FB"/>
    <w:rsid w:val="00622267"/>
    <w:rsid w:val="00A905E3"/>
    <w:rsid w:val="00AA1D8D"/>
    <w:rsid w:val="00B47730"/>
    <w:rsid w:val="00CB0664"/>
    <w:rsid w:val="00E279FA"/>
    <w:rsid w:val="00F40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E9522"/>
  <w14:defaultImageDpi w14:val="300"/>
  <w15:docId w15:val="{F168675B-610D-4822-A805-66FF8B6F1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TARE</cp:lastModifiedBy>
  <cp:revision>4</cp:revision>
  <dcterms:created xsi:type="dcterms:W3CDTF">2013-12-23T23:15:00Z</dcterms:created>
  <dcterms:modified xsi:type="dcterms:W3CDTF">2026-02-18T08:18:00Z</dcterms:modified>
  <cp:category/>
</cp:coreProperties>
</file>