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0"/>
        </w:rPr>
        <w:t>PROJECT PROPOSAL</w:t>
      </w:r>
    </w:p>
    <w:p>
      <w:pPr>
        <w:spacing w:after="40"/>
        <w:jc w:val="center"/>
      </w:pPr>
      <w:r>
        <w:rPr>
          <w:b/>
          <w:i w:val="0"/>
          <w:sz w:val="28"/>
        </w:rPr>
        <w:t>HERO — Hazardous Environment Reconnaissance &amp; Observation Robot</w:t>
      </w:r>
    </w:p>
    <w:p>
      <w:pPr>
        <w:spacing w:after="200"/>
        <w:jc w:val="center"/>
      </w:pPr>
      <w:r>
        <w:rPr>
          <w:b w:val="0"/>
          <w:i/>
          <w:sz w:val="24"/>
        </w:rPr>
        <w:t>An ESP32-S3 Microcontroller-Based Wi-Fi Controlled Surveillance Rover</w:t>
      </w:r>
    </w:p>
    <w:tbl>
      <w:tblPr>
        <w:tblStyle w:val="TableGrid"/>
        <w:tblW w:type="auto" w:w="0"/>
        <w:jc w:val="center"/>
        <w:tblLayout w:type="fixed"/>
        <w:tblLook w:firstColumn="1" w:firstRow="1" w:lastColumn="0" w:lastRow="0" w:noHBand="0" w:noVBand="1" w:val="04A0"/>
      </w:tblPr>
      <w:tblGrid>
        <w:gridCol w:w="4873"/>
        <w:gridCol w:w="4873"/>
      </w:tblGrid>
      <w:tr>
        <w:tc>
          <w:tcPr>
            <w:tcW w:type="dxa" w:w="3118"/>
            <w:shd w:val="clear" w:color="auto" w:fill="D9E2F3"/>
          </w:tcPr>
          <w:p>
            <w:r>
              <w:rPr>
                <w:b/>
              </w:rPr>
              <w:t>Course Title</w:t>
            </w:r>
          </w:p>
        </w:tc>
        <w:tc>
          <w:tcPr>
            <w:tcW w:type="dxa" w:w="6236"/>
            <w:shd w:val="clear" w:color="auto" w:fill="D9E2F3"/>
          </w:tcPr>
          <w:p>
            <w:r/>
          </w:p>
        </w:tc>
      </w:tr>
      <w:tr>
        <w:tc>
          <w:tcPr>
            <w:tcW w:type="dxa" w:w="3118"/>
          </w:tcPr>
          <w:p>
            <w:r>
              <w:rPr>
                <w:b/>
              </w:rPr>
              <w:t>Course Code</w:t>
            </w:r>
          </w:p>
        </w:tc>
        <w:tc>
          <w:tcPr>
            <w:tcW w:type="dxa" w:w="6236"/>
          </w:tcPr>
          <w:p>
            <w:r/>
          </w:p>
        </w:tc>
      </w:tr>
      <w:tr>
        <w:tc>
          <w:tcPr>
            <w:tcW w:type="dxa" w:w="3118"/>
          </w:tcPr>
          <w:p>
            <w:r>
              <w:rPr>
                <w:b/>
              </w:rPr>
              <w:t>Course Instructor</w:t>
            </w:r>
          </w:p>
        </w:tc>
        <w:tc>
          <w:tcPr>
            <w:tcW w:type="dxa" w:w="6236"/>
          </w:tcPr>
          <w:p>
            <w:r/>
          </w:p>
        </w:tc>
      </w:tr>
      <w:tr>
        <w:tc>
          <w:tcPr>
            <w:tcW w:type="dxa" w:w="3118"/>
          </w:tcPr>
          <w:p>
            <w:r>
              <w:rPr>
                <w:b/>
              </w:rPr>
              <w:t>Department</w:t>
            </w:r>
          </w:p>
        </w:tc>
        <w:tc>
          <w:tcPr>
            <w:tcW w:type="dxa" w:w="6236"/>
          </w:tcPr>
          <w:p>
            <w:r>
              <w:t>Electrical &amp; Electronic Engineering (EEE)</w:t>
            </w:r>
          </w:p>
        </w:tc>
      </w:tr>
      <w:tr>
        <w:tc>
          <w:tcPr>
            <w:tcW w:type="dxa" w:w="3118"/>
          </w:tcPr>
          <w:p>
            <w:r>
              <w:rPr>
                <w:b/>
              </w:rPr>
              <w:t>University</w:t>
            </w:r>
          </w:p>
        </w:tc>
        <w:tc>
          <w:tcPr>
            <w:tcW w:type="dxa" w:w="6236"/>
          </w:tcPr>
          <w:p>
            <w:r>
              <w:t>Ahsanullah University of Science and Technology (AUST)</w:t>
            </w:r>
          </w:p>
        </w:tc>
      </w:tr>
      <w:tr>
        <w:tc>
          <w:tcPr>
            <w:tcW w:type="dxa" w:w="3118"/>
          </w:tcPr>
          <w:p>
            <w:r>
              <w:rPr>
                <w:b/>
              </w:rPr>
              <w:t>Group No.</w:t>
            </w:r>
          </w:p>
        </w:tc>
        <w:tc>
          <w:tcPr>
            <w:tcW w:type="dxa" w:w="6236"/>
          </w:tcPr>
          <w:p>
            <w:r/>
          </w:p>
        </w:tc>
      </w:tr>
      <w:tr>
        <w:tc>
          <w:tcPr>
            <w:tcW w:type="dxa" w:w="3118"/>
          </w:tcPr>
          <w:p>
            <w:r>
              <w:rPr>
                <w:b/>
              </w:rPr>
              <w:t>Submission Date</w:t>
            </w:r>
          </w:p>
        </w:tc>
        <w:tc>
          <w:tcPr>
            <w:tcW w:type="dxa" w:w="6236"/>
          </w:tcPr>
          <w:p>
            <w:r>
              <w:t>August 2026</w:t>
            </w:r>
          </w:p>
        </w:tc>
      </w:tr>
    </w:tbl>
    <w:p>
      <w:pPr>
        <w:spacing w:after="40"/>
      </w:pPr>
    </w:p>
    <w:p>
      <w:pPr>
        <w:spacing w:after="80"/>
      </w:pPr>
      <w:r>
        <w:rPr>
          <w:b/>
          <w:i w:val="0"/>
          <w:sz w:val="24"/>
        </w:rPr>
        <w:t>Group Members</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850"/>
            <w:shd w:val="clear" w:color="auto" w:fill="D9E2F3"/>
          </w:tcPr>
          <w:p>
            <w:pPr>
              <w:jc w:val="center"/>
            </w:pPr>
            <w:r>
              <w:rPr>
                <w:b/>
              </w:rPr>
              <w:t>SL</w:t>
            </w:r>
          </w:p>
        </w:tc>
        <w:tc>
          <w:tcPr>
            <w:tcW w:type="dxa" w:w="4535"/>
            <w:shd w:val="clear" w:color="auto" w:fill="D9E2F3"/>
          </w:tcPr>
          <w:p>
            <w:pPr>
              <w:jc w:val="left"/>
            </w:pPr>
            <w:r>
              <w:rPr>
                <w:b/>
              </w:rPr>
              <w:t>Name</w:t>
            </w:r>
          </w:p>
        </w:tc>
        <w:tc>
          <w:tcPr>
            <w:tcW w:type="dxa" w:w="3969"/>
            <w:shd w:val="clear" w:color="auto" w:fill="D9E2F3"/>
          </w:tcPr>
          <w:p>
            <w:pPr>
              <w:jc w:val="left"/>
            </w:pPr>
            <w:r>
              <w:rPr>
                <w:b/>
              </w:rPr>
              <w:t>Student ID</w:t>
            </w:r>
          </w:p>
        </w:tc>
      </w:tr>
      <w:tr>
        <w:tc>
          <w:tcPr>
            <w:tcW w:type="dxa" w:w="850"/>
          </w:tcPr>
          <w:p>
            <w:pPr>
              <w:jc w:val="center"/>
            </w:pPr>
            <w:r>
              <w:rPr>
                <w:color w:val="8A8A8A"/>
              </w:rPr>
              <w:t>1</w:t>
            </w:r>
          </w:p>
        </w:tc>
        <w:tc>
          <w:tcPr>
            <w:tcW w:type="dxa" w:w="4535"/>
          </w:tcPr>
          <w:p>
            <w:pPr>
              <w:jc w:val="center"/>
            </w:pPr>
            <w:r>
              <w:rPr>
                <w:color w:val="8A8A8A"/>
              </w:rPr>
              <w:t>[ Name ]</w:t>
            </w:r>
          </w:p>
        </w:tc>
        <w:tc>
          <w:tcPr>
            <w:tcW w:type="dxa" w:w="3969"/>
          </w:tcPr>
          <w:p>
            <w:pPr>
              <w:jc w:val="center"/>
            </w:pPr>
            <w:r>
              <w:rPr>
                <w:color w:val="8A8A8A"/>
              </w:rPr>
              <w:t>[ ID ]</w:t>
            </w:r>
          </w:p>
        </w:tc>
      </w:tr>
      <w:tr>
        <w:tc>
          <w:tcPr>
            <w:tcW w:type="dxa" w:w="850"/>
          </w:tcPr>
          <w:p>
            <w:pPr>
              <w:jc w:val="center"/>
            </w:pPr>
            <w:r>
              <w:rPr>
                <w:color w:val="8A8A8A"/>
              </w:rPr>
              <w:t>2</w:t>
            </w:r>
          </w:p>
        </w:tc>
        <w:tc>
          <w:tcPr>
            <w:tcW w:type="dxa" w:w="4535"/>
          </w:tcPr>
          <w:p>
            <w:pPr>
              <w:jc w:val="center"/>
            </w:pPr>
            <w:r>
              <w:rPr>
                <w:color w:val="8A8A8A"/>
              </w:rPr>
              <w:t>[ Name ]</w:t>
            </w:r>
          </w:p>
        </w:tc>
        <w:tc>
          <w:tcPr>
            <w:tcW w:type="dxa" w:w="3969"/>
          </w:tcPr>
          <w:p>
            <w:pPr>
              <w:jc w:val="center"/>
            </w:pPr>
            <w:r>
              <w:rPr>
                <w:color w:val="8A8A8A"/>
              </w:rPr>
              <w:t>[ ID ]</w:t>
            </w:r>
          </w:p>
        </w:tc>
      </w:tr>
      <w:tr>
        <w:tc>
          <w:tcPr>
            <w:tcW w:type="dxa" w:w="850"/>
          </w:tcPr>
          <w:p>
            <w:pPr>
              <w:jc w:val="center"/>
            </w:pPr>
            <w:r>
              <w:rPr>
                <w:color w:val="8A8A8A"/>
              </w:rPr>
              <w:t>3</w:t>
            </w:r>
          </w:p>
        </w:tc>
        <w:tc>
          <w:tcPr>
            <w:tcW w:type="dxa" w:w="4535"/>
          </w:tcPr>
          <w:p>
            <w:pPr>
              <w:jc w:val="center"/>
            </w:pPr>
            <w:r>
              <w:rPr>
                <w:color w:val="8A8A8A"/>
              </w:rPr>
              <w:t>[ Name ]</w:t>
            </w:r>
          </w:p>
        </w:tc>
        <w:tc>
          <w:tcPr>
            <w:tcW w:type="dxa" w:w="3969"/>
          </w:tcPr>
          <w:p>
            <w:pPr>
              <w:jc w:val="center"/>
            </w:pPr>
            <w:r>
              <w:rPr>
                <w:color w:val="8A8A8A"/>
              </w:rPr>
              <w:t>[ ID ]</w:t>
            </w:r>
          </w:p>
        </w:tc>
      </w:tr>
      <w:tr>
        <w:tc>
          <w:tcPr>
            <w:tcW w:type="dxa" w:w="850"/>
          </w:tcPr>
          <w:p>
            <w:pPr>
              <w:jc w:val="center"/>
            </w:pPr>
            <w:r>
              <w:rPr>
                <w:color w:val="8A8A8A"/>
              </w:rPr>
              <w:t>4</w:t>
            </w:r>
          </w:p>
        </w:tc>
        <w:tc>
          <w:tcPr>
            <w:tcW w:type="dxa" w:w="4535"/>
          </w:tcPr>
          <w:p>
            <w:pPr>
              <w:jc w:val="center"/>
            </w:pPr>
            <w:r>
              <w:rPr>
                <w:color w:val="8A8A8A"/>
              </w:rPr>
              <w:t>[ Name ]</w:t>
            </w:r>
          </w:p>
        </w:tc>
        <w:tc>
          <w:tcPr>
            <w:tcW w:type="dxa" w:w="3969"/>
          </w:tcPr>
          <w:p>
            <w:pPr>
              <w:jc w:val="center"/>
            </w:pPr>
            <w:r>
              <w:rPr>
                <w:color w:val="8A8A8A"/>
              </w:rPr>
              <w:t>[ ID ]</w:t>
            </w:r>
          </w:p>
        </w:tc>
      </w:tr>
      <w:tr>
        <w:tc>
          <w:tcPr>
            <w:tcW w:type="dxa" w:w="850"/>
          </w:tcPr>
          <w:p>
            <w:pPr>
              <w:jc w:val="center"/>
            </w:pPr>
            <w:r>
              <w:rPr>
                <w:color w:val="8A8A8A"/>
              </w:rPr>
              <w:t>5</w:t>
            </w:r>
          </w:p>
        </w:tc>
        <w:tc>
          <w:tcPr>
            <w:tcW w:type="dxa" w:w="4535"/>
          </w:tcPr>
          <w:p>
            <w:pPr>
              <w:jc w:val="center"/>
            </w:pPr>
            <w:r>
              <w:rPr>
                <w:color w:val="8A8A8A"/>
              </w:rPr>
              <w:t>[ Name ]</w:t>
            </w:r>
          </w:p>
        </w:tc>
        <w:tc>
          <w:tcPr>
            <w:tcW w:type="dxa" w:w="3969"/>
          </w:tcPr>
          <w:p>
            <w:pPr>
              <w:jc w:val="center"/>
            </w:pPr>
            <w:r>
              <w:rPr>
                <w:color w:val="8A8A8A"/>
              </w:rPr>
              <w:t>[ ID ]</w:t>
            </w:r>
          </w:p>
        </w:tc>
      </w:tr>
    </w:tbl>
    <w:p>
      <w:pPr>
        <w:spacing w:before="280" w:after="120"/>
      </w:pPr>
      <w:r>
        <w:rPr>
          <w:b/>
          <w:color w:val="1F3B73"/>
          <w:sz w:val="26"/>
        </w:rPr>
        <w:t>1. Title and Short Description</w:t>
      </w:r>
    </w:p>
    <w:p>
      <w:pPr>
        <w:spacing w:after="40"/>
      </w:pPr>
      <w:r>
        <w:rPr>
          <w:b/>
          <w:i w:val="0"/>
          <w:sz w:val="22"/>
        </w:rPr>
        <w:t>Project Title</w:t>
      </w:r>
    </w:p>
    <w:p>
      <w:pPr>
        <w:spacing w:after="160"/>
      </w:pPr>
      <w:r>
        <w:rPr>
          <w:b w:val="0"/>
          <w:i w:val="0"/>
          <w:sz w:val="22"/>
        </w:rPr>
        <w:t>HERO — Hazardous Environment Reconnaissance &amp; Observation Robot</w:t>
      </w:r>
    </w:p>
    <w:p>
      <w:pPr>
        <w:spacing w:after="40"/>
      </w:pPr>
      <w:r>
        <w:rPr>
          <w:b/>
          <w:i w:val="0"/>
          <w:sz w:val="22"/>
        </w:rPr>
        <w:t>Short Description</w:t>
      </w:r>
    </w:p>
    <w:p>
      <w:pPr>
        <w:spacing w:after="120"/>
      </w:pPr>
      <w:r>
        <w:rPr>
          <w:b w:val="0"/>
          <w:i w:val="0"/>
          <w:sz w:val="22"/>
        </w:rPr>
        <w:t>HERO is a microcontroller-based mobile robot designed to inspect hazardous environments — areas such as gas-leak sites, fire-affected zones, collapsed structures, or confined spaces that are unsafe for humans — and to relay reconnaissance information back to an operator. The rover is built around an ESP32-S3-CAM module, which combines a dual-core, Wi-Fi-enabled ESP32-S3 microcontroller with an OV5640 camera, 16 MB flash memory and 8 MB of PSRAM.</w:t>
      </w:r>
    </w:p>
    <w:p>
      <w:pPr>
        <w:spacing w:after="160"/>
      </w:pPr>
      <w:r>
        <w:rPr>
          <w:b w:val="0"/>
          <w:i w:val="0"/>
          <w:sz w:val="22"/>
        </w:rPr>
        <w:t>The rover streams a live video feed over Wi-Fi to a smartphone web browser, where the operator can drive it using on-screen steering and throttle controls, capture still photos and short video clips, switch on a flashlight for low-light operation, and send text messages that appear on the rover’s on-board OLED display. A small animated character face on the OLED gives instant status feedback (driving, moods, sleep, incoming messages). All control functions are protected by an access token, and the rover configures itself onto a Wi-Fi network automatically through a built-in setup portal.</w:t>
      </w:r>
    </w:p>
    <w:p>
      <w:pPr>
        <w:spacing w:after="40"/>
      </w:pPr>
      <w:r>
        <w:rPr>
          <w:b/>
          <w:i w:val="0"/>
          <w:sz w:val="22"/>
        </w:rPr>
        <w:t>Key Features</w:t>
      </w:r>
    </w:p>
    <w:p>
      <w:pPr>
        <w:pStyle w:val="ListBullet"/>
        <w:spacing w:after="40"/>
      </w:pPr>
      <w:r>
        <w:t>Live MJPEG video streaming to a phone browser — no app installation required.</w:t>
      </w:r>
    </w:p>
    <w:p>
      <w:pPr>
        <w:pStyle w:val="ListBullet"/>
        <w:spacing w:after="40"/>
      </w:pPr>
      <w:r>
        <w:t>Differential (tank) drive using two DC gear motors driven by a DRV8833 H-bridge, with an adjustable speed slider.</w:t>
      </w:r>
    </w:p>
    <w:p>
      <w:pPr>
        <w:pStyle w:val="ListBullet"/>
        <w:spacing w:after="40"/>
      </w:pPr>
      <w:r>
        <w:t>Photo and video-clip capture handled entirely on the phone — no SD card needed.</w:t>
      </w:r>
    </w:p>
    <w:p>
      <w:pPr>
        <w:pStyle w:val="ListBullet"/>
        <w:spacing w:after="40"/>
      </w:pPr>
      <w:r>
        <w:t>Six-expression animated OLED face plus a persistent message-to-OLED text box.</w:t>
      </w:r>
    </w:p>
    <w:p>
      <w:pPr>
        <w:pStyle w:val="ListBullet"/>
        <w:spacing w:after="40"/>
      </w:pPr>
      <w:r>
        <w:t>On-board flashlight LED for low-light environments.</w:t>
      </w:r>
    </w:p>
    <w:p>
      <w:pPr>
        <w:pStyle w:val="ListBullet"/>
        <w:spacing w:after="40"/>
      </w:pPr>
      <w:r>
        <w:t>Password-protected control interface and self-configuring Wi-Fi (setup portal).</w:t>
      </w:r>
    </w:p>
    <w:p>
      <w:pPr>
        <w:pStyle w:val="ListBullet"/>
        <w:spacing w:after="40"/>
      </w:pPr>
      <w:r>
        <w:t>Automatic motor stop when controls are released and low-power idle/sleep behaviour.</w:t>
      </w:r>
    </w:p>
    <w:p>
      <w:pPr>
        <w:spacing w:before="280" w:after="120"/>
      </w:pPr>
      <w:r>
        <w:rPr>
          <w:b/>
          <w:color w:val="1F3B73"/>
          <w:sz w:val="26"/>
        </w:rPr>
        <w:t>2. Circuit Diagram, Equipment List, Design Considerations and Workflow</w:t>
      </w:r>
    </w:p>
    <w:p>
      <w:pPr>
        <w:spacing w:after="80"/>
      </w:pPr>
      <w:r>
        <w:rPr>
          <w:b/>
          <w:i w:val="0"/>
          <w:sz w:val="22"/>
        </w:rPr>
        <w:t>2.1 Equipment List</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680"/>
            <w:shd w:val="clear" w:color="auto" w:fill="D9E2F3"/>
          </w:tcPr>
          <w:p>
            <w:pPr>
              <w:jc w:val="center"/>
            </w:pPr>
            <w:r>
              <w:rPr>
                <w:b/>
              </w:rPr>
              <w:t>SL</w:t>
            </w:r>
          </w:p>
        </w:tc>
        <w:tc>
          <w:tcPr>
            <w:tcW w:type="dxa" w:w="3118"/>
            <w:shd w:val="clear" w:color="auto" w:fill="D9E2F3"/>
          </w:tcPr>
          <w:p>
            <w:pPr>
              <w:jc w:val="left"/>
            </w:pPr>
            <w:r>
              <w:rPr>
                <w:b/>
              </w:rPr>
              <w:t>Component</w:t>
            </w:r>
          </w:p>
        </w:tc>
        <w:tc>
          <w:tcPr>
            <w:tcW w:type="dxa" w:w="5556"/>
            <w:shd w:val="clear" w:color="auto" w:fill="D9E2F3"/>
          </w:tcPr>
          <w:p>
            <w:pPr>
              <w:jc w:val="left"/>
            </w:pPr>
            <w:r>
              <w:rPr>
                <w:b/>
              </w:rPr>
              <w:t>Specification / Qty</w:t>
            </w:r>
          </w:p>
        </w:tc>
      </w:tr>
      <w:tr>
        <w:tc>
          <w:tcPr>
            <w:tcW w:type="dxa" w:w="680"/>
          </w:tcPr>
          <w:p>
            <w:pPr>
              <w:jc w:val="center"/>
            </w:pPr>
            <w:r>
              <w:t>1</w:t>
            </w:r>
          </w:p>
        </w:tc>
        <w:tc>
          <w:tcPr>
            <w:tcW w:type="dxa" w:w="3118"/>
          </w:tcPr>
          <w:p>
            <w:r>
              <w:t>ESP32-S3-CAM module</w:t>
            </w:r>
          </w:p>
        </w:tc>
        <w:tc>
          <w:tcPr>
            <w:tcW w:type="dxa" w:w="5556"/>
          </w:tcPr>
          <w:p>
            <w:r>
              <w:t>ESP32-S3 (16 MB flash, 8 MB PSRAM) with OV5640 camera</w:t>
            </w:r>
          </w:p>
        </w:tc>
      </w:tr>
      <w:tr>
        <w:tc>
          <w:tcPr>
            <w:tcW w:type="dxa" w:w="680"/>
          </w:tcPr>
          <w:p>
            <w:pPr>
              <w:jc w:val="center"/>
            </w:pPr>
            <w:r>
              <w:t>2</w:t>
            </w:r>
          </w:p>
        </w:tc>
        <w:tc>
          <w:tcPr>
            <w:tcW w:type="dxa" w:w="3118"/>
          </w:tcPr>
          <w:p>
            <w:r>
              <w:t>DRV8833 motor driver</w:t>
            </w:r>
          </w:p>
        </w:tc>
        <w:tc>
          <w:tcPr>
            <w:tcW w:type="dxa" w:w="5556"/>
          </w:tcPr>
          <w:p>
            <w:r>
              <w:t>Dual H-bridge, 2.7–10.8 V, up to 50 kHz PWM</w:t>
            </w:r>
          </w:p>
        </w:tc>
      </w:tr>
      <w:tr>
        <w:tc>
          <w:tcPr>
            <w:tcW w:type="dxa" w:w="680"/>
          </w:tcPr>
          <w:p>
            <w:pPr>
              <w:jc w:val="center"/>
            </w:pPr>
            <w:r>
              <w:t>3</w:t>
            </w:r>
          </w:p>
        </w:tc>
        <w:tc>
          <w:tcPr>
            <w:tcW w:type="dxa" w:w="3118"/>
          </w:tcPr>
          <w:p>
            <w:r>
              <w:t>DC gear motors</w:t>
            </w:r>
          </w:p>
        </w:tc>
        <w:tc>
          <w:tcPr>
            <w:tcW w:type="dxa" w:w="5556"/>
          </w:tcPr>
          <w:p>
            <w:r>
              <w:t>N20 / TT motors, 2 pcs</w:t>
            </w:r>
          </w:p>
        </w:tc>
      </w:tr>
      <w:tr>
        <w:tc>
          <w:tcPr>
            <w:tcW w:type="dxa" w:w="680"/>
          </w:tcPr>
          <w:p>
            <w:pPr>
              <w:jc w:val="center"/>
            </w:pPr>
            <w:r>
              <w:t>4</w:t>
            </w:r>
          </w:p>
        </w:tc>
        <w:tc>
          <w:tcPr>
            <w:tcW w:type="dxa" w:w="3118"/>
          </w:tcPr>
          <w:p>
            <w:r>
              <w:t>Wheels, caster and chassis</w:t>
            </w:r>
          </w:p>
        </w:tc>
        <w:tc>
          <w:tcPr>
            <w:tcW w:type="dxa" w:w="5556"/>
          </w:tcPr>
          <w:p>
            <w:r>
              <w:t>2 wheels + ball caster / chassis plate</w:t>
            </w:r>
          </w:p>
        </w:tc>
      </w:tr>
      <w:tr>
        <w:tc>
          <w:tcPr>
            <w:tcW w:type="dxa" w:w="680"/>
          </w:tcPr>
          <w:p>
            <w:pPr>
              <w:jc w:val="center"/>
            </w:pPr>
            <w:r>
              <w:t>5</w:t>
            </w:r>
          </w:p>
        </w:tc>
        <w:tc>
          <w:tcPr>
            <w:tcW w:type="dxa" w:w="3118"/>
          </w:tcPr>
          <w:p>
            <w:r>
              <w:t>OLED display</w:t>
            </w:r>
          </w:p>
        </w:tc>
        <w:tc>
          <w:tcPr>
            <w:tcW w:type="dxa" w:w="5556"/>
          </w:tcPr>
          <w:p>
            <w:r>
              <w:t>SH1106 1.3" 128×64, I2C address 0x3C</w:t>
            </w:r>
          </w:p>
        </w:tc>
      </w:tr>
      <w:tr>
        <w:tc>
          <w:tcPr>
            <w:tcW w:type="dxa" w:w="680"/>
          </w:tcPr>
          <w:p>
            <w:pPr>
              <w:jc w:val="center"/>
            </w:pPr>
            <w:r>
              <w:t>6</w:t>
            </w:r>
          </w:p>
        </w:tc>
        <w:tc>
          <w:tcPr>
            <w:tcW w:type="dxa" w:w="3118"/>
          </w:tcPr>
          <w:p>
            <w:r>
              <w:t>Motor battery pack</w:t>
            </w:r>
          </w:p>
        </w:tc>
        <w:tc>
          <w:tcPr>
            <w:tcW w:type="dxa" w:w="5556"/>
          </w:tcPr>
          <w:p>
            <w:r>
              <w:t>2 × 18650 Li-ion (or 4 × AA), ≈6 V</w:t>
            </w:r>
          </w:p>
        </w:tc>
      </w:tr>
      <w:tr>
        <w:tc>
          <w:tcPr>
            <w:tcW w:type="dxa" w:w="680"/>
          </w:tcPr>
          <w:p>
            <w:pPr>
              <w:jc w:val="center"/>
            </w:pPr>
            <w:r>
              <w:t>7</w:t>
            </w:r>
          </w:p>
        </w:tc>
        <w:tc>
          <w:tcPr>
            <w:tcW w:type="dxa" w:w="3118"/>
          </w:tcPr>
          <w:p>
            <w:r>
              <w:t>ESP32 power source</w:t>
            </w:r>
          </w:p>
        </w:tc>
        <w:tc>
          <w:tcPr>
            <w:tcW w:type="dxa" w:w="5556"/>
          </w:tcPr>
          <w:p>
            <w:r>
              <w:t>USB power bank / 5 V supply</w:t>
            </w:r>
          </w:p>
        </w:tc>
      </w:tr>
      <w:tr>
        <w:tc>
          <w:tcPr>
            <w:tcW w:type="dxa" w:w="680"/>
          </w:tcPr>
          <w:p>
            <w:pPr>
              <w:jc w:val="center"/>
            </w:pPr>
            <w:r>
              <w:t>8</w:t>
            </w:r>
          </w:p>
        </w:tc>
        <w:tc>
          <w:tcPr>
            <w:tcW w:type="dxa" w:w="3118"/>
          </w:tcPr>
          <w:p>
            <w:r>
              <w:t>Flashlight LED</w:t>
            </w:r>
          </w:p>
        </w:tc>
        <w:tc>
          <w:tcPr>
            <w:tcW w:type="dxa" w:w="5556"/>
          </w:tcPr>
          <w:p>
            <w:r>
              <w:t>On-board LED (GPIO2) or external LED + resistor</w:t>
            </w:r>
          </w:p>
        </w:tc>
      </w:tr>
      <w:tr>
        <w:tc>
          <w:tcPr>
            <w:tcW w:type="dxa" w:w="680"/>
          </w:tcPr>
          <w:p>
            <w:pPr>
              <w:jc w:val="center"/>
            </w:pPr>
            <w:r>
              <w:t>9</w:t>
            </w:r>
          </w:p>
        </w:tc>
        <w:tc>
          <w:tcPr>
            <w:tcW w:type="dxa" w:w="3118"/>
          </w:tcPr>
          <w:p>
            <w:r>
              <w:t>Connectors / wires</w:t>
            </w:r>
          </w:p>
        </w:tc>
        <w:tc>
          <w:tcPr>
            <w:tcW w:type="dxa" w:w="5556"/>
          </w:tcPr>
          <w:p>
            <w:r>
              <w:t>Jumper wires, header pins, mounting hardware</w:t>
            </w:r>
          </w:p>
        </w:tc>
      </w:tr>
      <w:tr>
        <w:tc>
          <w:tcPr>
            <w:tcW w:type="dxa" w:w="680"/>
          </w:tcPr>
          <w:p>
            <w:pPr>
              <w:jc w:val="center"/>
            </w:pPr>
            <w:r>
              <w:t>10</w:t>
            </w:r>
          </w:p>
        </w:tc>
        <w:tc>
          <w:tcPr>
            <w:tcW w:type="dxa" w:w="3118"/>
          </w:tcPr>
          <w:p>
            <w:r>
              <w:t>Development software</w:t>
            </w:r>
          </w:p>
        </w:tc>
        <w:tc>
          <w:tcPr>
            <w:tcW w:type="dxa" w:w="5556"/>
          </w:tcPr>
          <w:p>
            <w:r>
              <w:t>Arduino IDE / arduino-cli, ESP32 core, libraries (free)</w:t>
            </w:r>
          </w:p>
        </w:tc>
      </w:tr>
    </w:tbl>
    <w:p>
      <w:pPr>
        <w:spacing w:after="80"/>
      </w:pPr>
    </w:p>
    <w:p>
      <w:pPr>
        <w:spacing w:after="40"/>
      </w:pPr>
      <w:r>
        <w:rPr>
          <w:b/>
          <w:sz w:val="22"/>
        </w:rPr>
        <w:t>2.2 Circuit Diagram</w:t>
      </w:r>
    </w:p>
    <w:tbl>
      <w:tblPr>
        <w:tblStyle w:val="TableGrid"/>
        <w:tblW w:type="auto" w:w="0"/>
        <w:jc w:val="center"/>
        <w:tblLook w:firstColumn="1" w:firstRow="1" w:lastColumn="0" w:lastRow="0" w:noHBand="0" w:noVBand="1" w:val="04A0"/>
      </w:tblPr>
      <w:tblGrid>
        <w:gridCol w:w="9746"/>
      </w:tblGrid>
      <w:tr>
        <w:trPr>
          <w:trHeight w:val="5102"/>
        </w:trPr>
        <w:tc>
          <w:tcPr>
            <w:tcW w:type="dxa" w:w="9354"/>
            <w:vAlign w:val="center"/>
          </w:tcPr>
          <w:p>
            <w:pPr>
              <w:jc w:val="center"/>
            </w:pPr>
            <w:r>
              <w:rPr>
                <w:i/>
                <w:color w:val="8A8A8A"/>
              </w:rPr>
              <w:br/>
              <w:t>[ Circuit diagram will be inserted here ]</w:t>
              <w:br/>
            </w:r>
          </w:p>
        </w:tc>
      </w:tr>
    </w:tbl>
    <w:p>
      <w:pPr>
        <w:spacing w:after="80"/>
      </w:pPr>
    </w:p>
    <w:p>
      <w:pPr>
        <w:spacing w:after="80"/>
      </w:pPr>
      <w:r>
        <w:rPr>
          <w:b/>
          <w:i w:val="0"/>
          <w:sz w:val="22"/>
        </w:rPr>
        <w:t>2.3 Design Considerations</w:t>
      </w:r>
    </w:p>
    <w:p>
      <w:pPr>
        <w:pStyle w:val="ListBullet"/>
        <w:spacing w:after="40"/>
      </w:pPr>
      <w:r>
        <w:t>Microcontroller choice: the ESP32-S3 offers a dual-core CPU, built-in Wi-Fi, and a camera interface in one module; its 8 MB PSRAM is required for storing camera frame buffers during streaming.</w:t>
      </w:r>
    </w:p>
    <w:p>
      <w:pPr>
        <w:pStyle w:val="ListBullet"/>
        <w:spacing w:after="40"/>
      </w:pPr>
      <w:r>
        <w:t>Camera interface: the OV5640 uses a parallel DVP interface and an SCCB (I2C-like) control bus. Dedicated GPIO pins are reserved for it, and the pixel clock (XCLK) is generated with a dedicated LEDC channel so it never conflicts with motor PWM.</w:t>
      </w:r>
    </w:p>
    <w:p>
      <w:pPr>
        <w:pStyle w:val="ListBullet"/>
        <w:spacing w:after="40"/>
      </w:pPr>
      <w:r>
        <w:t>Motor control: the DRV8833 provides direction and speed control for the two gear motors using PWM at 20 kHz (within the driver’s 50 kHz limit). Differential steering gives the rover zero-radius turning.</w:t>
      </w:r>
    </w:p>
    <w:p>
      <w:pPr>
        <w:pStyle w:val="ListBullet"/>
        <w:spacing w:after="40"/>
      </w:pPr>
      <w:r>
        <w:t>Pin allocation: the OLED uses a separate I2C bus (Wire1) so that it does not share the camera’s SCCB lines; the USB pins (19/20) are kept free for programming and debugging.</w:t>
      </w:r>
    </w:p>
    <w:p>
      <w:pPr>
        <w:pStyle w:val="ListBullet"/>
        <w:spacing w:after="40"/>
      </w:pPr>
      <w:r>
        <w:t>Power architecture: the motors run from a separate battery pack (≈6 V) to avoid overloading the ESP32’s regulator; a common ground is shared between the logic and motor supplies.</w:t>
      </w:r>
    </w:p>
    <w:p>
      <w:pPr>
        <w:pStyle w:val="ListBullet"/>
        <w:spacing w:after="40"/>
      </w:pPr>
      <w:r>
        <w:t>Wireless design: Wi-Fi streaming with an automatic setup portal (SoftAP) for first-time configuration, mDNS hostname for easy access, and token-based authentication to prevent unauthorised control.</w:t>
      </w:r>
    </w:p>
    <w:p>
      <w:pPr>
        <w:pStyle w:val="ListBullet"/>
        <w:spacing w:after="40"/>
      </w:pPr>
      <w:r>
        <w:t>Safety and reliability: motors stop automatically when the control button is released or the connection is lost; the system enters a low-power idle/sleep state after a period of inactivity.</w:t>
      </w:r>
    </w:p>
    <w:p>
      <w:pPr>
        <w:pStyle w:val="ListBullet"/>
        <w:spacing w:after="40"/>
      </w:pPr>
      <w:r>
        <w:t>Usability: the entire interface runs in a smartphone browser — no app or extra hardware (such as an SD card) is required.</w:t>
      </w:r>
    </w:p>
    <w:p>
      <w:pPr>
        <w:spacing w:after="40"/>
      </w:pPr>
      <w:r>
        <w:rPr>
          <w:b/>
          <w:sz w:val="22"/>
        </w:rPr>
        <w:t>2.4 Flowchart / Workflow</w:t>
      </w:r>
    </w:p>
    <w:tbl>
      <w:tblPr>
        <w:tblStyle w:val="TableGrid"/>
        <w:tblW w:type="auto" w:w="0"/>
        <w:jc w:val="center"/>
        <w:tblLook w:firstColumn="1" w:firstRow="1" w:lastColumn="0" w:lastRow="0" w:noHBand="0" w:noVBand="1" w:val="04A0"/>
      </w:tblPr>
      <w:tblGrid>
        <w:gridCol w:w="9746"/>
      </w:tblGrid>
      <w:tr>
        <w:trPr>
          <w:trHeight w:val="4819"/>
        </w:trPr>
        <w:tc>
          <w:tcPr>
            <w:tcW w:type="dxa" w:w="9354"/>
            <w:vAlign w:val="center"/>
          </w:tcPr>
          <w:p>
            <w:pPr>
              <w:jc w:val="center"/>
            </w:pPr>
            <w:r>
              <w:rPr>
                <w:i/>
                <w:color w:val="8A8A8A"/>
              </w:rPr>
              <w:br/>
              <w:t>[ Flowchart will be inserted here ]</w:t>
              <w:br/>
            </w:r>
          </w:p>
        </w:tc>
      </w:tr>
    </w:tbl>
    <w:p>
      <w:pPr>
        <w:spacing w:after="80"/>
      </w:pPr>
    </w:p>
    <w:p>
      <w:pPr>
        <w:spacing w:after="160"/>
      </w:pPr>
      <w:r>
        <w:rPr>
          <w:b w:val="0"/>
          <w:i/>
          <w:sz w:val="21"/>
        </w:rPr>
        <w:t>Operational workflow: (1) power on → initialise settings, motors, OLED and camera; (2) connect to the saved Wi-Fi network, or open the built-in setup hotspot if none is saved; (3) serve the web interface and start the live video stream; (4) operator authenticates with the access token; (5) control loop — process drive/mood/message/flashlight commands, update the OLED face, and keep streaming; (6) capture photos or clips on request; (7) enter idle/sleep after inactivity, waking on the next command.</w:t>
      </w:r>
    </w:p>
    <w:p>
      <w:pPr>
        <w:spacing w:after="40"/>
      </w:pPr>
      <w:r>
        <w:rPr>
          <w:b/>
          <w:sz w:val="22"/>
        </w:rPr>
        <w:t>2.5 3D Render of the Chassis</w:t>
      </w:r>
    </w:p>
    <w:tbl>
      <w:tblPr>
        <w:tblStyle w:val="TableGrid"/>
        <w:tblW w:type="auto" w:w="0"/>
        <w:jc w:val="center"/>
        <w:tblLook w:firstColumn="1" w:firstRow="1" w:lastColumn="0" w:lastRow="0" w:noHBand="0" w:noVBand="1" w:val="04A0"/>
      </w:tblPr>
      <w:tblGrid>
        <w:gridCol w:w="9746"/>
      </w:tblGrid>
      <w:tr>
        <w:trPr>
          <w:trHeight w:val="4535"/>
        </w:trPr>
        <w:tc>
          <w:tcPr>
            <w:tcW w:type="dxa" w:w="9354"/>
            <w:vAlign w:val="center"/>
          </w:tcPr>
          <w:p>
            <w:pPr>
              <w:jc w:val="center"/>
            </w:pPr>
            <w:r>
              <w:rPr>
                <w:i/>
                <w:color w:val="8A8A8A"/>
              </w:rPr>
              <w:br/>
              <w:t>[ 3D render will be inserted here ]</w:t>
              <w:br/>
            </w:r>
          </w:p>
        </w:tc>
      </w:tr>
    </w:tbl>
    <w:p>
      <w:pPr>
        <w:spacing w:after="80"/>
      </w:pPr>
    </w:p>
    <w:p>
      <w:pPr>
        <w:spacing w:before="280" w:after="120"/>
      </w:pPr>
      <w:r>
        <w:rPr>
          <w:b/>
          <w:color w:val="1F3B73"/>
          <w:sz w:val="26"/>
        </w:rPr>
        <w:t>3. Expected Outcome</w:t>
      </w:r>
    </w:p>
    <w:p>
      <w:pPr>
        <w:spacing w:after="160"/>
      </w:pPr>
      <w:r>
        <w:rPr>
          <w:b w:val="0"/>
          <w:i w:val="0"/>
          <w:sz w:val="22"/>
        </w:rPr>
        <w:t>A fully functional, remote-controlled rover capable of live video reconnaissance of hazardous environments from a safe distance, controlled from any smartphone over Wi-Fi. The project demonstrates practical use of the ESP32-S3 microcontroller covering camera interfacing, PWM motor control, I2C display interfacing, wireless communication and web-based control, all packaged into a small, low-cost and easy-to-replicate platform suitable for search-and-rescue training, lab demonstrations and further research.</w:t>
      </w:r>
    </w:p>
    <w:p>
      <w:pPr>
        <w:spacing w:before="280" w:after="120"/>
      </w:pPr>
      <w:r>
        <w:rPr>
          <w:b/>
          <w:color w:val="1F3B73"/>
          <w:sz w:val="26"/>
        </w:rPr>
        <w:t>4. Proposed Timeline</w:t>
      </w:r>
    </w:p>
    <w:tbl>
      <w:tblPr>
        <w:tblStyle w:val="TableGrid"/>
        <w:tblW w:type="auto" w:w="0"/>
        <w:jc w:val="center"/>
        <w:tblLayout w:type="fixed"/>
        <w:tblLook w:firstColumn="1" w:firstRow="1" w:lastColumn="0" w:lastRow="0" w:noHBand="0" w:noVBand="1" w:val="04A0"/>
      </w:tblPr>
      <w:tblGrid>
        <w:gridCol w:w="4873"/>
        <w:gridCol w:w="4873"/>
      </w:tblGrid>
      <w:tr>
        <w:tc>
          <w:tcPr>
            <w:tcW w:type="dxa" w:w="6236"/>
            <w:shd w:val="clear" w:color="auto" w:fill="D9E2F3"/>
          </w:tcPr>
          <w:p>
            <w:pPr>
              <w:jc w:val="center"/>
            </w:pPr>
            <w:r>
              <w:rPr>
                <w:b/>
              </w:rPr>
              <w:t>Task</w:t>
            </w:r>
          </w:p>
        </w:tc>
        <w:tc>
          <w:tcPr>
            <w:tcW w:type="dxa" w:w="3118"/>
            <w:shd w:val="clear" w:color="auto" w:fill="D9E2F3"/>
          </w:tcPr>
          <w:p>
            <w:pPr>
              <w:jc w:val="left"/>
            </w:pPr>
            <w:r>
              <w:rPr>
                <w:b/>
              </w:rPr>
              <w:t>Duration</w:t>
            </w:r>
          </w:p>
        </w:tc>
      </w:tr>
      <w:tr>
        <w:tc>
          <w:tcPr>
            <w:tcW w:type="dxa" w:w="6236"/>
          </w:tcPr>
          <w:p>
            <w:r>
              <w:t>Component procurement, chassis assembly and wiring</w:t>
            </w:r>
          </w:p>
        </w:tc>
        <w:tc>
          <w:tcPr>
            <w:tcW w:type="dxa" w:w="3118"/>
          </w:tcPr>
          <w:p>
            <w:r>
              <w:t>Week 1</w:t>
            </w:r>
          </w:p>
        </w:tc>
      </w:tr>
      <w:tr>
        <w:tc>
          <w:tcPr>
            <w:tcW w:type="dxa" w:w="6236"/>
          </w:tcPr>
          <w:p>
            <w:r>
              <w:t>Firmware development: camera, motors, display, Wi-Fi</w:t>
            </w:r>
          </w:p>
        </w:tc>
        <w:tc>
          <w:tcPr>
            <w:tcW w:type="dxa" w:w="3118"/>
          </w:tcPr>
          <w:p>
            <w:r>
              <w:t>Week 2</w:t>
            </w:r>
          </w:p>
        </w:tc>
      </w:tr>
      <w:tr>
        <w:tc>
          <w:tcPr>
            <w:tcW w:type="dxa" w:w="6236"/>
          </w:tcPr>
          <w:p>
            <w:r>
              <w:t>Web interface, control logic and testing</w:t>
            </w:r>
          </w:p>
        </w:tc>
        <w:tc>
          <w:tcPr>
            <w:tcW w:type="dxa" w:w="3118"/>
          </w:tcPr>
          <w:p>
            <w:r>
              <w:t>Week 3</w:t>
            </w:r>
          </w:p>
        </w:tc>
      </w:tr>
      <w:tr>
        <w:tc>
          <w:tcPr>
            <w:tcW w:type="dxa" w:w="6236"/>
          </w:tcPr>
          <w:p>
            <w:r>
              <w:t>Integration, final testing and demonstration</w:t>
            </w:r>
          </w:p>
        </w:tc>
        <w:tc>
          <w:tcPr>
            <w:tcW w:type="dxa" w:w="3118"/>
          </w:tcPr>
          <w:p>
            <w:r>
              <w:t>Week 4</w:t>
            </w:r>
          </w:p>
        </w:tc>
      </w:tr>
    </w:tbl>
    <w:p>
      <w:pPr>
        <w:spacing w:after="80"/>
      </w:pPr>
    </w:p>
    <w:p>
      <w:pPr>
        <w:spacing w:before="280" w:after="120"/>
      </w:pPr>
      <w:r>
        <w:rPr>
          <w:b/>
          <w:color w:val="1F3B73"/>
          <w:sz w:val="26"/>
        </w:rPr>
        <w:t>5. References</w:t>
      </w:r>
    </w:p>
    <w:p>
      <w:pPr>
        <w:pStyle w:val="ListBullet"/>
        <w:spacing w:after="40"/>
      </w:pPr>
      <w:r>
        <w:t>Espressif, “ESP32-S3 Series Datasheet” and ESP-IDF / Arduino-ESP32 documentation.</w:t>
      </w:r>
    </w:p>
    <w:p>
      <w:pPr>
        <w:pStyle w:val="ListBullet"/>
        <w:spacing w:after="40"/>
      </w:pPr>
      <w:r>
        <w:t>OmniVision, “OV5640 Camera Module Datasheet”.</w:t>
      </w:r>
    </w:p>
    <w:p>
      <w:pPr>
        <w:pStyle w:val="ListBullet"/>
        <w:spacing w:after="40"/>
      </w:pPr>
      <w:r>
        <w:t>Texas Instruments, “DRV8833 Dual H-Bridge Motor Driver Datasheet”.</w:t>
      </w:r>
    </w:p>
    <w:p>
      <w:pPr>
        <w:pStyle w:val="ListBullet"/>
        <w:spacing w:after="40"/>
      </w:pPr>
      <w:r>
        <w:t>Adafruit, “Adafruit SH110X library and 1.3” OLED documentation”.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