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D9" w:rsidRDefault="009A4DD9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:rsidR="009A4DD9" w:rsidRDefault="009A4DD9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Mais combien il faut consommer ? Entre 250 et 500 mg pour une personne en santé et jusqu’à 1000 mg d’oméga-3 afin d’avoir un effet antidépressif </w:t>
      </w:r>
      <w:bookmarkStart w:id="0" w:name="_GoBack"/>
      <w:bookmarkEnd w:id="0"/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ADDIN EN.CITE &lt;EndNote&gt;&lt;Cite&gt;&lt;Author&gt;Kapalka&lt;/Author&gt;&lt;Year&gt;2010&lt;/Year&gt;&lt;RecNum&gt;11&lt;/RecNum&gt;&lt;DisplayText&gt;[1]&lt;/DisplayText&gt;&lt;record&gt;&lt;rec-number&gt;11&lt;/rec-number&gt;&lt;foreign-keys&gt;&lt;key app="EN" db-id="fp9sz22e30szv2exwvlp2wee5rxfert0x9f9"&gt;11&lt;/key&gt;&lt;/foreign-keys&gt;&lt;ref-type name="Book"&gt;6&lt;/ref-type&gt;&lt;contributors&gt;&lt;authors&gt;&lt;author&gt;&lt;style face="normal" font="Helvetica" size="12"&gt;Kapalka, George M.&lt;/style&gt;&lt;/author&gt;&lt;/authors&gt;&lt;/contributors&gt;&lt;titles&gt;&lt;title&gt;&lt;style face="normal" font="Helvetica" size="12"&gt;Counseling boys and men with ADHD&lt;/style&gt;&lt;/title&gt;&lt;/titles&gt;&lt;section&gt;&lt;style face="normal" font="Helvetica" size="12"&gt;310&lt;/style&gt;&lt;/section&gt;&lt;dates&gt;&lt;year&gt;&lt;style face="normal" font="Helvetica" size="12"&gt;2010&lt;/style&gt;&lt;/year&gt;&lt;/dates&gt;&lt;pub-location&gt;&lt;style face="normal" font="Helvetica" size="12"&gt;New York&lt;/style&gt;&lt;/pub-location&gt;&lt;publisher&gt;&lt;style face="normal" font="Helvetica" size="12"&gt;Brunner-Routledge&lt;/style&gt;&lt;/publisher&gt;&lt;isbn&gt;&lt;style face="normal" font="Helvetica" size="12"&gt;9780415993449 041599344X&lt;/style&gt;&lt;/isbn&gt;&lt;urls&gt;&lt;/urls&gt;&lt;remote-database-name&gt;&lt;style face="normal" font="Helvetica" size="12"&gt;/z-wcorg/&lt;/style&gt;&lt;/remote-database-name&gt;&lt;remote-database-provider&gt;&lt;style face="normal" font="Helvetica" size="12"&gt;http://worldcat.org&lt;/style&gt;&lt;/remote-database-provider&gt;&lt;language&gt;&lt;style face="normal" font="Helvetica" size="12"&gt;English&lt;/style&gt;&lt;/language&gt;&lt;/record&gt;&lt;/Cite&gt;&lt;/EndNote&gt;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[</w:t>
      </w:r>
      <w:hyperlink w:anchor="_ENREF_1" w:tooltip="Kapalka, 2010 #11" w:history="1">
        <w:r>
          <w:rPr>
            <w:rFonts w:asciiTheme="majorHAnsi" w:hAnsiTheme="majorHAnsi" w:cstheme="majorHAnsi"/>
            <w:noProof/>
          </w:rPr>
          <w:t>1</w:t>
        </w:r>
      </w:hyperlink>
      <w:r>
        <w:rPr>
          <w:rFonts w:asciiTheme="majorHAnsi" w:hAnsiTheme="majorHAnsi" w:cstheme="majorHAnsi"/>
          <w:noProof/>
        </w:rPr>
        <w:t>]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. Selon Santé Canada, il est recommandé de manger 150 grammes (5 onces) de poisson cuit chaque semaine afin de pouvoir combler les besoins des acides gras oméga-3 et autres nutriments (</w:t>
      </w:r>
      <w:hyperlink r:id="rId5" w:anchor="share" w:history="1">
        <w:r w:rsidRPr="00674909">
          <w:rPr>
            <w:rStyle w:val="Lienhypertexte"/>
            <w:rFonts w:asciiTheme="majorHAnsi" w:hAnsiTheme="majorHAnsi" w:cstheme="majorHAnsi"/>
          </w:rPr>
          <w:t>http://www.hc-sc.gc.ca/fn-an/pubs/nutrition/omega3-fra.php#share</w:t>
        </w:r>
      </w:hyperlink>
      <w:r>
        <w:rPr>
          <w:rFonts w:asciiTheme="majorHAnsi" w:hAnsiTheme="majorHAnsi" w:cstheme="majorHAnsi"/>
        </w:rPr>
        <w:t>).</w:t>
      </w:r>
    </w:p>
    <w:p w:rsidR="009A4DD9" w:rsidRDefault="009A4DD9"/>
    <w:p w:rsidR="009A4DD9" w:rsidRDefault="009A4DD9"/>
    <w:p w:rsidR="009A4DD9" w:rsidRPr="009A4DD9" w:rsidRDefault="009A4DD9" w:rsidP="009A4DD9">
      <w:pPr>
        <w:ind w:left="720" w:hanging="72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9A4DD9">
        <w:rPr>
          <w:rFonts w:ascii="Cambria" w:hAnsi="Cambria"/>
          <w:noProof/>
        </w:rPr>
        <w:t>1.</w:t>
      </w:r>
      <w:r w:rsidRPr="009A4DD9">
        <w:rPr>
          <w:rFonts w:ascii="Cambria" w:hAnsi="Cambria"/>
          <w:noProof/>
        </w:rPr>
        <w:tab/>
      </w:r>
      <w:r w:rsidRPr="009A4DD9">
        <w:rPr>
          <w:rFonts w:ascii="Helvetica" w:hAnsi="Helvetica"/>
          <w:noProof/>
        </w:rPr>
        <w:t>Kapalka, G.M.</w:t>
      </w:r>
      <w:r w:rsidRPr="009A4DD9">
        <w:rPr>
          <w:rFonts w:ascii="Cambria" w:hAnsi="Cambria"/>
          <w:noProof/>
        </w:rPr>
        <w:t xml:space="preserve">, </w:t>
      </w:r>
      <w:r w:rsidRPr="009A4DD9">
        <w:rPr>
          <w:rFonts w:ascii="Helvetica" w:hAnsi="Helvetica"/>
          <w:i/>
          <w:noProof/>
        </w:rPr>
        <w:t>Counseling boys and men with ADHD</w:t>
      </w:r>
      <w:r w:rsidRPr="009A4DD9">
        <w:rPr>
          <w:rFonts w:ascii="Helvetica" w:hAnsi="Helvetica"/>
          <w:noProof/>
        </w:rPr>
        <w:t>2010</w:t>
      </w:r>
      <w:r w:rsidRPr="009A4DD9">
        <w:rPr>
          <w:rFonts w:ascii="Cambria" w:hAnsi="Cambria"/>
          <w:noProof/>
        </w:rPr>
        <w:t xml:space="preserve">, </w:t>
      </w:r>
      <w:r w:rsidRPr="009A4DD9">
        <w:rPr>
          <w:rFonts w:ascii="Helvetica" w:hAnsi="Helvetica"/>
          <w:noProof/>
        </w:rPr>
        <w:t>New York</w:t>
      </w:r>
      <w:r w:rsidRPr="009A4DD9">
        <w:rPr>
          <w:rFonts w:ascii="Cambria" w:hAnsi="Cambria"/>
          <w:noProof/>
        </w:rPr>
        <w:t xml:space="preserve">: </w:t>
      </w:r>
      <w:r w:rsidRPr="009A4DD9">
        <w:rPr>
          <w:rFonts w:ascii="Helvetica" w:hAnsi="Helvetica"/>
          <w:noProof/>
        </w:rPr>
        <w:t>Brunner-Routledge</w:t>
      </w:r>
      <w:r w:rsidRPr="009A4DD9">
        <w:rPr>
          <w:rFonts w:ascii="Cambria" w:hAnsi="Cambria"/>
          <w:noProof/>
        </w:rPr>
        <w:t>.</w:t>
      </w:r>
      <w:bookmarkEnd w:id="1"/>
    </w:p>
    <w:p w:rsidR="009A4DD9" w:rsidRDefault="009A4DD9" w:rsidP="009A4DD9">
      <w:pPr>
        <w:rPr>
          <w:rFonts w:ascii="Cambria" w:hAnsi="Cambria"/>
          <w:noProof/>
        </w:rPr>
      </w:pPr>
    </w:p>
    <w:p w:rsidR="00EB3830" w:rsidRDefault="009A4DD9">
      <w:r>
        <w:fldChar w:fldCharType="end"/>
      </w:r>
    </w:p>
    <w:sectPr w:rsidR="00EB3830" w:rsidSect="00042B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11&lt;/item&gt;&lt;/record-ids&gt;&lt;/item&gt;&lt;/Libraries&gt;"/>
  </w:docVars>
  <w:rsids>
    <w:rsidRoot w:val="009A4DD9"/>
    <w:rsid w:val="00042BEE"/>
    <w:rsid w:val="009A4DD9"/>
    <w:rsid w:val="00E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334D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4D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4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c-sc.gc.ca/fn-an/pubs/nutrition/omega3-fra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1700</Characters>
  <Application>Microsoft Macintosh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Guerrero Palacios</dc:creator>
  <cp:keywords/>
  <dc:description/>
  <cp:lastModifiedBy>Marco Polo Guerrero Palacios</cp:lastModifiedBy>
  <cp:revision>1</cp:revision>
  <dcterms:created xsi:type="dcterms:W3CDTF">2013-09-22T12:57:00Z</dcterms:created>
  <dcterms:modified xsi:type="dcterms:W3CDTF">2013-09-22T12:58:00Z</dcterms:modified>
</cp:coreProperties>
</file>