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32"/>
        </w:rPr>
        <w:t>JINLING INSTITUTE OF TECHNOLOGY</w:t>
      </w:r>
    </w:p>
    <w:p>
      <w:pPr>
        <w:jc w:val="center"/>
      </w:pPr>
      <w:r>
        <w:rPr>
          <w:color w:val="555555"/>
          <w:sz w:val="22"/>
        </w:rPr>
        <w:t>School of Computer Engineering / Software Engineering</w:t>
      </w:r>
    </w:p>
    <w:p/>
    <w:p>
      <w:pPr>
        <w:jc w:val="center"/>
      </w:pPr>
      <w:r>
        <w:rPr>
          <w:b/>
          <w:color w:val="12355B"/>
          <w:sz w:val="48"/>
        </w:rPr>
        <w:t>University Student Academic Management</w:t>
        <w:br/>
        <w:t>Information System (USAMIS)</w:t>
      </w:r>
    </w:p>
    <w:p>
      <w:pPr>
        <w:jc w:val="center"/>
      </w:pPr>
      <w:r>
        <w:rPr>
          <w:i/>
          <w:sz w:val="28"/>
        </w:rPr>
        <w:t>Engineering Design &amp; Implementation Report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Yaseen Hussain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320"/>
          </w:tcPr>
          <w:p>
            <w:r>
              <w:t>2422486012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4320"/>
          </w:tcPr>
          <w:p>
            <w:r>
              <w:t>Prof. Li Wei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 Head</w:t>
            </w:r>
          </w:p>
        </w:tc>
        <w:tc>
          <w:tcPr>
            <w:tcW w:type="dxa" w:w="4320"/>
          </w:tcPr>
          <w:p>
            <w:r>
              <w:t>Prof. Zhang Minghua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1.1 (reconciled with as-built system)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October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55B"/>
        </w:rPr>
        <w:t>1. Introduction</w:t>
      </w:r>
    </w:p>
    <w:p>
      <w:r>
        <w:rPr>
          <w:b w:val="0"/>
          <w:i w:val="0"/>
          <w:sz w:val="22"/>
        </w:rPr>
        <w:t>This report documents the design, implementation and verification of the University Student Academic Management Information System (USAMIS). It is written from the engineering perspective: the requirements were supplied by a requirements engineer (the Software Requirements Specification, SRS), and this document describes how the system was designed and built to satisfy them, and the evidence that it does.</w:t>
      </w:r>
    </w:p>
    <w:p>
      <w:r>
        <w:rPr>
          <w:b w:val="0"/>
          <w:i w:val="0"/>
          <w:sz w:val="22"/>
        </w:rPr>
        <w:t>USAMIS is a genuine Management Information System rather than a database front-end: it collects, processes, stores, transforms and distributes academic data, and it supports management decisions such as early at-risk intervention, fee-collection monitoring, and course-capacity planning. Section 12 gives the verified evidence.</w:t>
      </w:r>
    </w:p>
    <w:p>
      <w:pPr>
        <w:pStyle w:val="Heading2"/>
      </w:pPr>
      <w:r>
        <w:rPr>
          <w:color w:val="12355B"/>
        </w:rPr>
        <w:t>1.1 Scope</w:t>
      </w:r>
    </w:p>
    <w:p>
      <w:pPr>
        <w:pStyle w:val="ListBullet"/>
      </w:pPr>
      <w:r>
        <w:t>In scope: student records, course catalogue, enrollment, grades/transcripts, fees/payments, reporting &amp; dashboards, system audit, and AI decision support.</w:t>
      </w:r>
    </w:p>
    <w:p>
      <w:pPr>
        <w:pStyle w:val="ListBullet"/>
      </w:pPr>
      <w:r>
        <w:t>Out of scope (this version): online payment gateways, SMS/email notification delivery, native mobile clients, cloud deployment.</w:t>
      </w:r>
    </w:p>
    <w:p>
      <w:pPr>
        <w:pStyle w:val="Heading2"/>
      </w:pPr>
      <w:r>
        <w:rPr>
          <w:color w:val="12355B"/>
        </w:rPr>
        <w:t>1.2 Definitions, Acronyms,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USAMIS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University Student Academic Management Information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Management Information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Software Requirements Specification (requirements input document)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Role-Based Access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Foreign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3NF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Third Normal 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 / NFR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Functional / Non-Functional 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BCrypt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Adaptive password-hashing function (Blowfish-based)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Single-Page Application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MLP / LSTM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Multilayer Perceptron / Long Short-Term Memory (neural networks)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Key Performance Indicator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55B"/>
        </w:rPr>
        <w:t>2. System Overview</w:t>
      </w:r>
    </w:p>
    <w:p>
      <w:r>
        <w:rPr>
          <w:b w:val="0"/>
          <w:i w:val="0"/>
          <w:sz w:val="22"/>
        </w:rPr>
        <w:t>USAMIS runs as a single Java web application on one public port. A Python AI micro-service runs on loopback and is reached only through the Java backend, so the user-facing surface remains a single port. This was verified live (Section 12).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Layered (presentation / servlet / DAO / database)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Public 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8080 (context /usamis)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127.0.0.1:8099, loopback-only, token-gated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PostgreSQL 17, database usamis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Tables / Views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15 tables + 3 computed views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Foreign keys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Servlets / URL patterns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14 servlets / 32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Roles / Permissions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roles / 13 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Modules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M-01 … M-10 (M-10 = AI)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8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8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System architecture (single public port).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94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4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Deployment view.</w:t>
      </w:r>
    </w:p>
    <w:p>
      <w:r>
        <w:br w:type="page"/>
      </w:r>
    </w:p>
    <w:p>
      <w:pPr>
        <w:pStyle w:val="Heading1"/>
      </w:pPr>
      <w:r>
        <w:rPr>
          <w:color w:val="12355B"/>
        </w:rPr>
        <w:t>3. Requirements Specification</w:t>
      </w:r>
    </w:p>
    <w:p>
      <w:r>
        <w:rPr>
          <w:b w:val="0"/>
          <w:i w:val="0"/>
          <w:sz w:val="22"/>
        </w:rPr>
        <w:t>The requirements were provided by the requirements engineer in the SRS. Functional requirements are grouped by module (M-01 … M-10). The AI capability (M-10) corresponds to the 'AI-Powered Student Performance Prediction' recommendation in the MIS investigation; it is implemented and therefore formalised here as a first-class module (FR-31 … FR-34).</w:t>
      </w:r>
    </w:p>
    <w:p>
      <w:pPr>
        <w:pStyle w:val="Heading2"/>
      </w:pPr>
      <w:r>
        <w:rPr>
          <w:color w:val="12355B"/>
        </w:rPr>
        <w:t>3.1 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Users authenticate with a username and password; sessions are created server-side.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Repeated failed logins are throttled (5 attempts / 15-minute window).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Sessions use an HttpOnly cookie with an expiry; unauthenticated API calls return 401.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New students may self-register with department/program selection.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Every API request re-checks the caller's role permissions (RBAC).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Admins manage users: create, edit, deactivate, assign roles.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permission matrix (role × permission) is viewable by admins.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Registrar/admin register students with unique student IDs.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FR-09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Student records can be searched (partial/ILIKE) and filtered.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Student records can be updated; deletion is a soft de-activation.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list of at-risk students (GPA &lt; 2.5) is available.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Courses are created with code, title, credits and a capacity.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Course capacity is tracked as enrollments accumulate.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Students enroll in courses for a semester; duplicates are rejected.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full course rejects further enrollment with a clear error.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Students may drop an enrollment; the seat is released.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Lecturers/admin enter a numeric score for an enrollment.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Letter grade and GPA points are computed automatically from the score.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student transcript (all graded courses + cumulative GPA) is produced.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Grade updates recompute GPA; prior values are not silently lost.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Fee records are created per student per semester.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Payments are recorded against a fee record; balance is tracked.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defaulters list (outstanding balance) is available to finance/admin.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Role-aware dashboard KPIs are generated live from the database.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Management reports (distribution, pass rate, collection) are generated.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All write actions and logins are written to an append-only audit log.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Access denials are recorded in the audit log.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audit log is queryable (paginated) by admins.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FR-29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student's performance-risk prediction is produced by the AI service.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FR-30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AI service exposes a health/status endpoint.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FR-31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Enrollment demand is forecast for upcoming semesters.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FR-32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Course recommendations are produced for a student.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FR-33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access is permission-gated (VIEW_AI / MANAGE_AI).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FR-34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service failure degrades gracefully (503) without affecting the rest of the app.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M-10</w:t>
            </w:r>
          </w:p>
        </w:tc>
      </w:tr>
    </w:tbl>
    <w:p>
      <w:pPr>
        <w:pStyle w:val="Heading2"/>
      </w:pPr>
      <w:r>
        <w:rPr>
          <w:color w:val="12355B"/>
        </w:rPr>
        <w:t>3.2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Typical API reads respond in &lt; 500 ms on dev hardware.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Scalability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Schema supports thousands of students/enrollments via indexed access.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Passwords hashed with BCrypt (cost 12); no plaintext storage.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SQL injection prevented via parameterized statements.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Least privilege: 5 roles, 13 permissions, per-request checks.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outage degrades gracefully; core functions unaffected.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Single-page UI, role-aware navigation, responsive layout.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Maintainability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Layered design; DAOs isolate SQL from servlets.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NFR-09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Auditability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Immutable append-only audit trail of actions and denials.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NFR-10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 host; configurable via properties files.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55B"/>
        </w:rPr>
        <w:t>4. System Architecture &amp; Design</w:t>
      </w:r>
    </w:p>
    <w:p>
      <w:pPr>
        <w:pStyle w:val="Heading2"/>
      </w:pPr>
      <w:r>
        <w:rPr>
          <w:color w:val="12355B"/>
        </w:rPr>
        <w:t>4.1 Architectural Style</w:t>
      </w:r>
    </w:p>
    <w:p>
      <w:r>
        <w:rPr>
          <w:b w:val="0"/>
          <w:i w:val="0"/>
          <w:sz w:val="22"/>
        </w:rPr>
        <w:t>A classic layered architecture: the browser talks to servlets (controllers); servlets delegate to Data Access Objects (DAOs) which own all SQL; the database stores the normalised data. Cross-cutting concerns (authentication, RBAC, audit) are handled by an AuthFilter and shared utilities rather than scattered through controllers.</w:t>
      </w:r>
    </w:p>
    <w:p>
      <w:pPr>
        <w:pStyle w:val="Heading2"/>
      </w:pPr>
      <w:r>
        <w:rPr>
          <w:color w:val="12355B"/>
        </w:rPr>
        <w:t>4.2 Component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1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class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— Class/layer diagram (servlets → DAOs → connection).</w:t>
      </w:r>
    </w:p>
    <w:p>
      <w:pPr>
        <w:pStyle w:val="Heading2"/>
      </w:pPr>
      <w:r>
        <w:rPr>
          <w:color w:val="12355B"/>
        </w:rPr>
        <w:t>4.3 Use Cases /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4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— Use-case/context diagram (5 roles, 10 modules).</w:t>
      </w:r>
    </w:p>
    <w:p>
      <w:pPr>
        <w:pStyle w:val="Heading2"/>
      </w:pPr>
      <w:r>
        <w:rPr>
          <w:color w:val="12355B"/>
        </w:rPr>
        <w:t>4.4 Screen / Navigation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26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screen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2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— Screen and navigation map.</w:t>
      </w:r>
    </w:p>
    <w:p>
      <w:r>
        <w:br w:type="page"/>
      </w:r>
    </w:p>
    <w:p>
      <w:pPr>
        <w:pStyle w:val="Heading1"/>
      </w:pPr>
      <w:r>
        <w:rPr>
          <w:color w:val="12355B"/>
        </w:rPr>
        <w:t>5. Data Design</w:t>
      </w:r>
    </w:p>
    <w:p>
      <w:pPr>
        <w:pStyle w:val="Heading2"/>
      </w:pPr>
      <w:r>
        <w:rPr>
          <w:color w:val="12355B"/>
        </w:rPr>
        <w:t>5.1 Entity-Relationship Model</w:t>
      </w:r>
    </w:p>
    <w:p>
      <w:r>
        <w:rPr>
          <w:b w:val="0"/>
          <w:i w:val="0"/>
          <w:sz w:val="22"/>
        </w:rPr>
        <w:t>The schema is normalised to Third Normal Form. Departments, programs, roles and instructors are stored once and referenced by foreign keys, eliminating the transitive duplication found in spreadsheet-based 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10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1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 — Entity-relationship diagram (15 tables).</w:t>
      </w:r>
    </w:p>
    <w:p>
      <w:pPr>
        <w:pStyle w:val="Heading2"/>
      </w:pPr>
      <w:r>
        <w:rPr>
          <w:color w:val="12355B"/>
        </w:rPr>
        <w:t>5.2 Integrity Constraints</w:t>
      </w:r>
    </w:p>
    <w:p>
      <w:pPr>
        <w:pStyle w:val="ListBullet"/>
      </w:pPr>
      <w:r>
        <w:t>21 foreign-key constraints enforce referential integrity (verified).</w:t>
      </w:r>
    </w:p>
    <w:p>
      <w:pPr>
        <w:pStyle w:val="ListBullet"/>
      </w:pPr>
      <w:r>
        <w:t>UNIQUE(enrollment_id) on grades guarantees one grade per enrollment.</w:t>
      </w:r>
    </w:p>
    <w:p>
      <w:pPr>
        <w:pStyle w:val="ListBullet"/>
      </w:pPr>
      <w:r>
        <w:t>UNIQUE(student_id, course_id, semester) on enrollments prevents duplicates.</w:t>
      </w:r>
    </w:p>
    <w:p>
      <w:pPr>
        <w:pStyle w:val="ListBullet"/>
      </w:pPr>
      <w:r>
        <w:t>CHECK constraints bound scores and monetary values.</w:t>
      </w:r>
    </w:p>
    <w:p>
      <w:pPr>
        <w:pStyle w:val="Heading2"/>
      </w:pPr>
      <w:r>
        <w:rPr>
          <w:color w:val="12355B"/>
        </w:rPr>
        <w:t>5.3 Computed 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View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v_student_gpa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Per-student GPA computed live from grades (never stored redundantly).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v_fee_summary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Per-student fee totals, paid, and outstanding balance.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v_course_enrollment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Enrolled vs capacity per course.</w:t>
            </w:r>
          </w:p>
        </w:tc>
      </w:tr>
    </w:tbl>
    <w:p>
      <w:pPr>
        <w:pStyle w:val="Heading2"/>
      </w:pPr>
      <w:r>
        <w:rPr>
          <w:color w:val="12355B"/>
        </w:rPr>
        <w:t>5.4 Information / Decision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40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_data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7 — Raw data → normalised → information → decisions.</w:t>
      </w:r>
    </w:p>
    <w:p>
      <w:r>
        <w:br w:type="page"/>
      </w:r>
    </w:p>
    <w:p>
      <w:pPr>
        <w:pStyle w:val="Heading1"/>
      </w:pPr>
      <w:r>
        <w:rPr>
          <w:color w:val="12355B"/>
        </w:rPr>
        <w:t>6. AI Decision Support (Module M-10)</w:t>
      </w:r>
    </w:p>
    <w:p>
      <w:r>
        <w:rPr>
          <w:b w:val="0"/>
          <w:i w:val="0"/>
          <w:sz w:val="22"/>
        </w:rPr>
        <w:t>The AI capability is provided by an isolated Python micro-service reached only through the Java backend. It is token-gated and fails closed: if its token is not configured, or the service is down, AI endpoints return 503 while the rest of the application continues to work normally.</w:t>
      </w:r>
    </w:p>
    <w:p>
      <w:pPr>
        <w:pStyle w:val="Heading2"/>
      </w:pPr>
      <w:r>
        <w:rPr>
          <w:color w:val="12355B"/>
        </w:rPr>
        <w:t>6.1 Model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15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ai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8 — AI model pipeline and real artifacts.</w:t>
      </w:r>
    </w:p>
    <w:p>
      <w:pPr>
        <w:pStyle w:val="Heading2"/>
      </w:pPr>
      <w:r>
        <w:rPr>
          <w:color w:val="12355B"/>
        </w:rPr>
        <w:t>6.2 Models and Verified Metrics</w:t>
      </w:r>
    </w:p>
    <w:p>
      <w:r>
        <w:rPr>
          <w:b w:val="0"/>
          <w:i w:val="0"/>
          <w:sz w:val="22"/>
        </w:rPr>
        <w:t>The following figures are read directly from the deployed model metadata files (trained on a synthetic generator; this is disclosed, not hidden).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Performance score + risk band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5.8126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RMSE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7.1903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0.6709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Risk precision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0.7741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Risk recall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0.8741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Risk F1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0.8211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mlp_performance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Best epoch / val size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299 / 640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lstm_enrollment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Enrollment forecast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 RMSE (scaled)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0.24971</w:t>
            </w:r>
          </w:p>
        </w:tc>
      </w:tr>
    </w:tbl>
    <w:p>
      <w:r>
        <w:rPr>
          <w:b w:val="0"/>
          <w:i/>
          <w:sz w:val="22"/>
        </w:rPr>
        <w:t>Risk threshold = 60 (score). Trained on: “synthetic” data.</w:t>
      </w:r>
    </w:p>
    <w:p>
      <w:pPr>
        <w:pStyle w:val="Heading2"/>
      </w:pPr>
      <w:r>
        <w:rPr>
          <w:color w:val="12355B"/>
        </w:rPr>
        <w:t>6.3 Feature Set</w:t>
      </w:r>
    </w:p>
    <w:p>
      <w:pPr>
        <w:pStyle w:val="ListBullet"/>
      </w:pPr>
      <w:r>
        <w:t>prior_gpa</w:t>
      </w:r>
    </w:p>
    <w:p>
      <w:pPr>
        <w:pStyle w:val="ListBullet"/>
      </w:pPr>
      <w:r>
        <w:t>attendance_rate</w:t>
      </w:r>
    </w:p>
    <w:p>
      <w:pPr>
        <w:pStyle w:val="ListBullet"/>
      </w:pPr>
      <w:r>
        <w:t>assignment_avg</w:t>
      </w:r>
    </w:p>
    <w:p>
      <w:pPr>
        <w:pStyle w:val="ListBullet"/>
      </w:pPr>
      <w:r>
        <w:t>quiz_avg</w:t>
      </w:r>
    </w:p>
    <w:p>
      <w:pPr>
        <w:pStyle w:val="ListBullet"/>
      </w:pPr>
      <w:r>
        <w:t>credits_attempted</w:t>
      </w:r>
    </w:p>
    <w:p>
      <w:pPr>
        <w:pStyle w:val="ListBullet"/>
      </w:pPr>
      <w:r>
        <w:t>num_prior_courses</w:t>
      </w:r>
    </w:p>
    <w:p>
      <w:pPr>
        <w:pStyle w:val="ListBullet"/>
      </w:pPr>
      <w:r>
        <w:t>failure_count</w:t>
      </w:r>
    </w:p>
    <w:p>
      <w:pPr>
        <w:pStyle w:val="ListBullet"/>
      </w:pPr>
      <w:r>
        <w:t>year_of_study</w:t>
      </w:r>
    </w:p>
    <w:p>
      <w:pPr>
        <w:pStyle w:val="Heading2"/>
      </w:pPr>
      <w:r>
        <w:rPr>
          <w:color w:val="12355B"/>
        </w:rPr>
        <w:t>6.4 Sequence of an AI Prediction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3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seq_ai_predi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9 — Sequence: AI performance prediction (Java → AI service).</w:t>
      </w:r>
    </w:p>
    <w:p>
      <w:r>
        <w:br w:type="page"/>
      </w:r>
    </w:p>
    <w:p>
      <w:pPr>
        <w:pStyle w:val="Heading1"/>
      </w:pPr>
      <w:r>
        <w:rPr>
          <w:color w:val="12355B"/>
        </w:rPr>
        <w:t>7. Security Design</w:t>
      </w:r>
    </w:p>
    <w:p>
      <w:r>
        <w:rPr>
          <w:b w:val="0"/>
          <w:i w:val="0"/>
          <w:sz w:val="22"/>
        </w:rPr>
        <w:t>Security is layered ('defence in depth'). Each layer assumes the one above it may fail.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Verified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Server-side validation; parameterized SQL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AuthFilter on /api/*; per-servlet RBAC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/ UNIQUE / CHECK constraints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 FKs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Credentials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BCrypt hashing, cost 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HttpOnly, SameSite=Strict, 60-min TTL; 401 without session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Audit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Append-only log; ACCESS_DENIED recorded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Anti-IDOR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Students self-scoped on every endpoint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isolation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Loopback-only, token-gated, fail-closed 503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</w:tr>
    </w:tbl>
    <w:p>
      <w:pPr>
        <w:pStyle w:val="Heading2"/>
      </w:pPr>
      <w:r>
        <w:rPr>
          <w:color w:val="12355B"/>
        </w:rPr>
        <w:t>7.1 RBAC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93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rbac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10 — RBAC: roles mapped to permissions.</w:t>
      </w:r>
    </w:p>
    <w:p>
      <w:pPr>
        <w:pStyle w:val="Heading2"/>
      </w:pPr>
      <w:r>
        <w:rPr>
          <w:color w:val="12355B"/>
        </w:rPr>
        <w:t>7.2 Request Lifecycle (with audit)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request_lifecyc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11 — Request lifecycle and audit capture.</w:t>
      </w:r>
    </w:p>
    <w:p>
      <w:r>
        <w:br w:type="page"/>
      </w:r>
    </w:p>
    <w:p>
      <w:pPr>
        <w:pStyle w:val="Heading1"/>
      </w:pPr>
      <w:r>
        <w:rPr>
          <w:color w:val="12355B"/>
        </w:rPr>
        <w:t>8. Process &amp; Data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88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dfd_level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8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12 — Level-1 data-flow diagram.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0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seq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13 — Sequence: login (bcrypt verification).</w:t>
      </w:r>
    </w:p>
    <w:p>
      <w:r>
        <w:br w:type="page"/>
      </w:r>
    </w:p>
    <w:p>
      <w:pPr>
        <w:pStyle w:val="Heading1"/>
      </w:pPr>
      <w:r>
        <w:rPr>
          <w:color w:val="12355B"/>
        </w:rPr>
        <w:t>9. Implementation</w:t>
      </w:r>
    </w:p>
    <w:p>
      <w:r>
        <w:rPr>
          <w:b w:val="0"/>
          <w:i w:val="0"/>
          <w:sz w:val="22"/>
        </w:rPr>
        <w:t>The system is implemented in Java (Jakarta Servlet API on embedded Tomcat) with a vanilla single-page front-end served as a static resource, and a Python FastAPI micro-service for AI.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Java (Servlets 6 / Jakarta), embedded Tomcat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Front-end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HTML/CSS/JS single-page app (java/src/main/webapp/index.html)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PostgreSQL 17 via JDBC (parameterized)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Python 3.11+, FastAPI, PyTorch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Build/Docs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javac; python-docx / python-pptx / matplotlib for docs &amp; diagrams</w:t>
            </w:r>
          </w:p>
        </w:tc>
      </w:tr>
    </w:tbl>
    <w:p>
      <w:pPr>
        <w:pStyle w:val="Heading2"/>
      </w:pPr>
      <w:r>
        <w:rPr>
          <w:color w:val="12355B"/>
        </w:rPr>
        <w:t>9.1 API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Servlet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URL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LoginServlet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/api/auth/login, /api/auth/logout, /api/auth/me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RegisterServlet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/api/auth/register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LookupServlet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/api/lookups/departments, /api/lookups/programs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HealthServlet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StudentServlet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/api/students, /api/students/*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/api/courses, /api/courses/*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EnrollmentServlet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/api/enrollments, /api/enrollments/*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GradeServlet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/api/grades, /api/grades/*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FeeServlet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/api/fees, /api/fees/*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DashboardServlet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PermissionServlet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/api/permissions, /api/permissions/mine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/api/users, /api/users/*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AuditServlet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/api/audit, /api/audit/*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AiServlet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/api/ai/status, /api/ai/me, /api/ai/insights, /api/ai/insights/*, /api/ai/student/*, /api/ai/predict/*, /api/ai/forecast/*, /api/ai/recommend/*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2355B"/>
        </w:rPr>
        <w:t>10. Testing &amp; Verification</w:t>
      </w:r>
    </w:p>
    <w:p>
      <w:r>
        <w:rPr>
          <w:b w:val="0"/>
          <w:i w:val="0"/>
          <w:sz w:val="22"/>
        </w:rPr>
        <w:t>Verification was performed by running the system, not by inspection. The full log is in docs/QA_Verification_Log.md; the summary is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Suite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API regression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tools/smoke-test.ps1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23 / 23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end-to-end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tools/verify-ai.py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 / 19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unit/service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pytest ai-service/tests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 / 14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56 / 56 PASS</w:t>
            </w:r>
          </w:p>
        </w:tc>
      </w:tr>
    </w:tbl>
    <w:p>
      <w:pPr>
        <w:pStyle w:val="Heading2"/>
      </w:pPr>
      <w:r>
        <w:rPr>
          <w:color w:val="12355B"/>
        </w:rPr>
        <w:t>10.1 RBAC Matrix (live)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registrar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lecturer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finance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student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/dashboard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/students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 (self)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/courses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/enrollments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 (self)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/grades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 (self)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/fees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 (self)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/users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/audit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/ai/status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/ai/insights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403</w:t>
            </w:r>
          </w:p>
        </w:tc>
      </w:tr>
    </w:tbl>
    <w:p>
      <w:pPr>
        <w:pStyle w:val="Heading2"/>
      </w:pPr>
      <w:r>
        <w:rPr>
          <w:color w:val="12355B"/>
        </w:rPr>
        <w:t>10.2 Security Probes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Probe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Actual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Anon GET /students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Student GET /students/1 (other)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leak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Student GET /enrollments?student=1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self only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200, own rows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Student GET /audit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 service, no token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AI service, no token configured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503 (fail-closed)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</w:t>
            </w:r>
          </w:p>
        </w:tc>
      </w:tr>
    </w:tbl>
    <w:p>
      <w:pPr>
        <w:pStyle w:val="Heading2"/>
      </w:pPr>
      <w:r>
        <w:rPr>
          <w:color w:val="12355B"/>
        </w:rPr>
        <w:t>10.3 Observed Data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students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enrollments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fee_records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audit_log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530+ (append-only)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ai_prediction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attendance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 (schema present)</w:t>
            </w:r>
          </w:p>
        </w:tc>
      </w:tr>
    </w:tbl>
    <w:p>
      <w:pPr>
        <w:pStyle w:val="Heading1"/>
      </w:pPr>
      <w:r>
        <w:rPr>
          <w:color w:val="12355B"/>
        </w:rPr>
        <w:t>11. Limitations &amp; Honest Disclosure</w:t>
      </w:r>
    </w:p>
    <w:p>
      <w:pPr>
        <w:pStyle w:val="ListBullet"/>
      </w:pPr>
      <w:r>
        <w:t>AI models are trained on a SYNTHETIC generator; metrics are honest on that generator but do not represent real JIT data.</w:t>
      </w:r>
    </w:p>
    <w:p>
      <w:pPr>
        <w:pStyle w:val="ListBullet"/>
      </w:pPr>
      <w:r>
        <w:t>No ROC / PR / confusion-matrix artifacts were saved by training, so none are reported here; only the real scalar metrics above are shown.</w:t>
      </w:r>
    </w:p>
    <w:p>
      <w:pPr>
        <w:pStyle w:val="ListBullet"/>
      </w:pPr>
      <w:r>
        <w:t>Attendance table exists but is unpopulated (no entry UI in v1.0).</w:t>
      </w:r>
    </w:p>
    <w:p>
      <w:pPr>
        <w:pStyle w:val="ListBullet"/>
      </w:pPr>
      <w:r>
        <w:t>Performance / load targets are specified (NFR-01/02) but not empirically benchmarked in this report.</w:t>
      </w:r>
    </w:p>
    <w:p>
      <w:pPr>
        <w:pStyle w:val="ListBullet"/>
      </w:pPr>
      <w:r>
        <w:t>HTTPS/Secure cookie not exercised in the dev (HTTP) configuration.</w:t>
      </w:r>
    </w:p>
    <w:p>
      <w:pPr>
        <w:pStyle w:val="ListBullet"/>
      </w:pPr>
      <w:r>
        <w:t>Screenshots of the running UI could not be captured reliably in the build environment; UI behaviour was verified via the live DOM (Section 10) instead.</w:t>
      </w:r>
    </w:p>
    <w:p>
      <w:r>
        <w:br w:type="page"/>
      </w:r>
    </w:p>
    <w:p>
      <w:pPr>
        <w:pStyle w:val="Heading1"/>
      </w:pPr>
      <w:r>
        <w:rPr>
          <w:color w:val="12355B"/>
        </w:rPr>
        <w:t>12. Conclusion &amp; Evidence Summary</w:t>
      </w:r>
    </w:p>
    <w:p>
      <w:r>
        <w:rPr>
          <w:b w:val="0"/>
          <w:i w:val="0"/>
          <w:sz w:val="22"/>
        </w:rPr>
        <w:t>USAMIS satisfies the definition of a Management Information System and meets the requirements supplied by the requirements engineer, extended by the AI module (M-10). All 56 automated checks pass; per-role RBAC and anti-IDOR behaviour were verified live; the schema compiles and the single-port AI integration works end to end and degrades gracefully.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Build (Java compile)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Automated tests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56 / 56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RBAC (per role)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IDOR probes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 leaks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Single-port 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verified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Verdict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READY for course scope</w:t>
            </w:r>
          </w:p>
        </w:tc>
      </w:tr>
    </w:tbl>
    <w:p>
      <w:r>
        <w:rPr>
          <w:b w:val="0"/>
          <w:i/>
          <w:sz w:val="22"/>
        </w:rPr>
        <w:t>Every figure in this report is traceable to a command that was run, a file in the repository, or a deployed model artifact. Where the requirements and the built system diverged, the divergence has been disclosed and reconciled.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