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B93" w:rsidRDefault="000526A9">
      <w:r>
        <w:t>Para este experimento se desarrolló y ejecutó las pruebas de carga de los siguientes requerimientos:</w:t>
      </w:r>
    </w:p>
    <w:p w:rsidR="000526A9" w:rsidRDefault="000526A9" w:rsidP="000526A9">
      <w:pPr>
        <w:pStyle w:val="Prrafodelista"/>
        <w:numPr>
          <w:ilvl w:val="0"/>
          <w:numId w:val="3"/>
        </w:numPr>
      </w:pPr>
      <w:r>
        <w:t>Generación de boletín</w:t>
      </w:r>
      <w:r w:rsidR="00073D93">
        <w:t xml:space="preserve"> (Latencia menor a 500 milisegundos, probado con 100 </w:t>
      </w:r>
      <w:proofErr w:type="spellStart"/>
      <w:r w:rsidR="00073D93">
        <w:t>Threads</w:t>
      </w:r>
      <w:proofErr w:type="spellEnd"/>
      <w:r w:rsidR="00073D93">
        <w:t>)</w:t>
      </w:r>
    </w:p>
    <w:p w:rsidR="000526A9" w:rsidRDefault="000526A9" w:rsidP="000526A9">
      <w:pPr>
        <w:pStyle w:val="Prrafodelista"/>
        <w:numPr>
          <w:ilvl w:val="0"/>
          <w:numId w:val="3"/>
        </w:numPr>
      </w:pPr>
      <w:r>
        <w:t>La actualización de la información de un sensor</w:t>
      </w:r>
      <w:r w:rsidR="00073D93">
        <w:t xml:space="preserve"> en cambios de altura de una zona específica (Latencia de 1 segundo, probado con 100 </w:t>
      </w:r>
      <w:proofErr w:type="spellStart"/>
      <w:r w:rsidR="00073D93">
        <w:t>Threds</w:t>
      </w:r>
      <w:proofErr w:type="spellEnd"/>
      <w:r w:rsidR="00073D93">
        <w:t>)</w:t>
      </w:r>
    </w:p>
    <w:p w:rsidR="000526A9" w:rsidRDefault="000526A9" w:rsidP="000526A9">
      <w:pPr>
        <w:pStyle w:val="Prrafodelista"/>
        <w:numPr>
          <w:ilvl w:val="0"/>
          <w:numId w:val="3"/>
        </w:numPr>
      </w:pPr>
      <w:r>
        <w:t>La actualización de la información de 4000 sensores</w:t>
      </w:r>
      <w:r w:rsidR="00073D93">
        <w:t xml:space="preserve"> (Escalabilidad)</w:t>
      </w:r>
    </w:p>
    <w:p w:rsidR="00202D66" w:rsidRDefault="00202D66" w:rsidP="00202D66">
      <w:r>
        <w:t>A continuación, se muestran algunos resultados obtenidos para estas pruebas y sus respectivos análisis:</w:t>
      </w:r>
    </w:p>
    <w:p w:rsidR="00202D66" w:rsidRDefault="00202D66" w:rsidP="00202D66">
      <w:r>
        <w:rPr>
          <w:noProof/>
          <w:lang w:eastAsia="es-CO"/>
        </w:rPr>
        <w:drawing>
          <wp:inline distT="0" distB="0" distL="0" distR="0">
            <wp:extent cx="5612130" cy="4806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tencia Prueba1, Summa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66" w:rsidRDefault="00202D66" w:rsidP="00202D66">
      <w:r>
        <w:rPr>
          <w:noProof/>
          <w:lang w:eastAsia="es-CO"/>
        </w:rPr>
        <w:drawing>
          <wp:inline distT="0" distB="0" distL="0" distR="0">
            <wp:extent cx="5612130" cy="28956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tencia Prueba1,Grafi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66" w:rsidRDefault="003C0889" w:rsidP="003C0889">
      <w:pPr>
        <w:jc w:val="both"/>
      </w:pPr>
      <w:r>
        <w:t>En la primera g</w:t>
      </w:r>
      <w:r w:rsidR="00202D66">
        <w:t>ráfica se puede apreciar que</w:t>
      </w:r>
      <w:r>
        <w:t xml:space="preserve"> en la prueba de latencia para que generar un boletín, con 100 </w:t>
      </w:r>
      <w:proofErr w:type="spellStart"/>
      <w:r>
        <w:t>Threads</w:t>
      </w:r>
      <w:proofErr w:type="spellEnd"/>
      <w:r>
        <w:t xml:space="preserve">, se obtiene una media de 9 ms de respuesta </w:t>
      </w:r>
      <w:r>
        <w:t xml:space="preserve">por cada </w:t>
      </w:r>
      <w:proofErr w:type="spellStart"/>
      <w:r>
        <w:t>ThreadGroup</w:t>
      </w:r>
      <w:proofErr w:type="spellEnd"/>
      <w:r>
        <w:t>. Lo que garantiza que latencia en la generación de un boletín sea menor a 500 ms. Así mismo, la segunda gráfica lo constata.</w:t>
      </w:r>
    </w:p>
    <w:p w:rsidR="003C0889" w:rsidRDefault="003C0889" w:rsidP="003C0889">
      <w:pPr>
        <w:jc w:val="both"/>
      </w:pPr>
      <w:r>
        <w:t>Ahora pasando a la segunda prueba de carga,</w:t>
      </w:r>
    </w:p>
    <w:p w:rsidR="003C0889" w:rsidRDefault="003C0889" w:rsidP="003C0889">
      <w:pPr>
        <w:jc w:val="both"/>
      </w:pPr>
      <w:r>
        <w:rPr>
          <w:noProof/>
          <w:lang w:eastAsia="es-CO"/>
        </w:rPr>
        <w:drawing>
          <wp:inline distT="0" distB="0" distL="0" distR="0">
            <wp:extent cx="5612130" cy="4483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tenciaPrueba2, Summa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89" w:rsidRDefault="003C0889" w:rsidP="003C0889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29190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tenciaPrueba2,Graf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A9" w:rsidRDefault="000526A9" w:rsidP="000526A9"/>
    <w:p w:rsidR="000526A9" w:rsidRDefault="003C0889">
      <w:r>
        <w:t xml:space="preserve">Tanto en la primera gráfica como en la segunda, de esta prueba, se puede constatar que hay una media de 4 ms. Es decir que el tiempo de latencia en la actualización de 100 sensores es de 4 ms por cada </w:t>
      </w:r>
      <w:proofErr w:type="spellStart"/>
      <w:r>
        <w:t>ThreadGroup</w:t>
      </w:r>
      <w:proofErr w:type="spellEnd"/>
      <w:r>
        <w:t>. Cumpliendo el requerimiento no funcional establecido de la segunda prueba de carga. En la tercera prueba de carga, se obtuvo lo siguiente:</w:t>
      </w:r>
    </w:p>
    <w:p w:rsidR="003C0889" w:rsidRDefault="003C0889">
      <w:r>
        <w:rPr>
          <w:noProof/>
          <w:lang w:eastAsia="es-CO"/>
        </w:rPr>
        <w:drawing>
          <wp:inline distT="0" distB="0" distL="0" distR="0">
            <wp:extent cx="5612130" cy="29686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scalabilidad, Graf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89" w:rsidRDefault="003C0889">
      <w:r>
        <w:rPr>
          <w:noProof/>
          <w:lang w:eastAsia="es-CO"/>
        </w:rPr>
        <w:drawing>
          <wp:inline distT="0" distB="0" distL="0" distR="0">
            <wp:extent cx="5612130" cy="4025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calabilidad, Summa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89" w:rsidRDefault="003C0889">
      <w:r>
        <w:lastRenderedPageBreak/>
        <w:t xml:space="preserve">Se ve en la gráfica que tenemos un rendimiento de 3887,395 </w:t>
      </w:r>
      <w:proofErr w:type="spellStart"/>
      <w:r>
        <w:t>Threads</w:t>
      </w:r>
      <w:proofErr w:type="spellEnd"/>
      <w:r>
        <w:t xml:space="preserve"> por minuto. Lo que indica que no se cumple el requerimiento no funcional de escalabilidad. Ya que se debería lograr un total de 4000 </w:t>
      </w:r>
      <w:proofErr w:type="spellStart"/>
      <w:r>
        <w:t>threads</w:t>
      </w:r>
      <w:proofErr w:type="spellEnd"/>
      <w:r>
        <w:t xml:space="preserve"> por minuto</w:t>
      </w:r>
      <w:bookmarkStart w:id="0" w:name="_GoBack"/>
      <w:bookmarkEnd w:id="0"/>
    </w:p>
    <w:sectPr w:rsidR="003C08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76682"/>
    <w:multiLevelType w:val="hybridMultilevel"/>
    <w:tmpl w:val="E8F0CC1A"/>
    <w:lvl w:ilvl="0" w:tplc="86F60C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976FE"/>
    <w:multiLevelType w:val="hybridMultilevel"/>
    <w:tmpl w:val="0F104EA8"/>
    <w:lvl w:ilvl="0" w:tplc="2CF4D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93C2A"/>
    <w:multiLevelType w:val="hybridMultilevel"/>
    <w:tmpl w:val="25A0C290"/>
    <w:lvl w:ilvl="0" w:tplc="D2685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A9"/>
    <w:rsid w:val="000526A9"/>
    <w:rsid w:val="00073D93"/>
    <w:rsid w:val="00202D66"/>
    <w:rsid w:val="003C0889"/>
    <w:rsid w:val="0085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244404"/>
  <w15:chartTrackingRefBased/>
  <w15:docId w15:val="{AA5B598C-DAA4-4C50-A942-6E25F7FD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 verdugo quevedo</dc:creator>
  <cp:keywords/>
  <dc:description/>
  <cp:lastModifiedBy>pipe verdugo quevedo</cp:lastModifiedBy>
  <cp:revision>1</cp:revision>
  <dcterms:created xsi:type="dcterms:W3CDTF">2016-03-16T03:49:00Z</dcterms:created>
  <dcterms:modified xsi:type="dcterms:W3CDTF">2016-03-16T04:58:00Z</dcterms:modified>
</cp:coreProperties>
</file>