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60" w:rsidRDefault="00FE7360" w:rsidP="00FE7360">
      <w:pPr>
        <w:jc w:val="center"/>
        <w:rPr>
          <w:rFonts w:ascii="Times New Roman" w:hAnsi="Times New Roman" w:cs="Times New Roman"/>
          <w:b/>
          <w:sz w:val="48"/>
          <w:szCs w:val="48"/>
        </w:rPr>
      </w:pPr>
    </w:p>
    <w:p w:rsidR="00FE7360" w:rsidRPr="0016761A" w:rsidRDefault="00FE7360" w:rsidP="00FE7360">
      <w:pPr>
        <w:jc w:val="center"/>
        <w:rPr>
          <w:rFonts w:ascii="Times New Roman" w:hAnsi="Times New Roman" w:cs="Times New Roman"/>
          <w:b/>
          <w:sz w:val="48"/>
          <w:szCs w:val="48"/>
          <w:lang w:val="en-US"/>
        </w:rPr>
      </w:pPr>
      <w:r w:rsidRPr="0016761A">
        <w:rPr>
          <w:rFonts w:ascii="Times New Roman" w:hAnsi="Times New Roman" w:cs="Times New Roman"/>
          <w:b/>
          <w:sz w:val="48"/>
          <w:szCs w:val="48"/>
          <w:lang w:val="en-US"/>
        </w:rPr>
        <w:t>Software Architecture Documentation (SAD)</w:t>
      </w: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roofErr w:type="spellStart"/>
      <w:r w:rsidRPr="0016761A">
        <w:rPr>
          <w:rFonts w:ascii="Times New Roman" w:hAnsi="Times New Roman" w:cs="Times New Roman"/>
          <w:b/>
          <w:sz w:val="48"/>
          <w:szCs w:val="48"/>
          <w:lang w:val="en-US"/>
        </w:rPr>
        <w:t>Equipo</w:t>
      </w:r>
      <w:proofErr w:type="spellEnd"/>
      <w:r w:rsidRPr="0016761A">
        <w:rPr>
          <w:rFonts w:ascii="Times New Roman" w:hAnsi="Times New Roman" w:cs="Times New Roman"/>
          <w:b/>
          <w:sz w:val="48"/>
          <w:szCs w:val="48"/>
          <w:lang w:val="en-US"/>
        </w:rPr>
        <w:t xml:space="preserve">: </w:t>
      </w:r>
      <w:r>
        <w:rPr>
          <w:rFonts w:ascii="Times New Roman" w:hAnsi="Times New Roman" w:cs="Times New Roman"/>
          <w:b/>
          <w:sz w:val="48"/>
          <w:szCs w:val="48"/>
        </w:rPr>
        <w:t>π</w:t>
      </w:r>
      <w:proofErr w:type="spellStart"/>
      <w:r w:rsidRPr="0016761A">
        <w:rPr>
          <w:rFonts w:ascii="Times New Roman" w:hAnsi="Times New Roman" w:cs="Times New Roman"/>
          <w:b/>
          <w:sz w:val="48"/>
          <w:szCs w:val="48"/>
          <w:lang w:val="en-US"/>
        </w:rPr>
        <w:t>po</w:t>
      </w:r>
      <w:proofErr w:type="spellEnd"/>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Cárdenas</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Juan Sebastián Díaz</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Guzmán</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Julián Manrique</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2018-10</w:t>
      </w:r>
    </w:p>
    <w:p w:rsidR="00FE7360" w:rsidRDefault="00FE7360" w:rsidP="00FE7360">
      <w:pPr>
        <w:jc w:val="center"/>
        <w:rPr>
          <w:rFonts w:ascii="Times New Roman" w:hAnsi="Times New Roman" w:cs="Times New Roman"/>
          <w:b/>
          <w:sz w:val="48"/>
          <w:szCs w:val="36"/>
        </w:rPr>
      </w:pPr>
    </w:p>
    <w:p w:rsidR="00FE7360" w:rsidRDefault="00FE7360" w:rsidP="00FE7360">
      <w:pPr>
        <w:rPr>
          <w:rFonts w:ascii="Times New Roman" w:hAnsi="Times New Roman" w:cs="Times New Roman"/>
          <w:b/>
          <w:sz w:val="48"/>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FE7360" w:rsidRDefault="00FE7360"/>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Restricciones</w:t>
      </w:r>
    </w:p>
    <w:p w:rsidR="00FE7360" w:rsidRDefault="0016761A" w:rsidP="00FE7360">
      <w:pPr>
        <w:jc w:val="both"/>
        <w:rPr>
          <w:rFonts w:ascii="Times New Roman" w:hAnsi="Times New Roman" w:cs="Times New Roman"/>
          <w:sz w:val="24"/>
          <w:szCs w:val="36"/>
        </w:rPr>
      </w:pPr>
      <w:r>
        <w:rPr>
          <w:rFonts w:ascii="Times New Roman" w:hAnsi="Times New Roman" w:cs="Times New Roman"/>
          <w:sz w:val="24"/>
          <w:szCs w:val="36"/>
        </w:rPr>
        <w:t>Según el docum</w:t>
      </w:r>
      <w:r w:rsidR="003D502D">
        <w:rPr>
          <w:rFonts w:ascii="Times New Roman" w:hAnsi="Times New Roman" w:cs="Times New Roman"/>
          <w:sz w:val="24"/>
          <w:szCs w:val="36"/>
        </w:rPr>
        <w:t>ento de descripción del sistema, solo se tienen restricciones de tecnología en la comunicación, siendo estas las siguientes:</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y la cerradura se comunican a través de la red inalámbrica interna del inmueble.</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se comunica con el sistema central de Yale a través de la conexión de internet de un proveedor externo.</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 xml:space="preserve">El sistema de Yale se comunica con el sistema de vigilancia a través de un canal de Internet dedicado. </w:t>
      </w:r>
    </w:p>
    <w:p w:rsidR="003D502D" w:rsidRPr="003D502D" w:rsidRDefault="003D502D" w:rsidP="003D502D">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t>Casos de Uso</w:t>
      </w:r>
    </w:p>
    <w:p w:rsidR="00FE7360" w:rsidRDefault="00976233" w:rsidP="00FE7360">
      <w:pPr>
        <w:jc w:val="both"/>
        <w:rPr>
          <w:rFonts w:ascii="Times New Roman" w:hAnsi="Times New Roman" w:cs="Times New Roman"/>
          <w:sz w:val="24"/>
          <w:szCs w:val="36"/>
        </w:rPr>
      </w:pPr>
      <w:r>
        <w:rPr>
          <w:rFonts w:ascii="Times New Roman" w:hAnsi="Times New Roman" w:cs="Times New Roman"/>
          <w:sz w:val="24"/>
          <w:szCs w:val="36"/>
        </w:rPr>
        <w:t>De acuerdo con el documento de especificaciones dado e instrucciones posteriores, se determinó que el sistema tenía cuatro actores principales: el propietario de un inmueble, el administrador de una unidad residencial, un operario de vigilancia de la misma, y el administrador de Yale. Los casos de uso de estos son los siguientes:</w:t>
      </w:r>
    </w:p>
    <w:p w:rsidR="00976233" w:rsidRDefault="00976233" w:rsidP="003D502D">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4800600" cy="4587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5964" cy="4592257"/>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Escenarios de Calidad</w:t>
      </w:r>
    </w:p>
    <w:p w:rsidR="0029321C" w:rsidRPr="0029321C" w:rsidRDefault="0029321C" w:rsidP="0029321C">
      <w:pPr>
        <w:ind w:left="360"/>
        <w:jc w:val="both"/>
        <w:rPr>
          <w:rFonts w:ascii="Times New Roman" w:hAnsi="Times New Roman" w:cs="Times New Roman"/>
          <w:sz w:val="24"/>
          <w:szCs w:val="36"/>
        </w:rPr>
      </w:pPr>
      <w:r>
        <w:rPr>
          <w:rFonts w:ascii="Times New Roman" w:hAnsi="Times New Roman" w:cs="Times New Roman"/>
          <w:sz w:val="24"/>
          <w:szCs w:val="36"/>
        </w:rPr>
        <w:t>Los escenarios de calidad encontrados son los siguientes:</w:t>
      </w: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EC</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Escalabilidad</w:t>
            </w:r>
          </w:p>
        </w:tc>
        <w:tc>
          <w:tcPr>
            <w:tcW w:w="2943" w:type="dxa"/>
          </w:tcPr>
          <w:p w:rsidR="000C08AF" w:rsidRDefault="000C08AF"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Sobrecargado</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sistema debe </w:t>
            </w:r>
            <w:r w:rsidR="0029321C">
              <w:rPr>
                <w:rFonts w:ascii="Times New Roman" w:hAnsi="Times New Roman" w:cs="Times New Roman"/>
                <w:b w:val="0"/>
                <w:sz w:val="24"/>
                <w:szCs w:val="36"/>
              </w:rPr>
              <w:t>poder recibir 300.000 peticiones en una ventana de 1 minuto con 0% de error y tiempo de respuesta de máximo 1 segundo.</w:t>
            </w:r>
            <w:r>
              <w:rPr>
                <w:rFonts w:ascii="Times New Roman" w:hAnsi="Times New Roman" w:cs="Times New Roman"/>
                <w:b w:val="0"/>
                <w:sz w:val="24"/>
                <w:szCs w:val="36"/>
              </w:rPr>
              <w:t xml:space="preserve"> </w:t>
            </w:r>
          </w:p>
        </w:tc>
      </w:tr>
    </w:tbl>
    <w:p w:rsidR="0029321C" w:rsidRDefault="0029321C" w:rsidP="00586949">
      <w:pPr>
        <w:ind w:left="360"/>
        <w:jc w:val="both"/>
        <w:rPr>
          <w:rFonts w:ascii="Times New Roman" w:hAnsi="Times New Roman" w:cs="Times New Roman"/>
          <w:sz w:val="24"/>
          <w:szCs w:val="36"/>
        </w:rPr>
      </w:pPr>
    </w:p>
    <w:p w:rsidR="00586949" w:rsidRPr="00586949" w:rsidRDefault="000C08AF" w:rsidP="00586949">
      <w:pPr>
        <w:ind w:left="360"/>
        <w:jc w:val="both"/>
        <w:rPr>
          <w:rFonts w:ascii="Times New Roman" w:hAnsi="Times New Roman" w:cs="Times New Roman"/>
          <w:sz w:val="24"/>
          <w:szCs w:val="36"/>
        </w:rPr>
      </w:pPr>
      <w:r>
        <w:rPr>
          <w:rFonts w:ascii="Times New Roman" w:hAnsi="Times New Roman" w:cs="Times New Roman"/>
          <w:sz w:val="24"/>
          <w:szCs w:val="36"/>
        </w:rPr>
        <w:t>Según el documento, “e</w:t>
      </w:r>
      <w:r w:rsidRPr="000C08AF">
        <w:rPr>
          <w:rFonts w:ascii="Times New Roman" w:hAnsi="Times New Roman" w:cs="Times New Roman"/>
          <w:sz w:val="24"/>
          <w:szCs w:val="36"/>
        </w:rPr>
        <w:t>l sistema debe estar disponible 24 horas, los 7 días a la semana</w:t>
      </w:r>
      <w:r>
        <w:rPr>
          <w:rFonts w:ascii="Times New Roman" w:hAnsi="Times New Roman" w:cs="Times New Roman"/>
          <w:sz w:val="24"/>
          <w:szCs w:val="36"/>
        </w:rPr>
        <w:t>” dado que se trata de un sistema de seguridad, determinamos que esto es equivalente a una disponibilidad de sigma 6.</w:t>
      </w:r>
    </w:p>
    <w:tbl>
      <w:tblPr>
        <w:tblStyle w:val="Tablanormal1"/>
        <w:tblW w:w="0" w:type="auto"/>
        <w:tblLook w:val="04A0" w:firstRow="1" w:lastRow="0" w:firstColumn="1" w:lastColumn="0" w:noHBand="0" w:noVBand="1"/>
      </w:tblPr>
      <w:tblGrid>
        <w:gridCol w:w="2942"/>
        <w:gridCol w:w="2943"/>
        <w:gridCol w:w="2943"/>
      </w:tblGrid>
      <w:tr w:rsidR="00586949" w:rsidTr="00586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586949" w:rsidRDefault="00586949" w:rsidP="000C08AF">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586949" w:rsidTr="00586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DI1</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Disponibilidad</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Fuente</w:t>
            </w:r>
          </w:p>
        </w:tc>
      </w:tr>
      <w:tr w:rsidR="00586949"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Sistema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bookmarkStart w:id="0" w:name="_Hlk514345373"/>
            <w:r>
              <w:rPr>
                <w:rFonts w:ascii="Times New Roman" w:hAnsi="Times New Roman" w:cs="Times New Roman"/>
                <w:b w:val="0"/>
                <w:sz w:val="24"/>
                <w:szCs w:val="36"/>
              </w:rPr>
              <w:t xml:space="preserve">El sistema debe </w:t>
            </w:r>
            <w:bookmarkEnd w:id="0"/>
            <w:r>
              <w:rPr>
                <w:rFonts w:ascii="Times New Roman" w:hAnsi="Times New Roman" w:cs="Times New Roman"/>
                <w:b w:val="0"/>
                <w:sz w:val="24"/>
                <w:szCs w:val="36"/>
              </w:rPr>
              <w:t xml:space="preserve">tener una disponibilidad de sigma 6, o 99.9999%. </w:t>
            </w:r>
          </w:p>
        </w:tc>
      </w:tr>
    </w:tbl>
    <w:p w:rsidR="000C08AF" w:rsidRPr="00586949" w:rsidRDefault="000C08AF" w:rsidP="0029321C">
      <w:pPr>
        <w:jc w:val="both"/>
        <w:rPr>
          <w:rFonts w:ascii="Times New Roman" w:hAnsi="Times New Roman" w:cs="Times New Roman"/>
          <w:sz w:val="24"/>
          <w:szCs w:val="36"/>
        </w:rPr>
      </w:pP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0C08AF" w:rsidRDefault="003D150D" w:rsidP="003D150D">
            <w:pPr>
              <w:tabs>
                <w:tab w:val="center" w:pos="136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r>
              <w:rPr>
                <w:rFonts w:ascii="Times New Roman" w:hAnsi="Times New Roman" w:cs="Times New Roman"/>
                <w:sz w:val="24"/>
                <w:szCs w:val="36"/>
              </w:rPr>
              <w:tab/>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Todos los actores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3D150D" w:rsidP="0049781D">
            <w:pPr>
              <w:rPr>
                <w:rFonts w:ascii="Times New Roman" w:hAnsi="Times New Roman" w:cs="Times New Roman"/>
                <w:sz w:val="24"/>
                <w:szCs w:val="36"/>
              </w:rPr>
            </w:pPr>
            <w:r>
              <w:rPr>
                <w:rFonts w:ascii="Times New Roman" w:hAnsi="Times New Roman" w:cs="Times New Roman"/>
                <w:b w:val="0"/>
                <w:sz w:val="24"/>
                <w:szCs w:val="36"/>
              </w:rPr>
              <w:t>Ingreso al portal Web</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w:t>
            </w:r>
            <w:r w:rsidR="003D150D">
              <w:rPr>
                <w:rFonts w:ascii="Times New Roman" w:hAnsi="Times New Roman" w:cs="Times New Roman"/>
                <w:b w:val="0"/>
                <w:sz w:val="24"/>
                <w:szCs w:val="36"/>
              </w:rPr>
              <w:t>portal Web debe tener autenticación y autorización dependiendo de los 4 roles (propietario, administrador, seguridad, Yale).</w:t>
            </w:r>
          </w:p>
        </w:tc>
      </w:tr>
    </w:tbl>
    <w:p w:rsidR="00497FD4" w:rsidRDefault="00497FD4"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SE2</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Media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Envío de alarmas al sistema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El sistema central de Yale solo debe recibir notificaciones y alarmas de dispositivos registrados y asegurados.</w:t>
            </w:r>
          </w:p>
        </w:tc>
      </w:tr>
    </w:tbl>
    <w:p w:rsidR="003D150D" w:rsidRDefault="003D150D"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US1</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Usabilidad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Seguridad Privada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Tablero de Control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 xml:space="preserve">La seguridad privada debe tener un tablero de control tipo </w:t>
            </w:r>
            <w:proofErr w:type="spellStart"/>
            <w:r>
              <w:rPr>
                <w:rFonts w:ascii="Times New Roman" w:hAnsi="Times New Roman" w:cs="Times New Roman"/>
                <w:b w:val="0"/>
                <w:sz w:val="24"/>
                <w:szCs w:val="36"/>
              </w:rPr>
              <w:t>dashboard</w:t>
            </w:r>
            <w:proofErr w:type="spellEnd"/>
            <w:r>
              <w:rPr>
                <w:rFonts w:ascii="Times New Roman" w:hAnsi="Times New Roman" w:cs="Times New Roman"/>
                <w:b w:val="0"/>
                <w:sz w:val="24"/>
                <w:szCs w:val="36"/>
              </w:rPr>
              <w:t xml:space="preserve"> en el cual se vean claramente los estados de los dispositivos del inmueble, así como sus alarmas.</w:t>
            </w:r>
          </w:p>
        </w:tc>
      </w:tr>
    </w:tbl>
    <w:p w:rsidR="00FE7360" w:rsidRDefault="00FE7360" w:rsidP="00FE7360">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Modelo Conceptual</w:t>
      </w:r>
    </w:p>
    <w:p w:rsidR="00FE7360" w:rsidRDefault="00976233" w:rsidP="00976233">
      <w:pPr>
        <w:jc w:val="both"/>
        <w:rPr>
          <w:rFonts w:ascii="Times New Roman" w:hAnsi="Times New Roman" w:cs="Times New Roman"/>
          <w:sz w:val="24"/>
          <w:szCs w:val="36"/>
        </w:rPr>
      </w:pPr>
      <w:r>
        <w:rPr>
          <w:rFonts w:ascii="Times New Roman" w:hAnsi="Times New Roman" w:cs="Times New Roman"/>
          <w:sz w:val="24"/>
          <w:szCs w:val="36"/>
        </w:rPr>
        <w:t>Analizando todo lo anterior, se determinó usar el siguiente modelo conceptual:</w:t>
      </w:r>
    </w:p>
    <w:p w:rsidR="00976233" w:rsidRDefault="00976233" w:rsidP="00976233">
      <w:pPr>
        <w:jc w:val="both"/>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612130" cy="2943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CONCEPTU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943225"/>
                    </a:xfrm>
                    <a:prstGeom prst="rect">
                      <a:avLst/>
                    </a:prstGeom>
                  </pic:spPr>
                </pic:pic>
              </a:graphicData>
            </a:graphic>
          </wp:inline>
        </w:drawing>
      </w:r>
    </w:p>
    <w:p w:rsidR="00976233" w:rsidRDefault="004A65C0" w:rsidP="00976233">
      <w:pPr>
        <w:jc w:val="both"/>
        <w:rPr>
          <w:rFonts w:ascii="Times New Roman" w:hAnsi="Times New Roman" w:cs="Times New Roman"/>
          <w:sz w:val="24"/>
          <w:szCs w:val="36"/>
        </w:rPr>
      </w:pPr>
      <w:r>
        <w:rPr>
          <w:rFonts w:ascii="Times New Roman" w:hAnsi="Times New Roman" w:cs="Times New Roman"/>
          <w:sz w:val="24"/>
          <w:szCs w:val="36"/>
        </w:rPr>
        <w:t>Mostrado como diagrama de clases, ya que es más claro así que a partir de un modelo E/R. Estas no son las únicas clases del proyecto, únicamente aquellas que corresponden a los objetos persistidos en Base de Datos.</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Contexto</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La vista de contexto del sistema construido es la siguiente:</w:t>
      </w:r>
    </w:p>
    <w:p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3793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o.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lastRenderedPageBreak/>
        <w:t>Se decidió una base de datos externa para almacenar credenciales ya que se consideraba más segura para propósitos del proyecto. También vale la pena destacar que el sistema envía notificaciones de correo al propietario de un inmueble, y este además puede acceder al sistema por medio del portal web (como todos los demás actores).</w:t>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t>Por otro lado, aunque para esta versión se desarrolló el sistema de control de la cerradura, en la aplicación real se espera que esta tenga un sistema externo, aparte al construido.</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Componentes</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Desde la vista de componentes, el sistema se ve de la siguiente manera:</w:t>
      </w:r>
    </w:p>
    <w:p w:rsidR="003D502D" w:rsidRDefault="00834F74"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2158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es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158365"/>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Desarrollo</w:t>
      </w:r>
    </w:p>
    <w:p w:rsidR="00886B54" w:rsidRDefault="00886B54" w:rsidP="0030488A">
      <w:pPr>
        <w:jc w:val="both"/>
        <w:rPr>
          <w:rFonts w:ascii="Times New Roman" w:hAnsi="Times New Roman" w:cs="Times New Roman"/>
          <w:sz w:val="24"/>
          <w:szCs w:val="36"/>
        </w:rPr>
      </w:pPr>
      <w:r>
        <w:rPr>
          <w:rFonts w:ascii="Times New Roman" w:hAnsi="Times New Roman" w:cs="Times New Roman"/>
          <w:sz w:val="24"/>
          <w:szCs w:val="36"/>
        </w:rPr>
        <w:t xml:space="preserve">Dada la complejidad del proyecto, </w:t>
      </w:r>
      <w:r w:rsidR="004437F7">
        <w:rPr>
          <w:rFonts w:ascii="Times New Roman" w:hAnsi="Times New Roman" w:cs="Times New Roman"/>
          <w:sz w:val="24"/>
          <w:szCs w:val="36"/>
        </w:rPr>
        <w:t>es prácticamente imposible tener un solo diagrama de paquetes detallado de todo el sistema. Es el ámbito general tenemos el siguiente diagrama:</w:t>
      </w:r>
    </w:p>
    <w:p w:rsidR="00886B54" w:rsidRDefault="00886B54" w:rsidP="004437F7">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14:anchorId="0513C122" wp14:editId="61E4F856">
            <wp:extent cx="4470103" cy="263842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arrolloGeneral.jpeg"/>
                    <pic:cNvPicPr/>
                  </pic:nvPicPr>
                  <pic:blipFill>
                    <a:blip r:embed="rId10">
                      <a:extLst>
                        <a:ext uri="{28A0092B-C50C-407E-A947-70E740481C1C}">
                          <a14:useLocalDpi xmlns:a14="http://schemas.microsoft.com/office/drawing/2010/main" val="0"/>
                        </a:ext>
                      </a:extLst>
                    </a:blip>
                    <a:stretch>
                      <a:fillRect/>
                    </a:stretch>
                  </pic:blipFill>
                  <pic:spPr>
                    <a:xfrm>
                      <a:off x="0" y="0"/>
                      <a:ext cx="4492491" cy="2651639"/>
                    </a:xfrm>
                    <a:prstGeom prst="rect">
                      <a:avLst/>
                    </a:prstGeom>
                  </pic:spPr>
                </pic:pic>
              </a:graphicData>
            </a:graphic>
          </wp:inline>
        </w:drawing>
      </w:r>
    </w:p>
    <w:p w:rsidR="00886B54" w:rsidRPr="0030488A" w:rsidRDefault="004437F7" w:rsidP="0030488A">
      <w:pPr>
        <w:jc w:val="both"/>
        <w:rPr>
          <w:rFonts w:ascii="Times New Roman" w:hAnsi="Times New Roman" w:cs="Times New Roman"/>
          <w:sz w:val="24"/>
          <w:szCs w:val="36"/>
        </w:rPr>
      </w:pPr>
      <w:r>
        <w:rPr>
          <w:rFonts w:ascii="Times New Roman" w:hAnsi="Times New Roman" w:cs="Times New Roman"/>
          <w:sz w:val="24"/>
          <w:szCs w:val="36"/>
        </w:rPr>
        <w:t xml:space="preserve">Donde los </w:t>
      </w:r>
      <w:r w:rsidRPr="004437F7">
        <w:rPr>
          <w:rFonts w:ascii="Times New Roman" w:hAnsi="Times New Roman" w:cs="Times New Roman"/>
          <w:i/>
          <w:sz w:val="24"/>
          <w:szCs w:val="36"/>
        </w:rPr>
        <w:t>.java</w:t>
      </w:r>
      <w:r>
        <w:rPr>
          <w:rFonts w:ascii="Times New Roman" w:hAnsi="Times New Roman" w:cs="Times New Roman"/>
          <w:sz w:val="24"/>
          <w:szCs w:val="36"/>
        </w:rPr>
        <w:t xml:space="preserve"> </w:t>
      </w:r>
      <w:proofErr w:type="gramStart"/>
      <w:r>
        <w:rPr>
          <w:rFonts w:ascii="Times New Roman" w:hAnsi="Times New Roman" w:cs="Times New Roman"/>
          <w:sz w:val="24"/>
          <w:szCs w:val="36"/>
        </w:rPr>
        <w:t xml:space="preserve">y </w:t>
      </w:r>
      <w:r w:rsidRPr="004437F7">
        <w:rPr>
          <w:rFonts w:ascii="Times New Roman" w:hAnsi="Times New Roman" w:cs="Times New Roman"/>
          <w:i/>
          <w:sz w:val="24"/>
          <w:szCs w:val="36"/>
        </w:rPr>
        <w:t>.</w:t>
      </w:r>
      <w:proofErr w:type="spellStart"/>
      <w:r w:rsidRPr="004437F7">
        <w:rPr>
          <w:rFonts w:ascii="Times New Roman" w:hAnsi="Times New Roman" w:cs="Times New Roman"/>
          <w:i/>
          <w:sz w:val="24"/>
          <w:szCs w:val="36"/>
        </w:rPr>
        <w:t>vue</w:t>
      </w:r>
      <w:proofErr w:type="spellEnd"/>
      <w:proofErr w:type="gramEnd"/>
      <w:r>
        <w:rPr>
          <w:rFonts w:ascii="Times New Roman" w:hAnsi="Times New Roman" w:cs="Times New Roman"/>
          <w:sz w:val="24"/>
          <w:szCs w:val="36"/>
        </w:rPr>
        <w:t xml:space="preserve"> no son archivos Java ni JavaScript, sino proyectos de este tipo. Para estos podemos encontrar los siguientes diagramas detallados, para la Entidad Virtual:</w:t>
      </w:r>
    </w:p>
    <w:p w:rsidR="004437F7" w:rsidRDefault="004437F7" w:rsidP="00FE7360">
      <w:pPr>
        <w:jc w:val="both"/>
        <w:rPr>
          <w:rFonts w:ascii="Times New Roman" w:hAnsi="Times New Roman" w:cs="Times New Roman"/>
          <w:sz w:val="24"/>
          <w:szCs w:val="36"/>
        </w:rPr>
      </w:pPr>
    </w:p>
    <w:p w:rsidR="004437F7" w:rsidRDefault="00B47187" w:rsidP="00FE7360">
      <w:pPr>
        <w:jc w:val="both"/>
        <w:rPr>
          <w:rFonts w:ascii="Times New Roman" w:hAnsi="Times New Roman" w:cs="Times New Roman"/>
          <w:sz w:val="24"/>
          <w:szCs w:val="36"/>
        </w:rPr>
      </w:pPr>
      <w:r>
        <w:rPr>
          <w:noProof/>
        </w:rPr>
        <w:drawing>
          <wp:inline distT="0" distB="0" distL="0" distR="0">
            <wp:extent cx="5602406" cy="2002062"/>
            <wp:effectExtent l="0" t="0" r="0" b="0"/>
            <wp:docPr id="7" name="Imagen 7" descr="C:\Users\JuanSebastian\AppData\Local\Microsoft\Windows\INetCache\Content.Word\desarrol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Sebastian\AppData\Local\Microsoft\Windows\INetCache\Content.Word\desarrollo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3646" cy="2006079"/>
                    </a:xfrm>
                    <a:prstGeom prst="rect">
                      <a:avLst/>
                    </a:prstGeom>
                    <a:noFill/>
                    <a:ln>
                      <a:noFill/>
                    </a:ln>
                  </pic:spPr>
                </pic:pic>
              </a:graphicData>
            </a:graphic>
          </wp:inline>
        </w:drawing>
      </w:r>
    </w:p>
    <w:p w:rsidR="00B47187" w:rsidRDefault="00B47187" w:rsidP="00FE7360">
      <w:pPr>
        <w:jc w:val="both"/>
        <w:rPr>
          <w:rFonts w:ascii="Times New Roman" w:hAnsi="Times New Roman" w:cs="Times New Roman"/>
          <w:sz w:val="24"/>
          <w:szCs w:val="36"/>
        </w:rPr>
      </w:pPr>
      <w:r>
        <w:rPr>
          <w:rFonts w:ascii="Times New Roman" w:hAnsi="Times New Roman" w:cs="Times New Roman"/>
          <w:sz w:val="24"/>
          <w:szCs w:val="36"/>
        </w:rPr>
        <w:t>Como no se puede leer fácilmente, se incluyen también las tres grandes partes en mayor detalle:</w:t>
      </w:r>
    </w:p>
    <w:p w:rsidR="00B47187" w:rsidRDefault="00D933B2" w:rsidP="00FE7360">
      <w:pPr>
        <w:jc w:val="both"/>
        <w:rPr>
          <w:rFonts w:ascii="Times New Roman" w:hAnsi="Times New Roman" w:cs="Times New Roman"/>
          <w:sz w:val="24"/>
          <w:szCs w:val="36"/>
        </w:rPr>
      </w:pPr>
      <w:r>
        <w:rPr>
          <w:noProof/>
        </w:rPr>
        <w:drawing>
          <wp:inline distT="0" distB="0" distL="0" distR="0" wp14:anchorId="1C317253" wp14:editId="2FFBA934">
            <wp:extent cx="5611554" cy="1586230"/>
            <wp:effectExtent l="0" t="0" r="8255" b="0"/>
            <wp:docPr id="14" name="Imagen 14" descr="C:\Users\JuanSebastian\AppData\Local\Microsoft\Windows\INetCache\Content.Word\d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Sebastian\AppData\Local\Microsoft\Windows\INetCache\Content.Word\des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900"/>
                    <a:stretch/>
                  </pic:blipFill>
                  <pic:spPr bwMode="auto">
                    <a:xfrm>
                      <a:off x="0" y="0"/>
                      <a:ext cx="5612130" cy="158639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4F6E5C" wp14:editId="5E496CFA">
            <wp:extent cx="5612130" cy="3416935"/>
            <wp:effectExtent l="0" t="0" r="7620" b="0"/>
            <wp:docPr id="12" name="Imagen 12" descr="C:\Users\JuanSebastian\AppData\Local\Microsoft\Windows\INetCache\Content.Word\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Sebastian\AppData\Local\Microsoft\Windows\INetCache\Content.Word\des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787" r="30406" b="8328"/>
                    <a:stretch/>
                  </pic:blipFill>
                  <pic:spPr bwMode="auto">
                    <a:xfrm>
                      <a:off x="0" y="0"/>
                      <a:ext cx="5612130" cy="3416935"/>
                    </a:xfrm>
                    <a:prstGeom prst="rect">
                      <a:avLst/>
                    </a:prstGeom>
                    <a:noFill/>
                    <a:ln>
                      <a:noFill/>
                    </a:ln>
                    <a:extLst>
                      <a:ext uri="{53640926-AAD7-44D8-BBD7-CCE9431645EC}">
                        <a14:shadowObscured xmlns:a14="http://schemas.microsoft.com/office/drawing/2010/main"/>
                      </a:ext>
                    </a:extLst>
                  </pic:spPr>
                </pic:pic>
              </a:graphicData>
            </a:graphic>
          </wp:inline>
        </w:drawing>
      </w:r>
    </w:p>
    <w:p w:rsidR="00B47187" w:rsidRDefault="00B47187" w:rsidP="00FE7360">
      <w:pPr>
        <w:jc w:val="both"/>
        <w:rPr>
          <w:rFonts w:ascii="Times New Roman" w:hAnsi="Times New Roman" w:cs="Times New Roman"/>
          <w:sz w:val="24"/>
          <w:szCs w:val="36"/>
        </w:rPr>
      </w:pPr>
      <w:r>
        <w:rPr>
          <w:noProof/>
        </w:rPr>
        <w:lastRenderedPageBreak/>
        <w:drawing>
          <wp:inline distT="0" distB="0" distL="0" distR="0">
            <wp:extent cx="5568287" cy="3488495"/>
            <wp:effectExtent l="0" t="0" r="0" b="0"/>
            <wp:docPr id="13" name="Imagen 13" descr="C:\Users\JuanSebastian\AppData\Local\Microsoft\Windows\INetCache\Content.Word\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Sebastian\AppData\Local\Microsoft\Windows\INetCache\Content.Word\des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2925"/>
                    <a:stretch/>
                  </pic:blipFill>
                  <pic:spPr bwMode="auto">
                    <a:xfrm>
                      <a:off x="0" y="0"/>
                      <a:ext cx="5572270" cy="3490990"/>
                    </a:xfrm>
                    <a:prstGeom prst="rect">
                      <a:avLst/>
                    </a:prstGeom>
                    <a:noFill/>
                    <a:ln>
                      <a:noFill/>
                    </a:ln>
                    <a:extLst>
                      <a:ext uri="{53640926-AAD7-44D8-BBD7-CCE9431645EC}">
                        <a14:shadowObscured xmlns:a14="http://schemas.microsoft.com/office/drawing/2010/main"/>
                      </a:ext>
                    </a:extLst>
                  </pic:spPr>
                </pic:pic>
              </a:graphicData>
            </a:graphic>
          </wp:inline>
        </w:drawing>
      </w:r>
    </w:p>
    <w:p w:rsidR="004437F7" w:rsidRDefault="004437F7" w:rsidP="00FE7360">
      <w:pPr>
        <w:jc w:val="both"/>
        <w:rPr>
          <w:rFonts w:ascii="Times New Roman" w:hAnsi="Times New Roman" w:cs="Times New Roman"/>
          <w:sz w:val="24"/>
          <w:szCs w:val="36"/>
        </w:rPr>
      </w:pPr>
      <w:bookmarkStart w:id="1" w:name="_GoBack"/>
      <w:bookmarkEnd w:id="1"/>
      <w:r>
        <w:rPr>
          <w:rFonts w:ascii="Times New Roman" w:hAnsi="Times New Roman" w:cs="Times New Roman"/>
          <w:sz w:val="24"/>
          <w:szCs w:val="36"/>
        </w:rPr>
        <w:t>Debido a la gran complejidad de estos componentes, no se pueden ver claramente los nombres en el diagrama, sin embargo, se puede evidenciar en ellos la estructura de desarrollo del sistema.</w:t>
      </w:r>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Despliegue</w:t>
      </w:r>
    </w:p>
    <w:p w:rsidR="00834F74" w:rsidRP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t>La vista de despliegue final de sistema</w:t>
      </w:r>
      <w:r w:rsidRPr="00834F74">
        <w:rPr>
          <w:rFonts w:ascii="Times New Roman" w:hAnsi="Times New Roman" w:cs="Times New Roman"/>
          <w:sz w:val="24"/>
          <w:szCs w:val="36"/>
        </w:rPr>
        <w:t xml:space="preserve"> es</w:t>
      </w:r>
      <w:r>
        <w:rPr>
          <w:rFonts w:ascii="Times New Roman" w:hAnsi="Times New Roman" w:cs="Times New Roman"/>
          <w:sz w:val="24"/>
          <w:szCs w:val="36"/>
        </w:rPr>
        <w:t xml:space="preserve"> la siguiente</w:t>
      </w:r>
      <w:r w:rsidRPr="00834F74">
        <w:rPr>
          <w:rFonts w:ascii="Times New Roman" w:hAnsi="Times New Roman" w:cs="Times New Roman"/>
          <w:sz w:val="24"/>
          <w:szCs w:val="36"/>
        </w:rPr>
        <w:t>:</w:t>
      </w:r>
    </w:p>
    <w:p w:rsidR="00834F74" w:rsidRPr="00834F74" w:rsidRDefault="00834F74" w:rsidP="00834F74">
      <w:pPr>
        <w:rPr>
          <w:rFonts w:ascii="Times New Roman" w:hAnsi="Times New Roman" w:cs="Times New Roman"/>
          <w:b/>
          <w:sz w:val="32"/>
          <w:szCs w:val="36"/>
        </w:rPr>
      </w:pPr>
    </w:p>
    <w:p w:rsidR="00FE7360" w:rsidRDefault="00834F74" w:rsidP="003D502D">
      <w:pPr>
        <w:jc w:val="both"/>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612130" cy="50406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pliegue1 Arquisoft.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5040630"/>
                    </a:xfrm>
                    <a:prstGeom prst="rect">
                      <a:avLst/>
                    </a:prstGeom>
                  </pic:spPr>
                </pic:pic>
              </a:graphicData>
            </a:graphic>
          </wp:inline>
        </w:drawing>
      </w:r>
    </w:p>
    <w:p w:rsidR="00834F74" w:rsidRDefault="00834F74" w:rsidP="00834F74">
      <w:pPr>
        <w:jc w:val="both"/>
        <w:rPr>
          <w:rFonts w:ascii="Times New Roman" w:hAnsi="Times New Roman" w:cs="Times New Roman"/>
          <w:sz w:val="24"/>
          <w:szCs w:val="36"/>
        </w:rPr>
      </w:pPr>
      <w:r>
        <w:rPr>
          <w:rFonts w:ascii="Times New Roman" w:hAnsi="Times New Roman" w:cs="Times New Roman"/>
          <w:sz w:val="24"/>
          <w:szCs w:val="36"/>
        </w:rPr>
        <w:t xml:space="preserve">En este diagrama los dispositivos de cerradura y Hub son uno por inmueble, y el </w:t>
      </w:r>
      <w:proofErr w:type="spellStart"/>
      <w:r>
        <w:rPr>
          <w:rFonts w:ascii="Times New Roman" w:hAnsi="Times New Roman" w:cs="Times New Roman"/>
          <w:sz w:val="24"/>
          <w:szCs w:val="36"/>
        </w:rPr>
        <w:t>Dashboard</w:t>
      </w:r>
      <w:proofErr w:type="spellEnd"/>
      <w:r>
        <w:rPr>
          <w:rFonts w:ascii="Times New Roman" w:hAnsi="Times New Roman" w:cs="Times New Roman"/>
          <w:sz w:val="24"/>
          <w:szCs w:val="36"/>
        </w:rPr>
        <w:t xml:space="preserve"> se corre en el browser del cliente, con las especificaciones que este pueda tener. Además, para poder acomodar el requerimiento de carga, se decidió hacer múltiples copias del nodo </w:t>
      </w:r>
      <w:proofErr w:type="spellStart"/>
      <w:r>
        <w:rPr>
          <w:rFonts w:ascii="Times New Roman" w:hAnsi="Times New Roman" w:cs="Times New Roman"/>
          <w:sz w:val="24"/>
          <w:szCs w:val="36"/>
        </w:rPr>
        <w:t>Speed</w:t>
      </w:r>
      <w:proofErr w:type="spellEnd"/>
      <w:r>
        <w:rPr>
          <w:rFonts w:ascii="Times New Roman" w:hAnsi="Times New Roman" w:cs="Times New Roman"/>
          <w:sz w:val="24"/>
          <w:szCs w:val="36"/>
        </w:rPr>
        <w:t>, cada una atendiendo peticiones de una región diferente, con el objetivo de dividir la carga esperada entre ellos. Actualmente se planificaron cuatro de estos nodos (todos en el sistema de Yale), correspondientes a las regiones Norte, Centro, Sur, y Periferia.</w:t>
      </w:r>
    </w:p>
    <w:p w:rsidR="00834F74" w:rsidRPr="0030488A" w:rsidRDefault="00834F74" w:rsidP="00834F74">
      <w:pPr>
        <w:jc w:val="both"/>
        <w:rPr>
          <w:rFonts w:ascii="Times New Roman" w:hAnsi="Times New Roman" w:cs="Times New Roman"/>
          <w:sz w:val="24"/>
          <w:szCs w:val="36"/>
        </w:rPr>
      </w:pPr>
      <w:r>
        <w:rPr>
          <w:rFonts w:ascii="Times New Roman" w:hAnsi="Times New Roman" w:cs="Times New Roman"/>
          <w:sz w:val="24"/>
          <w:szCs w:val="36"/>
        </w:rPr>
        <w:t>Los demás nodos tienen solo una copia de computación cada uno, y se encuentran en el sistema central de Yale.</w:t>
      </w:r>
    </w:p>
    <w:p w:rsidR="00834F74" w:rsidRPr="003D502D" w:rsidRDefault="00834F74" w:rsidP="003D502D">
      <w:pPr>
        <w:jc w:val="both"/>
        <w:rPr>
          <w:rFonts w:ascii="Times New Roman" w:hAnsi="Times New Roman" w:cs="Times New Roman"/>
          <w:sz w:val="24"/>
          <w:szCs w:val="36"/>
        </w:rPr>
      </w:pPr>
    </w:p>
    <w:sectPr w:rsidR="00834F74" w:rsidRPr="003D5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B4"/>
    <w:multiLevelType w:val="hybridMultilevel"/>
    <w:tmpl w:val="8FAE9A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77F30C0"/>
    <w:multiLevelType w:val="hybridMultilevel"/>
    <w:tmpl w:val="D4185D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66D79DD"/>
    <w:multiLevelType w:val="hybridMultilevel"/>
    <w:tmpl w:val="5CB277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1C36B9B"/>
    <w:multiLevelType w:val="multilevel"/>
    <w:tmpl w:val="DC84577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2E2007B"/>
    <w:multiLevelType w:val="hybridMultilevel"/>
    <w:tmpl w:val="22EC0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F6A01"/>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41C0182E"/>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DCA635C"/>
    <w:multiLevelType w:val="hybridMultilevel"/>
    <w:tmpl w:val="FF7A8D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60"/>
    <w:rsid w:val="000C08AF"/>
    <w:rsid w:val="000E0373"/>
    <w:rsid w:val="0016761A"/>
    <w:rsid w:val="001820B4"/>
    <w:rsid w:val="00214EAC"/>
    <w:rsid w:val="00222684"/>
    <w:rsid w:val="0029321C"/>
    <w:rsid w:val="002B56F7"/>
    <w:rsid w:val="0030488A"/>
    <w:rsid w:val="00305406"/>
    <w:rsid w:val="003D150D"/>
    <w:rsid w:val="003D502D"/>
    <w:rsid w:val="004437F7"/>
    <w:rsid w:val="00497FD4"/>
    <w:rsid w:val="004A65C0"/>
    <w:rsid w:val="00586949"/>
    <w:rsid w:val="00834F74"/>
    <w:rsid w:val="00886B54"/>
    <w:rsid w:val="008A527E"/>
    <w:rsid w:val="00960F3D"/>
    <w:rsid w:val="00976233"/>
    <w:rsid w:val="00B47187"/>
    <w:rsid w:val="00D030EC"/>
    <w:rsid w:val="00D933B2"/>
    <w:rsid w:val="00FE7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8F3A"/>
  <w15:chartTrackingRefBased/>
  <w15:docId w15:val="{2BBCCC72-6E7D-4518-862E-6599B82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36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360"/>
    <w:pPr>
      <w:ind w:left="720"/>
      <w:contextualSpacing/>
    </w:pPr>
  </w:style>
  <w:style w:type="table" w:styleId="Tablaconcuadrcula">
    <w:name w:val="Table Grid"/>
    <w:basedOn w:val="Tablanormal"/>
    <w:uiPriority w:val="39"/>
    <w:rsid w:val="0058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69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5536">
      <w:bodyDiv w:val="1"/>
      <w:marLeft w:val="0"/>
      <w:marRight w:val="0"/>
      <w:marTop w:val="0"/>
      <w:marBottom w:val="0"/>
      <w:divBdr>
        <w:top w:val="none" w:sz="0" w:space="0" w:color="auto"/>
        <w:left w:val="none" w:sz="0" w:space="0" w:color="auto"/>
        <w:bottom w:val="none" w:sz="0" w:space="0" w:color="auto"/>
        <w:right w:val="none" w:sz="0" w:space="0" w:color="auto"/>
      </w:divBdr>
    </w:div>
    <w:div w:id="513418039">
      <w:bodyDiv w:val="1"/>
      <w:marLeft w:val="0"/>
      <w:marRight w:val="0"/>
      <w:marTop w:val="0"/>
      <w:marBottom w:val="0"/>
      <w:divBdr>
        <w:top w:val="none" w:sz="0" w:space="0" w:color="auto"/>
        <w:left w:val="none" w:sz="0" w:space="0" w:color="auto"/>
        <w:bottom w:val="none" w:sz="0" w:space="0" w:color="auto"/>
        <w:right w:val="none" w:sz="0" w:space="0" w:color="auto"/>
      </w:divBdr>
    </w:div>
    <w:div w:id="620460656">
      <w:bodyDiv w:val="1"/>
      <w:marLeft w:val="0"/>
      <w:marRight w:val="0"/>
      <w:marTop w:val="0"/>
      <w:marBottom w:val="0"/>
      <w:divBdr>
        <w:top w:val="none" w:sz="0" w:space="0" w:color="auto"/>
        <w:left w:val="none" w:sz="0" w:space="0" w:color="auto"/>
        <w:bottom w:val="none" w:sz="0" w:space="0" w:color="auto"/>
        <w:right w:val="none" w:sz="0" w:space="0" w:color="auto"/>
      </w:divBdr>
    </w:div>
    <w:div w:id="1138575417">
      <w:bodyDiv w:val="1"/>
      <w:marLeft w:val="0"/>
      <w:marRight w:val="0"/>
      <w:marTop w:val="0"/>
      <w:marBottom w:val="0"/>
      <w:divBdr>
        <w:top w:val="none" w:sz="0" w:space="0" w:color="auto"/>
        <w:left w:val="none" w:sz="0" w:space="0" w:color="auto"/>
        <w:bottom w:val="none" w:sz="0" w:space="0" w:color="auto"/>
        <w:right w:val="none" w:sz="0" w:space="0" w:color="auto"/>
      </w:divBdr>
    </w:div>
    <w:div w:id="1750693773">
      <w:bodyDiv w:val="1"/>
      <w:marLeft w:val="0"/>
      <w:marRight w:val="0"/>
      <w:marTop w:val="0"/>
      <w:marBottom w:val="0"/>
      <w:divBdr>
        <w:top w:val="none" w:sz="0" w:space="0" w:color="auto"/>
        <w:left w:val="none" w:sz="0" w:space="0" w:color="auto"/>
        <w:bottom w:val="none" w:sz="0" w:space="0" w:color="auto"/>
        <w:right w:val="none" w:sz="0" w:space="0" w:color="auto"/>
      </w:divBdr>
    </w:div>
    <w:div w:id="20832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10DCD-E0F6-42B1-A6FD-3DDE2557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9</Pages>
  <Words>782</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Diaz</dc:creator>
  <cp:keywords/>
  <dc:description/>
  <cp:lastModifiedBy>Juan Sebastian Diaz</cp:lastModifiedBy>
  <cp:revision>14</cp:revision>
  <dcterms:created xsi:type="dcterms:W3CDTF">2018-05-16T15:01:00Z</dcterms:created>
  <dcterms:modified xsi:type="dcterms:W3CDTF">2018-05-18T21:51:00Z</dcterms:modified>
</cp:coreProperties>
</file>