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0A454" w14:textId="77777777" w:rsidR="00A83284" w:rsidRDefault="00A83284" w:rsidP="00FE7360">
      <w:pPr>
        <w:jc w:val="center"/>
        <w:rPr>
          <w:rFonts w:ascii="Times New Roman" w:hAnsi="Times New Roman" w:cs="Times New Roman"/>
          <w:b/>
          <w:sz w:val="48"/>
          <w:szCs w:val="48"/>
        </w:rPr>
      </w:pPr>
      <w:r>
        <w:rPr>
          <w:rFonts w:ascii="Times New Roman" w:hAnsi="Times New Roman" w:cs="Times New Roman"/>
          <w:b/>
          <w:sz w:val="48"/>
          <w:szCs w:val="48"/>
        </w:rPr>
        <w:t>+m</w:t>
      </w:r>
    </w:p>
    <w:p w14:paraId="158CDD18" w14:textId="77777777" w:rsidR="00FE7360" w:rsidRPr="0016761A" w:rsidRDefault="00FE7360" w:rsidP="00FE7360">
      <w:pPr>
        <w:jc w:val="center"/>
        <w:rPr>
          <w:rFonts w:ascii="Times New Roman" w:hAnsi="Times New Roman" w:cs="Times New Roman"/>
          <w:b/>
          <w:sz w:val="48"/>
          <w:szCs w:val="48"/>
          <w:lang w:val="en-US"/>
        </w:rPr>
      </w:pPr>
      <w:bookmarkStart w:id="0" w:name="_GoBack"/>
      <w:bookmarkEnd w:id="0"/>
      <w:r w:rsidRPr="0016761A">
        <w:rPr>
          <w:rFonts w:ascii="Times New Roman" w:hAnsi="Times New Roman" w:cs="Times New Roman"/>
          <w:b/>
          <w:sz w:val="48"/>
          <w:szCs w:val="48"/>
          <w:lang w:val="en-US"/>
        </w:rPr>
        <w:t>Software Architecture Documentation (SAD)</w:t>
      </w:r>
    </w:p>
    <w:p w14:paraId="580AAC7F" w14:textId="77777777" w:rsidR="00FE7360" w:rsidRPr="0016761A" w:rsidRDefault="00FE7360" w:rsidP="00FE7360">
      <w:pPr>
        <w:jc w:val="center"/>
        <w:rPr>
          <w:rFonts w:ascii="Times New Roman" w:hAnsi="Times New Roman" w:cs="Times New Roman"/>
          <w:b/>
          <w:sz w:val="48"/>
          <w:szCs w:val="48"/>
          <w:lang w:val="en-US"/>
        </w:rPr>
      </w:pPr>
    </w:p>
    <w:p w14:paraId="2C88689E" w14:textId="77777777" w:rsidR="00FE7360" w:rsidRPr="0016761A" w:rsidRDefault="00FE7360" w:rsidP="00FE7360">
      <w:pPr>
        <w:jc w:val="center"/>
        <w:rPr>
          <w:rFonts w:ascii="Times New Roman" w:hAnsi="Times New Roman" w:cs="Times New Roman"/>
          <w:b/>
          <w:sz w:val="48"/>
          <w:szCs w:val="48"/>
          <w:lang w:val="en-US"/>
        </w:rPr>
      </w:pPr>
    </w:p>
    <w:p w14:paraId="08223F22" w14:textId="77777777"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14:paraId="24DCA4A4" w14:textId="77777777"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14:paraId="3FA4DE47" w14:textId="77777777"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14:paraId="32F01433" w14:textId="77777777"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14:paraId="3F43AA2A" w14:textId="77777777"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14:paraId="21E3EB98" w14:textId="77777777"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14:paraId="3FD1F3FF" w14:textId="77777777" w:rsidR="00FE7360" w:rsidRDefault="00FE7360" w:rsidP="00FE7360">
      <w:pPr>
        <w:jc w:val="center"/>
        <w:rPr>
          <w:rFonts w:ascii="Times New Roman" w:hAnsi="Times New Roman" w:cs="Times New Roman"/>
          <w:b/>
          <w:sz w:val="32"/>
          <w:szCs w:val="36"/>
        </w:rPr>
      </w:pPr>
    </w:p>
    <w:p w14:paraId="748A45F1" w14:textId="77777777" w:rsidR="00FE7360" w:rsidRDefault="00FE7360" w:rsidP="00FE7360">
      <w:pPr>
        <w:jc w:val="center"/>
        <w:rPr>
          <w:rFonts w:ascii="Times New Roman" w:hAnsi="Times New Roman" w:cs="Times New Roman"/>
          <w:b/>
          <w:sz w:val="32"/>
          <w:szCs w:val="36"/>
        </w:rPr>
      </w:pPr>
    </w:p>
    <w:p w14:paraId="77AA1340" w14:textId="77777777" w:rsidR="00FE7360" w:rsidRDefault="00FE7360" w:rsidP="00FE7360">
      <w:pPr>
        <w:jc w:val="center"/>
        <w:rPr>
          <w:rFonts w:ascii="Times New Roman" w:hAnsi="Times New Roman" w:cs="Times New Roman"/>
          <w:b/>
          <w:sz w:val="32"/>
          <w:szCs w:val="36"/>
        </w:rPr>
      </w:pPr>
    </w:p>
    <w:p w14:paraId="52B1833F" w14:textId="77777777"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14:paraId="7F04F19B" w14:textId="77777777"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14:paraId="7BB5D2D2" w14:textId="77777777" w:rsidR="00FE7360" w:rsidRDefault="00FE7360" w:rsidP="00FE7360">
      <w:pPr>
        <w:jc w:val="center"/>
        <w:rPr>
          <w:rFonts w:ascii="Times New Roman" w:hAnsi="Times New Roman" w:cs="Times New Roman"/>
          <w:b/>
          <w:sz w:val="48"/>
          <w:szCs w:val="36"/>
        </w:rPr>
      </w:pPr>
    </w:p>
    <w:p w14:paraId="0965CAE3" w14:textId="77777777" w:rsidR="00FE7360" w:rsidRDefault="00FE7360" w:rsidP="00FE7360">
      <w:pPr>
        <w:rPr>
          <w:rFonts w:ascii="Times New Roman" w:hAnsi="Times New Roman" w:cs="Times New Roman"/>
          <w:b/>
          <w:sz w:val="48"/>
          <w:szCs w:val="36"/>
        </w:rPr>
      </w:pPr>
    </w:p>
    <w:p w14:paraId="21251F0A" w14:textId="77777777"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14:paraId="28247B6E" w14:textId="77777777" w:rsidR="00FE7360" w:rsidRDefault="00FE7360"/>
    <w:p w14:paraId="1A9FF8AA" w14:textId="77777777" w:rsidR="00FE7360" w:rsidRDefault="00FE7360" w:rsidP="00FE7360">
      <w:pPr>
        <w:pStyle w:val="ListParagraph"/>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14:paraId="06135319" w14:textId="77777777"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14:paraId="2E67A88B" w14:textId="77777777" w:rsidR="003D502D" w:rsidRDefault="003D502D" w:rsidP="003D502D">
      <w:pPr>
        <w:pStyle w:val="ListParagraph"/>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14:paraId="59B9BAC1" w14:textId="77777777" w:rsidR="003D502D" w:rsidRDefault="003D502D" w:rsidP="003D502D">
      <w:pPr>
        <w:pStyle w:val="ListParagraph"/>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14:paraId="453E6B49" w14:textId="77777777" w:rsidR="003D502D" w:rsidRDefault="003D502D" w:rsidP="003D502D">
      <w:pPr>
        <w:pStyle w:val="ListParagraph"/>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14:paraId="06A69BF3" w14:textId="77777777" w:rsidR="003D502D" w:rsidRPr="003D502D" w:rsidRDefault="003D502D" w:rsidP="003D502D">
      <w:pPr>
        <w:jc w:val="both"/>
        <w:rPr>
          <w:rFonts w:ascii="Times New Roman" w:hAnsi="Times New Roman" w:cs="Times New Roman"/>
          <w:sz w:val="24"/>
          <w:szCs w:val="36"/>
        </w:rPr>
      </w:pPr>
    </w:p>
    <w:p w14:paraId="40B9773E" w14:textId="77777777" w:rsidR="00FE7360" w:rsidRPr="00FE7360" w:rsidRDefault="00FE7360" w:rsidP="00FE7360">
      <w:pPr>
        <w:pStyle w:val="ListParagraph"/>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14:paraId="262067AE" w14:textId="77777777"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14:paraId="4436561A" w14:textId="77777777"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lang w:val="en-US"/>
        </w:rPr>
        <w:drawing>
          <wp:inline distT="0" distB="0" distL="0" distR="0" wp14:anchorId="1C331726" wp14:editId="6F0BE0A6">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14:paraId="7391FFC1" w14:textId="77777777" w:rsidR="00FE7360" w:rsidRDefault="00FE7360" w:rsidP="00FE7360">
      <w:pPr>
        <w:pStyle w:val="ListParagraph"/>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14:paraId="430D86EC" w14:textId="77777777"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PlainTable1"/>
        <w:tblW w:w="0" w:type="auto"/>
        <w:tblLook w:val="04A0" w:firstRow="1" w:lastRow="0" w:firstColumn="1" w:lastColumn="0" w:noHBand="0" w:noVBand="1"/>
      </w:tblPr>
      <w:tblGrid>
        <w:gridCol w:w="2942"/>
        <w:gridCol w:w="2943"/>
        <w:gridCol w:w="2943"/>
      </w:tblGrid>
      <w:tr w:rsidR="000C08AF" w14:paraId="1AA3BD72" w14:textId="77777777"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8FDF6A7" w14:textId="77777777"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14:paraId="41EC6C97" w14:textId="77777777"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14:paraId="260EA384" w14:textId="77777777"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14:paraId="5FDEE7BE"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6A784A0" w14:textId="77777777"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14:paraId="3397A92B" w14:textId="77777777"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14:paraId="5C41B58E" w14:textId="77777777"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14:paraId="4ED92BB1"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056D5817"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14:paraId="2520BFE3"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7C6E0E1F" w14:textId="77777777"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14:paraId="41F7BF99"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746E2E6B"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14:paraId="7B8A3EC4"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87E2CD1" w14:textId="77777777"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14:paraId="12567647"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0196D42D"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14:paraId="2DC75D64"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A04308D" w14:textId="77777777"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14:paraId="152FEF65"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54567E16"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14:paraId="6C8E0DDA"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6AFFA5F1" w14:textId="77777777"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14:paraId="20B6556A" w14:textId="77777777" w:rsidR="0029321C" w:rsidRDefault="0029321C" w:rsidP="00586949">
      <w:pPr>
        <w:ind w:left="360"/>
        <w:jc w:val="both"/>
        <w:rPr>
          <w:rFonts w:ascii="Times New Roman" w:hAnsi="Times New Roman" w:cs="Times New Roman"/>
          <w:sz w:val="24"/>
          <w:szCs w:val="36"/>
        </w:rPr>
      </w:pPr>
    </w:p>
    <w:p w14:paraId="0DF788AC" w14:textId="77777777"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PlainTable1"/>
        <w:tblW w:w="0" w:type="auto"/>
        <w:tblLook w:val="04A0" w:firstRow="1" w:lastRow="0" w:firstColumn="1" w:lastColumn="0" w:noHBand="0" w:noVBand="1"/>
      </w:tblPr>
      <w:tblGrid>
        <w:gridCol w:w="2942"/>
        <w:gridCol w:w="2943"/>
        <w:gridCol w:w="2943"/>
      </w:tblGrid>
      <w:tr w:rsidR="00586949" w14:paraId="32054163" w14:textId="77777777"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C42D4B2" w14:textId="77777777"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14:paraId="5AE6A2EE" w14:textId="77777777"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14:paraId="5D055E73" w14:textId="77777777"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14:paraId="22B7541B" w14:textId="77777777"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EAA441E" w14:textId="77777777"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14:paraId="3503DB83" w14:textId="77777777"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14:paraId="7008F54C" w14:textId="77777777"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14:paraId="351A0692" w14:textId="77777777" w:rsidTr="007F0B54">
        <w:tc>
          <w:tcPr>
            <w:cnfStyle w:val="001000000000" w:firstRow="0" w:lastRow="0" w:firstColumn="1" w:lastColumn="0" w:oddVBand="0" w:evenVBand="0" w:oddHBand="0" w:evenHBand="0" w:firstRowFirstColumn="0" w:firstRowLastColumn="0" w:lastRowFirstColumn="0" w:lastRowLastColumn="0"/>
            <w:tcW w:w="8828" w:type="dxa"/>
            <w:gridSpan w:val="3"/>
          </w:tcPr>
          <w:p w14:paraId="6E224E12" w14:textId="77777777"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14:paraId="7D8770F6" w14:textId="77777777"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427AD699" w14:textId="77777777"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14:paraId="013A1E99" w14:textId="77777777" w:rsidTr="007F0B54">
        <w:tc>
          <w:tcPr>
            <w:cnfStyle w:val="001000000000" w:firstRow="0" w:lastRow="0" w:firstColumn="1" w:lastColumn="0" w:oddVBand="0" w:evenVBand="0" w:oddHBand="0" w:evenHBand="0" w:firstRowFirstColumn="0" w:firstRowLastColumn="0" w:lastRowFirstColumn="0" w:lastRowLastColumn="0"/>
            <w:tcW w:w="8828" w:type="dxa"/>
            <w:gridSpan w:val="3"/>
          </w:tcPr>
          <w:p w14:paraId="50059536" w14:textId="77777777"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14:paraId="02E76E08" w14:textId="77777777"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DB48F3A" w14:textId="77777777"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14:paraId="32CBF926" w14:textId="77777777" w:rsidTr="007F0B54">
        <w:tc>
          <w:tcPr>
            <w:cnfStyle w:val="001000000000" w:firstRow="0" w:lastRow="0" w:firstColumn="1" w:lastColumn="0" w:oddVBand="0" w:evenVBand="0" w:oddHBand="0" w:evenHBand="0" w:firstRowFirstColumn="0" w:firstRowLastColumn="0" w:lastRowFirstColumn="0" w:lastRowLastColumn="0"/>
            <w:tcW w:w="8828" w:type="dxa"/>
            <w:gridSpan w:val="3"/>
          </w:tcPr>
          <w:p w14:paraId="0374CC3D" w14:textId="77777777"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14:paraId="6D1CB223" w14:textId="77777777"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621E360" w14:textId="77777777"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14:paraId="4ECE12EE" w14:textId="77777777" w:rsidTr="007F0B54">
        <w:tc>
          <w:tcPr>
            <w:cnfStyle w:val="001000000000" w:firstRow="0" w:lastRow="0" w:firstColumn="1" w:lastColumn="0" w:oddVBand="0" w:evenVBand="0" w:oddHBand="0" w:evenHBand="0" w:firstRowFirstColumn="0" w:firstRowLastColumn="0" w:lastRowFirstColumn="0" w:lastRowLastColumn="0"/>
            <w:tcW w:w="8828" w:type="dxa"/>
            <w:gridSpan w:val="3"/>
          </w:tcPr>
          <w:p w14:paraId="00EAE7DF" w14:textId="77777777"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14:paraId="1E8672B5" w14:textId="77777777"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2B901CA" w14:textId="77777777" w:rsidR="000C08AF" w:rsidRPr="000C08AF" w:rsidRDefault="000C08AF" w:rsidP="000C08AF">
            <w:pPr>
              <w:rPr>
                <w:rFonts w:ascii="Times New Roman" w:hAnsi="Times New Roman" w:cs="Times New Roman"/>
                <w:b w:val="0"/>
                <w:sz w:val="24"/>
                <w:szCs w:val="36"/>
              </w:rPr>
            </w:pPr>
            <w:bookmarkStart w:id="1" w:name="_Hlk514345373"/>
            <w:r>
              <w:rPr>
                <w:rFonts w:ascii="Times New Roman" w:hAnsi="Times New Roman" w:cs="Times New Roman"/>
                <w:b w:val="0"/>
                <w:sz w:val="24"/>
                <w:szCs w:val="36"/>
              </w:rPr>
              <w:t xml:space="preserve">El sistema debe </w:t>
            </w:r>
            <w:bookmarkEnd w:id="1"/>
            <w:r>
              <w:rPr>
                <w:rFonts w:ascii="Times New Roman" w:hAnsi="Times New Roman" w:cs="Times New Roman"/>
                <w:b w:val="0"/>
                <w:sz w:val="24"/>
                <w:szCs w:val="36"/>
              </w:rPr>
              <w:t xml:space="preserve">tener una disponibilidad de sigma 6, o 99.9999%. </w:t>
            </w:r>
          </w:p>
        </w:tc>
      </w:tr>
    </w:tbl>
    <w:p w14:paraId="26EB58CE" w14:textId="77777777" w:rsidR="000C08AF" w:rsidRPr="00586949" w:rsidRDefault="000C08AF" w:rsidP="0029321C">
      <w:pPr>
        <w:jc w:val="both"/>
        <w:rPr>
          <w:rFonts w:ascii="Times New Roman" w:hAnsi="Times New Roman" w:cs="Times New Roman"/>
          <w:sz w:val="24"/>
          <w:szCs w:val="36"/>
        </w:rPr>
      </w:pPr>
    </w:p>
    <w:tbl>
      <w:tblPr>
        <w:tblStyle w:val="PlainTable1"/>
        <w:tblW w:w="0" w:type="auto"/>
        <w:tblLook w:val="04A0" w:firstRow="1" w:lastRow="0" w:firstColumn="1" w:lastColumn="0" w:noHBand="0" w:noVBand="1"/>
      </w:tblPr>
      <w:tblGrid>
        <w:gridCol w:w="2942"/>
        <w:gridCol w:w="2943"/>
        <w:gridCol w:w="2943"/>
      </w:tblGrid>
      <w:tr w:rsidR="000C08AF" w14:paraId="6019A0A8" w14:textId="77777777"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BAA284" w14:textId="77777777"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14:paraId="6BF966F6" w14:textId="77777777"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14:paraId="59EFD05F" w14:textId="77777777"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14:paraId="57B36421"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2352632" w14:textId="77777777"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14:paraId="5C072BD9" w14:textId="77777777"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14:paraId="1A29FBF3" w14:textId="77777777"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14:paraId="00165B4D"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18153170"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14:paraId="023E1A65"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74B942A1" w14:textId="77777777"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14:paraId="1A4F8F9F"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23875834"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14:paraId="7CE1C020"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7945913D" w14:textId="77777777"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14:paraId="0CD654FD"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7B948C46"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14:paraId="7F20C1B7"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587359F" w14:textId="77777777"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14:paraId="76FBD15A"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26B48916" w14:textId="77777777"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14:paraId="26658C70"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359B6B06" w14:textId="77777777"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14:paraId="20C97490" w14:textId="77777777" w:rsidR="00497FD4" w:rsidRDefault="00497FD4" w:rsidP="00497FD4">
      <w:pPr>
        <w:rPr>
          <w:rFonts w:ascii="Times New Roman" w:hAnsi="Times New Roman" w:cs="Times New Roman"/>
          <w:b/>
          <w:sz w:val="32"/>
          <w:szCs w:val="36"/>
        </w:rPr>
      </w:pPr>
    </w:p>
    <w:tbl>
      <w:tblPr>
        <w:tblStyle w:val="PlainTable1"/>
        <w:tblW w:w="0" w:type="auto"/>
        <w:tblLook w:val="04A0" w:firstRow="1" w:lastRow="0" w:firstColumn="1" w:lastColumn="0" w:noHBand="0" w:noVBand="1"/>
      </w:tblPr>
      <w:tblGrid>
        <w:gridCol w:w="2942"/>
        <w:gridCol w:w="2943"/>
        <w:gridCol w:w="2943"/>
      </w:tblGrid>
      <w:tr w:rsidR="003D150D" w14:paraId="418D07D6" w14:textId="77777777"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B8983EA" w14:textId="77777777"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14:paraId="15968C6A" w14:textId="77777777"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14:paraId="4B958145" w14:textId="77777777"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14:paraId="3D30DC4A"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A72796D" w14:textId="77777777"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14:paraId="74A93EE2" w14:textId="77777777"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14:paraId="1BDE60B6" w14:textId="77777777"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14:paraId="44238148"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167FE93D"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14:paraId="6A606513"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12382DF" w14:textId="77777777"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14:paraId="5146CDA6"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0F126F5C"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14:paraId="1C442DBE"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44C401C" w14:textId="77777777"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14:paraId="31B05667"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7E9B9501"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14:paraId="02BA90F3"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4EF7DD1" w14:textId="77777777"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14:paraId="145CF659"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4A575B78"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14:paraId="786A2F30"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4D636017" w14:textId="77777777"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14:paraId="1CA146AA" w14:textId="77777777" w:rsidR="003D150D" w:rsidRDefault="003D150D" w:rsidP="00497FD4">
      <w:pPr>
        <w:rPr>
          <w:rFonts w:ascii="Times New Roman" w:hAnsi="Times New Roman" w:cs="Times New Roman"/>
          <w:b/>
          <w:sz w:val="32"/>
          <w:szCs w:val="36"/>
        </w:rPr>
      </w:pPr>
    </w:p>
    <w:tbl>
      <w:tblPr>
        <w:tblStyle w:val="PlainTable1"/>
        <w:tblW w:w="0" w:type="auto"/>
        <w:tblLook w:val="04A0" w:firstRow="1" w:lastRow="0" w:firstColumn="1" w:lastColumn="0" w:noHBand="0" w:noVBand="1"/>
      </w:tblPr>
      <w:tblGrid>
        <w:gridCol w:w="2942"/>
        <w:gridCol w:w="2943"/>
        <w:gridCol w:w="2943"/>
      </w:tblGrid>
      <w:tr w:rsidR="003D150D" w14:paraId="62B06BC5" w14:textId="77777777"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20B5E8" w14:textId="77777777"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14:paraId="6BEF706D" w14:textId="77777777"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14:paraId="5BB8FC35" w14:textId="77777777"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14:paraId="79BE4322"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52361B3" w14:textId="77777777"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14:paraId="5967D08A" w14:textId="77777777"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14:paraId="7EB82707" w14:textId="77777777"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14:paraId="27A9142B"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1322587B"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14:paraId="2D8044D0"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C7772EA" w14:textId="77777777"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14:paraId="2A45DBA7"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2CDCB62E"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14:paraId="3D68D9E5"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5086072" w14:textId="77777777"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14:paraId="7FB00061"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7A7BEFEB"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14:paraId="3C23001C"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E0B8CBD" w14:textId="77777777"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14:paraId="034E65A0" w14:textId="77777777" w:rsidTr="0049781D">
        <w:tc>
          <w:tcPr>
            <w:cnfStyle w:val="001000000000" w:firstRow="0" w:lastRow="0" w:firstColumn="1" w:lastColumn="0" w:oddVBand="0" w:evenVBand="0" w:oddHBand="0" w:evenHBand="0" w:firstRowFirstColumn="0" w:firstRowLastColumn="0" w:lastRowFirstColumn="0" w:lastRowLastColumn="0"/>
            <w:tcW w:w="8828" w:type="dxa"/>
            <w:gridSpan w:val="3"/>
          </w:tcPr>
          <w:p w14:paraId="25C7F6A9" w14:textId="77777777"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14:paraId="3AFB85E0" w14:textId="77777777"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719D4F63" w14:textId="77777777"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La seguridad privada debe tener un tablero de control tipo dashboard en el cual se vean claramente los estados de los dispositivos del inmueble, así como sus alarmas.</w:t>
            </w:r>
          </w:p>
        </w:tc>
      </w:tr>
    </w:tbl>
    <w:p w14:paraId="5E4BA4FC" w14:textId="77777777" w:rsidR="00FE7360" w:rsidRDefault="00FE7360" w:rsidP="00FE7360">
      <w:pPr>
        <w:jc w:val="both"/>
        <w:rPr>
          <w:rFonts w:ascii="Times New Roman" w:hAnsi="Times New Roman" w:cs="Times New Roman"/>
          <w:sz w:val="24"/>
          <w:szCs w:val="36"/>
        </w:rPr>
      </w:pPr>
    </w:p>
    <w:p w14:paraId="170543BF" w14:textId="77777777" w:rsidR="00FE7360" w:rsidRPr="00FE7360" w:rsidRDefault="00FE7360" w:rsidP="00FE7360">
      <w:pPr>
        <w:pStyle w:val="ListParagraph"/>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14:paraId="4004B4F4" w14:textId="77777777"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14:paraId="0F9EC1D2" w14:textId="77777777"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lang w:val="en-US"/>
        </w:rPr>
        <w:lastRenderedPageBreak/>
        <w:drawing>
          <wp:inline distT="0" distB="0" distL="0" distR="0" wp14:anchorId="35B623F6" wp14:editId="278E5E53">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14:paraId="587E4C36" w14:textId="77777777"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14:paraId="003E92EE" w14:textId="77777777" w:rsidR="00FE7360" w:rsidRPr="00FE7360" w:rsidRDefault="00FE7360" w:rsidP="00FE7360">
      <w:pPr>
        <w:pStyle w:val="ListParagraph"/>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14:paraId="7B9769BB" w14:textId="77777777"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14:paraId="7AC030C1" w14:textId="77777777"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lang w:val="en-US"/>
        </w:rPr>
        <w:drawing>
          <wp:inline distT="0" distB="0" distL="0" distR="0" wp14:anchorId="1BC55458" wp14:editId="7C4184AA">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14:paraId="3A1B5413" w14:textId="77777777"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14:paraId="45752F66" w14:textId="77777777"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14:paraId="3BA8355F" w14:textId="77777777" w:rsidR="00FE7360" w:rsidRPr="00FE7360" w:rsidRDefault="00FE7360" w:rsidP="00FE7360">
      <w:pPr>
        <w:pStyle w:val="ListParagraph"/>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14:paraId="3F1444C5" w14:textId="77777777"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14:paraId="079F0972" w14:textId="77777777"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lang w:val="en-US"/>
        </w:rPr>
        <w:drawing>
          <wp:inline distT="0" distB="0" distL="0" distR="0" wp14:anchorId="788B5FA5" wp14:editId="15E140BE">
            <wp:extent cx="5612130" cy="18472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847215"/>
                    </a:xfrm>
                    <a:prstGeom prst="rect">
                      <a:avLst/>
                    </a:prstGeom>
                  </pic:spPr>
                </pic:pic>
              </a:graphicData>
            </a:graphic>
          </wp:inline>
        </w:drawing>
      </w:r>
    </w:p>
    <w:p w14:paraId="7B39FFA6" w14:textId="77777777" w:rsidR="00FE7360" w:rsidRDefault="00FE7360" w:rsidP="00FE7360">
      <w:pPr>
        <w:pStyle w:val="ListParagraph"/>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14:paraId="7B118E12" w14:textId="77777777" w:rsidR="0030488A" w:rsidRPr="0030488A" w:rsidRDefault="0030488A" w:rsidP="0030488A">
      <w:pPr>
        <w:jc w:val="both"/>
        <w:rPr>
          <w:rFonts w:ascii="Times New Roman" w:hAnsi="Times New Roman" w:cs="Times New Roman"/>
          <w:sz w:val="24"/>
          <w:szCs w:val="36"/>
        </w:rPr>
      </w:pPr>
      <w:r>
        <w:rPr>
          <w:rFonts w:ascii="Times New Roman" w:hAnsi="Times New Roman" w:cs="Times New Roman"/>
          <w:sz w:val="24"/>
          <w:szCs w:val="36"/>
        </w:rPr>
        <w:t>La vista de desarrollo del sistema (o diagrama de paquetes) es</w:t>
      </w:r>
      <w:r w:rsidRPr="0030488A">
        <w:rPr>
          <w:rFonts w:ascii="Times New Roman" w:hAnsi="Times New Roman" w:cs="Times New Roman"/>
          <w:sz w:val="24"/>
          <w:szCs w:val="36"/>
        </w:rPr>
        <w:t>:</w:t>
      </w:r>
    </w:p>
    <w:p w14:paraId="6B8431A9" w14:textId="77777777" w:rsidR="00FE7360" w:rsidRDefault="0030488A" w:rsidP="00FE7360">
      <w:pPr>
        <w:jc w:val="both"/>
        <w:rPr>
          <w:rFonts w:ascii="Times New Roman" w:hAnsi="Times New Roman" w:cs="Times New Roman"/>
          <w:sz w:val="24"/>
          <w:szCs w:val="36"/>
        </w:rPr>
      </w:pPr>
      <w:r>
        <w:rPr>
          <w:noProof/>
          <w:lang w:val="en-US"/>
        </w:rPr>
        <w:drawing>
          <wp:inline distT="0" distB="0" distL="0" distR="0" wp14:anchorId="7D7D7FFA" wp14:editId="52A39A8C">
            <wp:extent cx="5612130" cy="2446313"/>
            <wp:effectExtent l="0" t="0" r="7620" b="0"/>
            <wp:docPr id="9" name="Imagen 9" descr="C:\Users\JuanSebastian\AppData\Local\Microsoft\Windows\INetCache\Content.Word\desarro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Sebastian\AppData\Local\Microsoft\Windows\INetCache\Content.Word\desarrollo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446313"/>
                    </a:xfrm>
                    <a:prstGeom prst="rect">
                      <a:avLst/>
                    </a:prstGeom>
                    <a:noFill/>
                    <a:ln>
                      <a:noFill/>
                    </a:ln>
                  </pic:spPr>
                </pic:pic>
              </a:graphicData>
            </a:graphic>
          </wp:inline>
        </w:drawing>
      </w:r>
    </w:p>
    <w:p w14:paraId="49721A9A" w14:textId="77777777" w:rsidR="00FE7360" w:rsidRPr="00FE7360" w:rsidRDefault="00FE7360" w:rsidP="00FE7360">
      <w:pPr>
        <w:pStyle w:val="ListParagraph"/>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14:paraId="397369AD" w14:textId="77777777"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A continuación, se presenta el diagrama de despliegue de nuestra arquitectura en donde se omite parte de la capa </w:t>
      </w:r>
      <w:r>
        <w:rPr>
          <w:rFonts w:ascii="Times New Roman" w:hAnsi="Times New Roman" w:cs="Times New Roman"/>
          <w:i/>
          <w:sz w:val="24"/>
          <w:szCs w:val="36"/>
        </w:rPr>
        <w:t>Speed</w:t>
      </w:r>
      <w:r>
        <w:rPr>
          <w:rFonts w:ascii="Times New Roman" w:hAnsi="Times New Roman" w:cs="Times New Roman"/>
          <w:sz w:val="24"/>
          <w:szCs w:val="36"/>
        </w:rPr>
        <w:t>:</w:t>
      </w:r>
    </w:p>
    <w:p w14:paraId="1BA9E29F" w14:textId="77777777" w:rsidR="00976233" w:rsidRDefault="00976233" w:rsidP="003D502D">
      <w:pPr>
        <w:jc w:val="center"/>
        <w:rPr>
          <w:rFonts w:ascii="Times New Roman" w:hAnsi="Times New Roman" w:cs="Times New Roman"/>
          <w:sz w:val="24"/>
          <w:szCs w:val="36"/>
        </w:rPr>
      </w:pPr>
      <w:r>
        <w:rPr>
          <w:noProof/>
          <w:lang w:val="en-US"/>
        </w:rPr>
        <w:lastRenderedPageBreak/>
        <w:drawing>
          <wp:inline distT="0" distB="0" distL="0" distR="0" wp14:anchorId="696CC918" wp14:editId="0D6B8E90">
            <wp:extent cx="563880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4391025"/>
                    </a:xfrm>
                    <a:prstGeom prst="rect">
                      <a:avLst/>
                    </a:prstGeom>
                    <a:noFill/>
                    <a:ln>
                      <a:noFill/>
                    </a:ln>
                  </pic:spPr>
                </pic:pic>
              </a:graphicData>
            </a:graphic>
          </wp:inline>
        </w:drawing>
      </w:r>
    </w:p>
    <w:p w14:paraId="5F67C042" w14:textId="77777777"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Se decidió usar un servidor de Mosquitto para poder establecer una comunicación inalámbrica entre la cerradura (simulada por el Arduino) y el Hub (Simulado por Node Red). El Hub procesará la información a través de un flujo de telemetría y la publicará en uno de los dos servidores de Mosquitto dependiendo de la región en la que se encuentra el Hub, esto con el fin de distribuir la información de emergencias para que los servidores de mensajería no colapsen en caso en que se envíen muchas emergencias al mismo tiempo. Se puede observar que también se tiene un servidor de mensajería Kafka, del que el programa P2 leerá los mensajes para persistir la información de las emergencias a través de un servicio REST que está sobre </w:t>
      </w:r>
      <w:r w:rsidRPr="00976233">
        <w:rPr>
          <w:rFonts w:ascii="Times New Roman" w:hAnsi="Times New Roman" w:cs="Times New Roman"/>
          <w:sz w:val="24"/>
          <w:szCs w:val="36"/>
        </w:rPr>
        <w:t>Flask</w:t>
      </w:r>
      <w:r>
        <w:rPr>
          <w:rFonts w:ascii="Times New Roman" w:hAnsi="Times New Roman" w:cs="Times New Roman"/>
          <w:sz w:val="24"/>
          <w:szCs w:val="36"/>
        </w:rPr>
        <w:t xml:space="preserve">. </w:t>
      </w:r>
    </w:p>
    <w:p w14:paraId="2A477D4B" w14:textId="77777777"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En cuanto a la capa </w:t>
      </w:r>
      <w:r>
        <w:rPr>
          <w:rFonts w:ascii="Times New Roman" w:hAnsi="Times New Roman" w:cs="Times New Roman"/>
          <w:i/>
          <w:sz w:val="24"/>
          <w:szCs w:val="36"/>
        </w:rPr>
        <w:t>Speed</w:t>
      </w:r>
      <w:r>
        <w:rPr>
          <w:rFonts w:ascii="Times New Roman" w:hAnsi="Times New Roman" w:cs="Times New Roman"/>
          <w:sz w:val="24"/>
          <w:szCs w:val="36"/>
        </w:rPr>
        <w:t>, se tienen 4 copias de P1 corriendo en máquinas distintas, en donde 2 están suscritas a un servidor de Mosquitto y las otras 2 al otro. Para asegurarnos de que cada alarma no llegue a distintas copias de P1, cada copia está suscrita a tópicos distintos para distintas regiones.</w:t>
      </w:r>
    </w:p>
    <w:p w14:paraId="139E6D82" w14:textId="77777777"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Es necesario aclarar que para la arquitectura es necesario que los dos servidores cuenten con un bridge a Kafka para poder persistir las alarmas que provienen de todas las regiones, pero dada la limitación en la cantidad de máquinas disponibles y ya que simulamos únicamente la cerradura y el Hub de un solo apartamento, decidimos implementar la persistencia solo para uno de los servidores de Mosquitto.</w:t>
      </w:r>
    </w:p>
    <w:p w14:paraId="3FDBBDBD" w14:textId="77777777"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lastRenderedPageBreak/>
        <w:t xml:space="preserve">Se muestra la parte restante de la capa </w:t>
      </w:r>
      <w:r>
        <w:rPr>
          <w:rFonts w:ascii="Times New Roman" w:hAnsi="Times New Roman" w:cs="Times New Roman"/>
          <w:i/>
          <w:sz w:val="24"/>
          <w:szCs w:val="36"/>
        </w:rPr>
        <w:t>Speed</w:t>
      </w:r>
      <w:r>
        <w:rPr>
          <w:rFonts w:ascii="Times New Roman" w:hAnsi="Times New Roman" w:cs="Times New Roman"/>
          <w:sz w:val="24"/>
          <w:szCs w:val="36"/>
        </w:rPr>
        <w:t xml:space="preserve"> a continuación:</w:t>
      </w:r>
    </w:p>
    <w:p w14:paraId="6C0AC743" w14:textId="77777777" w:rsidR="00976233" w:rsidRDefault="00976233" w:rsidP="003D502D">
      <w:pPr>
        <w:jc w:val="center"/>
        <w:rPr>
          <w:rFonts w:ascii="Times New Roman" w:hAnsi="Times New Roman" w:cs="Times New Roman"/>
          <w:sz w:val="24"/>
          <w:szCs w:val="36"/>
        </w:rPr>
      </w:pPr>
      <w:r>
        <w:rPr>
          <w:noProof/>
          <w:lang w:val="en-US"/>
        </w:rPr>
        <w:drawing>
          <wp:inline distT="0" distB="0" distL="0" distR="0" wp14:anchorId="7248F2EA" wp14:editId="739BFB95">
            <wp:extent cx="4819650" cy="535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5353050"/>
                    </a:xfrm>
                    <a:prstGeom prst="rect">
                      <a:avLst/>
                    </a:prstGeom>
                    <a:noFill/>
                    <a:ln>
                      <a:noFill/>
                    </a:ln>
                  </pic:spPr>
                </pic:pic>
              </a:graphicData>
            </a:graphic>
          </wp:inline>
        </w:drawing>
      </w:r>
    </w:p>
    <w:p w14:paraId="748B39BE" w14:textId="77777777" w:rsidR="00FE7360" w:rsidRPr="003D502D" w:rsidRDefault="00976233" w:rsidP="003D502D">
      <w:pPr>
        <w:jc w:val="both"/>
        <w:rPr>
          <w:rFonts w:ascii="Times New Roman" w:hAnsi="Times New Roman" w:cs="Times New Roman"/>
          <w:sz w:val="24"/>
          <w:szCs w:val="36"/>
        </w:rPr>
      </w:pPr>
      <w:r>
        <w:rPr>
          <w:rFonts w:ascii="Times New Roman" w:hAnsi="Times New Roman" w:cs="Times New Roman"/>
          <w:sz w:val="24"/>
          <w:szCs w:val="36"/>
        </w:rPr>
        <w:t>Se observa que tenemos varias copias de computación del REST Mock, en donde cada una está asociada a una copia de P1 para poder soportar una gran cantidad de peticiones en un periodo corto de tiempo. Debido a la poca disponibilidad de máquinas, se decidió ejecutar en una misma máquina un servidor de Mosquitto y una copia del REST Mock; de igual manera, el otro servidor de Mosquitto, Kafka, el bridge entre estos dos, y el programa P2 corren en una sola máquina.</w:t>
      </w:r>
    </w:p>
    <w:sectPr w:rsidR="00FE7360"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16761A"/>
    <w:rsid w:val="001820B4"/>
    <w:rsid w:val="001E53DD"/>
    <w:rsid w:val="00214EAC"/>
    <w:rsid w:val="0029321C"/>
    <w:rsid w:val="002B56F7"/>
    <w:rsid w:val="0030488A"/>
    <w:rsid w:val="00305406"/>
    <w:rsid w:val="003D150D"/>
    <w:rsid w:val="003D502D"/>
    <w:rsid w:val="004078F5"/>
    <w:rsid w:val="00497FD4"/>
    <w:rsid w:val="004A65C0"/>
    <w:rsid w:val="00586949"/>
    <w:rsid w:val="00976233"/>
    <w:rsid w:val="00A83284"/>
    <w:rsid w:val="00FE7360"/>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CCBB"/>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3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60"/>
    <w:pPr>
      <w:ind w:left="720"/>
      <w:contextualSpacing/>
    </w:pPr>
  </w:style>
  <w:style w:type="table" w:styleId="TableGrid">
    <w:name w:val="Table Grid"/>
    <w:basedOn w:val="TableNormal"/>
    <w:uiPriority w:val="39"/>
    <w:rsid w:val="00586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58694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878</Words>
  <Characters>5008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Sergio  Guzman Mayorga</cp:lastModifiedBy>
  <cp:revision>8</cp:revision>
  <dcterms:created xsi:type="dcterms:W3CDTF">2018-05-16T15:01:00Z</dcterms:created>
  <dcterms:modified xsi:type="dcterms:W3CDTF">2018-05-18T18:04:00Z</dcterms:modified>
</cp:coreProperties>
</file>