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291" w:rsidRDefault="00076F0A">
      <w:pPr>
        <w:rPr>
          <w:rFonts w:ascii="Arial" w:hAnsi="Arial" w:cs="Arial"/>
          <w:sz w:val="28"/>
          <w:szCs w:val="28"/>
          <w:u w:val="single"/>
        </w:rPr>
      </w:pPr>
      <w:r w:rsidRPr="00076F0A">
        <w:rPr>
          <w:rFonts w:ascii="Arial" w:hAnsi="Arial" w:cs="Arial"/>
          <w:sz w:val="28"/>
          <w:szCs w:val="28"/>
          <w:u w:val="single"/>
        </w:rPr>
        <w:t>Reflexión sobre los diseños de arquitecturas</w:t>
      </w:r>
    </w:p>
    <w:p w:rsidR="00076F0A" w:rsidRDefault="003D60C4" w:rsidP="00A57C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7CC2">
        <w:rPr>
          <w:rFonts w:ascii="Arial" w:hAnsi="Arial" w:cs="Arial"/>
          <w:sz w:val="24"/>
          <w:szCs w:val="24"/>
        </w:rPr>
        <w:t>Escenario</w:t>
      </w:r>
      <w:r w:rsidR="00A57CC2">
        <w:rPr>
          <w:rFonts w:ascii="Arial" w:hAnsi="Arial" w:cs="Arial"/>
          <w:sz w:val="24"/>
          <w:szCs w:val="24"/>
        </w:rPr>
        <w:t>s</w:t>
      </w:r>
      <w:r w:rsidRPr="00A57CC2">
        <w:rPr>
          <w:rFonts w:ascii="Arial" w:hAnsi="Arial" w:cs="Arial"/>
          <w:sz w:val="24"/>
          <w:szCs w:val="24"/>
        </w:rPr>
        <w:t xml:space="preserve"> de calidad</w:t>
      </w:r>
    </w:p>
    <w:p w:rsidR="00D050F0" w:rsidRDefault="00D050F0" w:rsidP="00D050F0">
      <w:pPr>
        <w:pStyle w:val="ListParagraph"/>
        <w:rPr>
          <w:rFonts w:ascii="Arial" w:hAnsi="Arial" w:cs="Arial"/>
          <w:sz w:val="24"/>
          <w:szCs w:val="24"/>
        </w:rPr>
      </w:pPr>
    </w:p>
    <w:p w:rsidR="00D050F0" w:rsidRPr="00D050F0" w:rsidRDefault="00D050F0" w:rsidP="00D050F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050F0">
        <w:rPr>
          <w:rFonts w:ascii="Arial" w:hAnsi="Arial" w:cs="Arial"/>
          <w:sz w:val="24"/>
          <w:szCs w:val="24"/>
        </w:rPr>
        <w:t>Escenario 1</w:t>
      </w:r>
    </w:p>
    <w:p w:rsidR="003D60C4" w:rsidRDefault="00A57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363595" cy="2406015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C2" w:rsidRDefault="00A57CC2">
      <w:pPr>
        <w:rPr>
          <w:rFonts w:ascii="Arial" w:hAnsi="Arial" w:cs="Arial"/>
          <w:sz w:val="24"/>
          <w:szCs w:val="24"/>
        </w:rPr>
      </w:pPr>
    </w:p>
    <w:p w:rsidR="00A57CC2" w:rsidRDefault="00915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escenario de calidad no se </w:t>
      </w:r>
      <w:r w:rsidR="006461DE">
        <w:rPr>
          <w:rFonts w:ascii="Arial" w:hAnsi="Arial" w:cs="Arial"/>
          <w:sz w:val="24"/>
          <w:szCs w:val="24"/>
        </w:rPr>
        <w:t>logró cumplir, pues con 150000</w:t>
      </w:r>
      <w:r>
        <w:rPr>
          <w:rFonts w:ascii="Arial" w:hAnsi="Arial" w:cs="Arial"/>
          <w:sz w:val="24"/>
          <w:szCs w:val="24"/>
        </w:rPr>
        <w:t xml:space="preserve"> peticiones se</w:t>
      </w:r>
      <w:r w:rsidR="006461DE">
        <w:rPr>
          <w:rFonts w:ascii="Arial" w:hAnsi="Arial" w:cs="Arial"/>
          <w:sz w:val="24"/>
          <w:szCs w:val="24"/>
        </w:rPr>
        <w:t xml:space="preserve"> obtuvo un error en el 90% de ellas</w:t>
      </w:r>
      <w:r>
        <w:rPr>
          <w:rFonts w:ascii="Arial" w:hAnsi="Arial" w:cs="Arial"/>
          <w:sz w:val="24"/>
          <w:szCs w:val="24"/>
        </w:rPr>
        <w:t xml:space="preserve"> y que además el tiempo de solución en algunas de ellas era demasiado alto (más de 1 segundo).</w:t>
      </w:r>
      <w:r w:rsidR="006461DE">
        <w:rPr>
          <w:rFonts w:ascii="Arial" w:hAnsi="Arial" w:cs="Arial"/>
          <w:sz w:val="24"/>
          <w:szCs w:val="24"/>
        </w:rPr>
        <w:t xml:space="preserve"> La razón de esta caída en este atributo de calidad se debe la implementación de protocolos de seguridad que generan una mayor latencia en todo el proceso. </w:t>
      </w:r>
    </w:p>
    <w:p w:rsidR="00915D03" w:rsidRDefault="00915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solución propuesta para este fallo es acoplar más maquinas y un distribuidor de carga que se encargue de manejar todas las peticiones que llegan, de manera que a cada máquina se le asigne un número similar de peticiones. De esta forma es seguro que el número de peticiones que lograremos manejar aumentará significativamente.</w:t>
      </w:r>
    </w:p>
    <w:p w:rsidR="0097596B" w:rsidRDefault="0097596B">
      <w:pPr>
        <w:rPr>
          <w:rFonts w:ascii="Arial" w:hAnsi="Arial" w:cs="Arial"/>
          <w:sz w:val="24"/>
          <w:szCs w:val="24"/>
        </w:rPr>
      </w:pPr>
    </w:p>
    <w:p w:rsidR="0097596B" w:rsidRDefault="0097596B" w:rsidP="0097596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Comparación de resultados</w:t>
      </w:r>
    </w:p>
    <w:p w:rsidR="0097596B" w:rsidRDefault="00975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siguiente tabla muestra los resultados obtenidos para diferente número de peticiones. Cabe resaltar que a pesar de que el resultado esperado era el descrito en el escenario 1 (EC1) no se probó con tantas peticiones pues mucho antes ya se obtuvo error.</w:t>
      </w:r>
    </w:p>
    <w:tbl>
      <w:tblPr>
        <w:tblW w:w="7040" w:type="dxa"/>
        <w:tblInd w:w="113" w:type="dxa"/>
        <w:tblLook w:val="04A0" w:firstRow="1" w:lastRow="0" w:firstColumn="1" w:lastColumn="0" w:noHBand="0" w:noVBand="1"/>
      </w:tblPr>
      <w:tblGrid>
        <w:gridCol w:w="2640"/>
        <w:gridCol w:w="2800"/>
        <w:gridCol w:w="1600"/>
      </w:tblGrid>
      <w:tr w:rsidR="00786936" w:rsidRPr="00786936" w:rsidTr="00786936">
        <w:trPr>
          <w:trHeight w:val="31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936" w:rsidRPr="00786936" w:rsidRDefault="00786936" w:rsidP="00786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869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NUM. THREADS (MIL)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936" w:rsidRPr="00786936" w:rsidRDefault="00786936" w:rsidP="00786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869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PORCENTAJE DE ERROR (%)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936" w:rsidRPr="00786936" w:rsidRDefault="00786936" w:rsidP="00786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869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LATENCIA (MS)</w:t>
            </w:r>
          </w:p>
        </w:tc>
      </w:tr>
      <w:tr w:rsidR="00786936" w:rsidRPr="00786936" w:rsidTr="00786936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936" w:rsidRPr="00786936" w:rsidRDefault="00786936" w:rsidP="0078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869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936" w:rsidRPr="00786936" w:rsidRDefault="00786936" w:rsidP="0078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869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23,53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936" w:rsidRPr="00786936" w:rsidRDefault="00786936" w:rsidP="0078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869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240,8</w:t>
            </w:r>
          </w:p>
        </w:tc>
      </w:tr>
      <w:tr w:rsidR="00786936" w:rsidRPr="00786936" w:rsidTr="00786936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936" w:rsidRPr="00786936" w:rsidRDefault="00786936" w:rsidP="0078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869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175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936" w:rsidRPr="00786936" w:rsidRDefault="00786936" w:rsidP="0078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869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99,488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936" w:rsidRPr="00786936" w:rsidRDefault="00786936" w:rsidP="0078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869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17922,6</w:t>
            </w:r>
          </w:p>
        </w:tc>
      </w:tr>
    </w:tbl>
    <w:p w:rsidR="0097596B" w:rsidRPr="00076F0A" w:rsidRDefault="0097596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97596B" w:rsidRPr="00076F0A" w:rsidSect="00CB4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D69"/>
    <w:multiLevelType w:val="hybridMultilevel"/>
    <w:tmpl w:val="3FF64992"/>
    <w:lvl w:ilvl="0" w:tplc="28605B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4B18"/>
    <w:multiLevelType w:val="hybridMultilevel"/>
    <w:tmpl w:val="E6D89CCE"/>
    <w:lvl w:ilvl="0" w:tplc="D4BCC8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75EEC"/>
    <w:multiLevelType w:val="hybridMultilevel"/>
    <w:tmpl w:val="0456C66A"/>
    <w:lvl w:ilvl="0" w:tplc="79AAE2E4"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6F0A"/>
    <w:rsid w:val="00076F0A"/>
    <w:rsid w:val="003D60C4"/>
    <w:rsid w:val="006461DE"/>
    <w:rsid w:val="00662C90"/>
    <w:rsid w:val="00786936"/>
    <w:rsid w:val="00915D03"/>
    <w:rsid w:val="0097596B"/>
    <w:rsid w:val="00A57CC2"/>
    <w:rsid w:val="00CB4291"/>
    <w:rsid w:val="00D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B66A"/>
  <w15:docId w15:val="{863D709E-5A7A-4E2A-A71A-ADAB9E4D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RESTOM</dc:creator>
  <cp:lastModifiedBy>Mariana Rodriguez Serrano</cp:lastModifiedBy>
  <cp:revision>2</cp:revision>
  <dcterms:created xsi:type="dcterms:W3CDTF">2018-05-09T12:47:00Z</dcterms:created>
  <dcterms:modified xsi:type="dcterms:W3CDTF">2018-05-09T12:47:00Z</dcterms:modified>
</cp:coreProperties>
</file>