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C81" w:rsidRDefault="00BD7C81" w:rsidP="00897838">
      <w:pPr>
        <w:spacing w:after="0"/>
        <w:jc w:val="center"/>
        <w:rPr>
          <w:rFonts w:cstheme="minorHAnsi"/>
          <w:b/>
          <w:sz w:val="24"/>
          <w:szCs w:val="24"/>
        </w:rPr>
      </w:pPr>
      <w:r>
        <w:rPr>
          <w:rFonts w:cstheme="minorHAnsi"/>
          <w:b/>
          <w:sz w:val="24"/>
          <w:szCs w:val="24"/>
        </w:rPr>
        <w:t>GRUPO 8</w:t>
      </w:r>
    </w:p>
    <w:p w:rsidR="00897838" w:rsidRDefault="00BD7C81" w:rsidP="00897838">
      <w:pPr>
        <w:spacing w:after="0"/>
        <w:jc w:val="center"/>
        <w:rPr>
          <w:rFonts w:cstheme="minorHAnsi"/>
          <w:sz w:val="24"/>
          <w:szCs w:val="24"/>
        </w:rPr>
      </w:pPr>
      <w:r w:rsidRPr="00BD7C81">
        <w:rPr>
          <w:rFonts w:cstheme="minorHAnsi"/>
          <w:b/>
          <w:sz w:val="24"/>
          <w:szCs w:val="24"/>
        </w:rPr>
        <w:t xml:space="preserve">EXPERIMENTO 2 – ENTREGA FINAL </w:t>
      </w:r>
      <w:r>
        <w:rPr>
          <w:rFonts w:cstheme="minorHAnsi"/>
          <w:b/>
          <w:sz w:val="24"/>
          <w:szCs w:val="24"/>
        </w:rPr>
        <w:t>–</w:t>
      </w:r>
      <w:r w:rsidRPr="00BD7C81">
        <w:rPr>
          <w:rFonts w:cstheme="minorHAnsi"/>
          <w:b/>
          <w:sz w:val="24"/>
          <w:szCs w:val="24"/>
        </w:rPr>
        <w:t xml:space="preserve"> SEGURIDAD</w:t>
      </w:r>
    </w:p>
    <w:p w:rsidR="00BD7C81" w:rsidRPr="00BD7C81" w:rsidRDefault="00BD7C81" w:rsidP="00897838">
      <w:pPr>
        <w:spacing w:after="0"/>
        <w:jc w:val="center"/>
        <w:rPr>
          <w:rFonts w:cstheme="minorHAnsi"/>
          <w:sz w:val="24"/>
          <w:szCs w:val="24"/>
        </w:rPr>
      </w:pPr>
    </w:p>
    <w:p w:rsidR="00BD7C81" w:rsidRPr="00BD7C81" w:rsidRDefault="00BD7C81" w:rsidP="00BD7C81">
      <w:pPr>
        <w:pStyle w:val="Prrafodelista"/>
        <w:numPr>
          <w:ilvl w:val="0"/>
          <w:numId w:val="1"/>
        </w:numPr>
        <w:spacing w:after="0"/>
        <w:rPr>
          <w:rFonts w:cstheme="minorHAnsi"/>
          <w:sz w:val="24"/>
          <w:szCs w:val="24"/>
        </w:rPr>
      </w:pPr>
      <w:r w:rsidRPr="00BD7C81">
        <w:rPr>
          <w:rFonts w:cstheme="minorHAnsi"/>
          <w:sz w:val="24"/>
          <w:szCs w:val="24"/>
        </w:rPr>
        <w:t xml:space="preserve">Autenticación y autorización para escribir en los tópicos del servidor de mensajería de </w:t>
      </w:r>
      <w:proofErr w:type="spellStart"/>
      <w:r w:rsidRPr="00BD7C81">
        <w:rPr>
          <w:rFonts w:cstheme="minorHAnsi"/>
          <w:sz w:val="24"/>
          <w:szCs w:val="24"/>
        </w:rPr>
        <w:t>Mosquitto</w:t>
      </w:r>
      <w:proofErr w:type="spellEnd"/>
    </w:p>
    <w:p w:rsidR="00897838" w:rsidRPr="00BD7C81" w:rsidRDefault="00BD7C81" w:rsidP="00BD7C81">
      <w:pPr>
        <w:spacing w:after="0"/>
        <w:ind w:left="360"/>
        <w:rPr>
          <w:rFonts w:cstheme="minorHAnsi"/>
          <w:sz w:val="24"/>
          <w:szCs w:val="24"/>
        </w:rPr>
      </w:pPr>
      <w:r w:rsidRPr="00BD7C81">
        <w:rPr>
          <w:rFonts w:cstheme="minorHAnsi"/>
          <w:sz w:val="24"/>
          <w:szCs w:val="24"/>
        </w:rPr>
        <w:t xml:space="preserve"> </w:t>
      </w:r>
    </w:p>
    <w:p w:rsidR="00897838" w:rsidRPr="00BD7C81" w:rsidRDefault="00897838" w:rsidP="00BD7C81">
      <w:pPr>
        <w:pStyle w:val="Prrafodelista"/>
        <w:numPr>
          <w:ilvl w:val="1"/>
          <w:numId w:val="1"/>
        </w:numPr>
        <w:spacing w:after="0"/>
        <w:rPr>
          <w:rFonts w:cstheme="minorHAnsi"/>
          <w:sz w:val="24"/>
          <w:szCs w:val="24"/>
        </w:rPr>
      </w:pPr>
      <w:r w:rsidRPr="00BD7C81">
        <w:rPr>
          <w:rFonts w:cstheme="minorHAnsi"/>
          <w:sz w:val="24"/>
          <w:szCs w:val="24"/>
        </w:rPr>
        <w:t xml:space="preserve">Mecanismo para definir los permisos que tiene </w:t>
      </w:r>
      <w:r w:rsidR="00511D1F" w:rsidRPr="00BD7C81">
        <w:rPr>
          <w:rFonts w:cstheme="minorHAnsi"/>
          <w:sz w:val="24"/>
          <w:szCs w:val="24"/>
        </w:rPr>
        <w:t>cada</w:t>
      </w:r>
      <w:r w:rsidRPr="00BD7C81">
        <w:rPr>
          <w:rFonts w:cstheme="minorHAnsi"/>
          <w:sz w:val="24"/>
          <w:szCs w:val="24"/>
        </w:rPr>
        <w:t xml:space="preserve"> rol sobre los </w:t>
      </w:r>
      <w:proofErr w:type="spellStart"/>
      <w:r w:rsidRPr="00BD7C81">
        <w:rPr>
          <w:rFonts w:cstheme="minorHAnsi"/>
          <w:sz w:val="24"/>
          <w:szCs w:val="24"/>
        </w:rPr>
        <w:t>topics</w:t>
      </w:r>
      <w:proofErr w:type="spellEnd"/>
      <w:r w:rsidRPr="00BD7C81">
        <w:rPr>
          <w:rFonts w:cstheme="minorHAnsi"/>
          <w:sz w:val="24"/>
          <w:szCs w:val="24"/>
        </w:rPr>
        <w:t>:</w:t>
      </w:r>
    </w:p>
    <w:p w:rsidR="00897838" w:rsidRPr="00BD7C81" w:rsidRDefault="00897838" w:rsidP="00897838">
      <w:pPr>
        <w:spacing w:after="0"/>
        <w:rPr>
          <w:rFonts w:cstheme="minorHAnsi"/>
          <w:sz w:val="24"/>
          <w:szCs w:val="24"/>
        </w:rPr>
      </w:pPr>
    </w:p>
    <w:p w:rsidR="00897838" w:rsidRPr="00BD7C81" w:rsidRDefault="00897838" w:rsidP="00511D1F">
      <w:pPr>
        <w:spacing w:after="0"/>
        <w:jc w:val="both"/>
        <w:rPr>
          <w:rFonts w:cstheme="minorHAnsi"/>
          <w:sz w:val="24"/>
          <w:szCs w:val="24"/>
        </w:rPr>
      </w:pPr>
      <w:r w:rsidRPr="00BD7C81">
        <w:rPr>
          <w:rFonts w:cstheme="minorHAnsi"/>
          <w:sz w:val="24"/>
          <w:szCs w:val="24"/>
        </w:rPr>
        <w:t xml:space="preserve">Con el fin de facilitar las </w:t>
      </w:r>
      <w:r w:rsidR="00511D1F" w:rsidRPr="00BD7C81">
        <w:rPr>
          <w:rFonts w:cstheme="minorHAnsi"/>
          <w:sz w:val="24"/>
          <w:szCs w:val="24"/>
        </w:rPr>
        <w:t>búsquedas</w:t>
      </w:r>
      <w:r w:rsidRPr="00BD7C81">
        <w:rPr>
          <w:rFonts w:cstheme="minorHAnsi"/>
          <w:sz w:val="24"/>
          <w:szCs w:val="24"/>
        </w:rPr>
        <w:t xml:space="preserve"> y considerando el </w:t>
      </w:r>
      <w:r w:rsidR="00511D1F" w:rsidRPr="00BD7C81">
        <w:rPr>
          <w:rFonts w:cstheme="minorHAnsi"/>
          <w:sz w:val="24"/>
          <w:szCs w:val="24"/>
        </w:rPr>
        <w:t xml:space="preserve">contexto </w:t>
      </w:r>
      <w:proofErr w:type="spellStart"/>
      <w:r w:rsidR="00511D1F" w:rsidRPr="00BD7C81">
        <w:rPr>
          <w:rFonts w:cstheme="minorHAnsi"/>
          <w:sz w:val="24"/>
          <w:szCs w:val="24"/>
        </w:rPr>
        <w:t>IoT</w:t>
      </w:r>
      <w:proofErr w:type="spellEnd"/>
      <w:r w:rsidR="00511D1F" w:rsidRPr="00BD7C81">
        <w:rPr>
          <w:rFonts w:cstheme="minorHAnsi"/>
          <w:sz w:val="24"/>
          <w:szCs w:val="24"/>
        </w:rPr>
        <w:t xml:space="preserve"> de la aplicación, se decidió utilizar una estructura Hash (soportada por </w:t>
      </w:r>
      <w:proofErr w:type="spellStart"/>
      <w:r w:rsidR="00511D1F" w:rsidRPr="00BD7C81">
        <w:rPr>
          <w:rFonts w:cstheme="minorHAnsi"/>
          <w:sz w:val="24"/>
          <w:szCs w:val="24"/>
        </w:rPr>
        <w:t>Redis</w:t>
      </w:r>
      <w:proofErr w:type="spellEnd"/>
      <w:r w:rsidR="00511D1F" w:rsidRPr="00BD7C81">
        <w:rPr>
          <w:rFonts w:cstheme="minorHAnsi"/>
          <w:sz w:val="24"/>
          <w:szCs w:val="24"/>
        </w:rPr>
        <w:t xml:space="preserve">) para almacenar los permisos asociados con cada tópico. De esta forma, por cada </w:t>
      </w:r>
      <w:r w:rsidR="0098594B" w:rsidRPr="00BD7C81">
        <w:rPr>
          <w:rFonts w:cstheme="minorHAnsi"/>
          <w:sz w:val="24"/>
          <w:szCs w:val="24"/>
        </w:rPr>
        <w:t>uno</w:t>
      </w:r>
      <w:r w:rsidR="00511D1F" w:rsidRPr="00BD7C81">
        <w:rPr>
          <w:rFonts w:cstheme="minorHAnsi"/>
          <w:sz w:val="24"/>
          <w:szCs w:val="24"/>
        </w:rPr>
        <w:t xml:space="preserve">, se tienen parejas llave-valor donde las llaves </w:t>
      </w:r>
      <w:r w:rsidR="0098594B" w:rsidRPr="00BD7C81">
        <w:rPr>
          <w:rFonts w:cstheme="minorHAnsi"/>
          <w:sz w:val="24"/>
          <w:szCs w:val="24"/>
        </w:rPr>
        <w:t>corresponden a los roles</w:t>
      </w:r>
      <w:r w:rsidR="00511D1F" w:rsidRPr="00BD7C81">
        <w:rPr>
          <w:rFonts w:cstheme="minorHAnsi"/>
          <w:sz w:val="24"/>
          <w:szCs w:val="24"/>
        </w:rPr>
        <w:t xml:space="preserve"> y los valores corresponden a los permiso</w:t>
      </w:r>
      <w:r w:rsidR="0098594B" w:rsidRPr="00BD7C81">
        <w:rPr>
          <w:rFonts w:cstheme="minorHAnsi"/>
          <w:sz w:val="24"/>
          <w:szCs w:val="24"/>
        </w:rPr>
        <w:t>s que existen sobre el tópico. Por practicidad, los permisos cuentan con un identificador numérico definido de la siguiente forma:</w:t>
      </w:r>
    </w:p>
    <w:p w:rsidR="0098594B" w:rsidRPr="00BD7C81" w:rsidRDefault="0098594B" w:rsidP="00511D1F">
      <w:pPr>
        <w:spacing w:after="0"/>
        <w:jc w:val="both"/>
        <w:rPr>
          <w:rFonts w:cstheme="minorHAnsi"/>
          <w:sz w:val="24"/>
          <w:szCs w:val="24"/>
        </w:rPr>
      </w:pPr>
    </w:p>
    <w:tbl>
      <w:tblPr>
        <w:tblStyle w:val="Tablaconcuadrcula"/>
        <w:tblW w:w="0" w:type="auto"/>
        <w:tblLook w:val="04A0" w:firstRow="1" w:lastRow="0" w:firstColumn="1" w:lastColumn="0" w:noHBand="0" w:noVBand="1"/>
      </w:tblPr>
      <w:tblGrid>
        <w:gridCol w:w="1555"/>
        <w:gridCol w:w="1984"/>
      </w:tblGrid>
      <w:tr w:rsidR="0098594B" w:rsidRPr="00BD7C81" w:rsidTr="00BD7C81">
        <w:tc>
          <w:tcPr>
            <w:tcW w:w="1555" w:type="dxa"/>
          </w:tcPr>
          <w:p w:rsidR="0098594B" w:rsidRPr="00BD7C81" w:rsidRDefault="0098594B" w:rsidP="00511D1F">
            <w:pPr>
              <w:jc w:val="both"/>
              <w:rPr>
                <w:rFonts w:cstheme="minorHAnsi"/>
                <w:sz w:val="24"/>
                <w:szCs w:val="24"/>
              </w:rPr>
            </w:pPr>
            <w:r w:rsidRPr="00BD7C81">
              <w:rPr>
                <w:rFonts w:cstheme="minorHAnsi"/>
                <w:sz w:val="24"/>
                <w:szCs w:val="24"/>
              </w:rPr>
              <w:t>Identificador</w:t>
            </w:r>
          </w:p>
        </w:tc>
        <w:tc>
          <w:tcPr>
            <w:tcW w:w="1984" w:type="dxa"/>
          </w:tcPr>
          <w:p w:rsidR="0098594B" w:rsidRPr="00BD7C81" w:rsidRDefault="0098594B" w:rsidP="00511D1F">
            <w:pPr>
              <w:jc w:val="both"/>
              <w:rPr>
                <w:rFonts w:cstheme="minorHAnsi"/>
                <w:sz w:val="24"/>
                <w:szCs w:val="24"/>
              </w:rPr>
            </w:pPr>
            <w:r w:rsidRPr="00BD7C81">
              <w:rPr>
                <w:rFonts w:cstheme="minorHAnsi"/>
                <w:sz w:val="24"/>
                <w:szCs w:val="24"/>
              </w:rPr>
              <w:t>Permiso</w:t>
            </w:r>
          </w:p>
        </w:tc>
      </w:tr>
      <w:tr w:rsidR="0098594B" w:rsidRPr="00BD7C81" w:rsidTr="00BD7C81">
        <w:tc>
          <w:tcPr>
            <w:tcW w:w="1555" w:type="dxa"/>
          </w:tcPr>
          <w:p w:rsidR="0098594B" w:rsidRPr="00BD7C81" w:rsidRDefault="0098594B" w:rsidP="00511D1F">
            <w:pPr>
              <w:jc w:val="both"/>
              <w:rPr>
                <w:rFonts w:cstheme="minorHAnsi"/>
                <w:sz w:val="24"/>
                <w:szCs w:val="24"/>
              </w:rPr>
            </w:pPr>
            <w:r w:rsidRPr="00BD7C81">
              <w:rPr>
                <w:rFonts w:cstheme="minorHAnsi"/>
                <w:sz w:val="24"/>
                <w:szCs w:val="24"/>
              </w:rPr>
              <w:t>1</w:t>
            </w:r>
          </w:p>
        </w:tc>
        <w:tc>
          <w:tcPr>
            <w:tcW w:w="1984" w:type="dxa"/>
          </w:tcPr>
          <w:p w:rsidR="0098594B" w:rsidRPr="00BD7C81" w:rsidRDefault="0098594B" w:rsidP="00511D1F">
            <w:pPr>
              <w:jc w:val="both"/>
              <w:rPr>
                <w:rFonts w:cstheme="minorHAnsi"/>
                <w:sz w:val="24"/>
                <w:szCs w:val="24"/>
              </w:rPr>
            </w:pPr>
            <w:r w:rsidRPr="00BD7C81">
              <w:rPr>
                <w:rFonts w:cstheme="minorHAnsi"/>
                <w:sz w:val="24"/>
                <w:szCs w:val="24"/>
              </w:rPr>
              <w:t>Lectura</w:t>
            </w:r>
          </w:p>
        </w:tc>
      </w:tr>
      <w:tr w:rsidR="0098594B" w:rsidRPr="00BD7C81" w:rsidTr="00BD7C81">
        <w:tc>
          <w:tcPr>
            <w:tcW w:w="1555" w:type="dxa"/>
          </w:tcPr>
          <w:p w:rsidR="0098594B" w:rsidRPr="00BD7C81" w:rsidRDefault="0098594B" w:rsidP="00511D1F">
            <w:pPr>
              <w:jc w:val="both"/>
              <w:rPr>
                <w:rFonts w:cstheme="minorHAnsi"/>
                <w:sz w:val="24"/>
                <w:szCs w:val="24"/>
              </w:rPr>
            </w:pPr>
            <w:r w:rsidRPr="00BD7C81">
              <w:rPr>
                <w:rFonts w:cstheme="minorHAnsi"/>
                <w:sz w:val="24"/>
                <w:szCs w:val="24"/>
              </w:rPr>
              <w:t>2</w:t>
            </w:r>
          </w:p>
        </w:tc>
        <w:tc>
          <w:tcPr>
            <w:tcW w:w="1984" w:type="dxa"/>
          </w:tcPr>
          <w:p w:rsidR="0098594B" w:rsidRPr="00BD7C81" w:rsidRDefault="0098594B" w:rsidP="00511D1F">
            <w:pPr>
              <w:jc w:val="both"/>
              <w:rPr>
                <w:rFonts w:cstheme="minorHAnsi"/>
                <w:sz w:val="24"/>
                <w:szCs w:val="24"/>
              </w:rPr>
            </w:pPr>
            <w:r w:rsidRPr="00BD7C81">
              <w:rPr>
                <w:rFonts w:cstheme="minorHAnsi"/>
                <w:sz w:val="24"/>
                <w:szCs w:val="24"/>
              </w:rPr>
              <w:t>Escritura</w:t>
            </w:r>
          </w:p>
        </w:tc>
      </w:tr>
      <w:tr w:rsidR="0098594B" w:rsidRPr="00BD7C81" w:rsidTr="00BD7C81">
        <w:tc>
          <w:tcPr>
            <w:tcW w:w="1555" w:type="dxa"/>
          </w:tcPr>
          <w:p w:rsidR="0098594B" w:rsidRPr="00BD7C81" w:rsidRDefault="0098594B" w:rsidP="00511D1F">
            <w:pPr>
              <w:jc w:val="both"/>
              <w:rPr>
                <w:rFonts w:cstheme="minorHAnsi"/>
                <w:sz w:val="24"/>
                <w:szCs w:val="24"/>
              </w:rPr>
            </w:pPr>
            <w:r w:rsidRPr="00BD7C81">
              <w:rPr>
                <w:rFonts w:cstheme="minorHAnsi"/>
                <w:sz w:val="24"/>
                <w:szCs w:val="24"/>
              </w:rPr>
              <w:t>3</w:t>
            </w:r>
          </w:p>
        </w:tc>
        <w:tc>
          <w:tcPr>
            <w:tcW w:w="1984" w:type="dxa"/>
          </w:tcPr>
          <w:p w:rsidR="0098594B" w:rsidRPr="00BD7C81" w:rsidRDefault="0098594B" w:rsidP="00511D1F">
            <w:pPr>
              <w:jc w:val="both"/>
              <w:rPr>
                <w:rFonts w:cstheme="minorHAnsi"/>
                <w:sz w:val="24"/>
                <w:szCs w:val="24"/>
              </w:rPr>
            </w:pPr>
            <w:r w:rsidRPr="00BD7C81">
              <w:rPr>
                <w:rFonts w:cstheme="minorHAnsi"/>
                <w:sz w:val="24"/>
                <w:szCs w:val="24"/>
              </w:rPr>
              <w:t>Lectura-Escritura</w:t>
            </w:r>
          </w:p>
        </w:tc>
      </w:tr>
    </w:tbl>
    <w:p w:rsidR="0098594B" w:rsidRPr="00BD7C81" w:rsidRDefault="0098594B" w:rsidP="00511D1F">
      <w:pPr>
        <w:spacing w:after="0"/>
        <w:jc w:val="both"/>
        <w:rPr>
          <w:rFonts w:cstheme="minorHAnsi"/>
          <w:sz w:val="24"/>
          <w:szCs w:val="24"/>
        </w:rPr>
      </w:pPr>
    </w:p>
    <w:p w:rsidR="0098594B" w:rsidRPr="00BD7C81" w:rsidRDefault="0098594B" w:rsidP="00511D1F">
      <w:pPr>
        <w:spacing w:after="0"/>
        <w:jc w:val="both"/>
        <w:rPr>
          <w:rFonts w:cstheme="minorHAnsi"/>
          <w:sz w:val="24"/>
          <w:szCs w:val="24"/>
        </w:rPr>
      </w:pPr>
      <w:r w:rsidRPr="00BD7C81">
        <w:rPr>
          <w:rFonts w:cstheme="minorHAnsi"/>
          <w:sz w:val="24"/>
          <w:szCs w:val="24"/>
        </w:rPr>
        <w:t>Por consiguiente, cada tópico tie</w:t>
      </w:r>
      <w:r w:rsidR="006C7568" w:rsidRPr="00BD7C81">
        <w:rPr>
          <w:rFonts w:cstheme="minorHAnsi"/>
          <w:sz w:val="24"/>
          <w:szCs w:val="24"/>
        </w:rPr>
        <w:t>ne asociada una estructura Hash, así:</w:t>
      </w:r>
    </w:p>
    <w:p w:rsidR="0098594B" w:rsidRPr="00BD7C81" w:rsidRDefault="0098594B" w:rsidP="00511D1F">
      <w:pPr>
        <w:spacing w:after="0"/>
        <w:jc w:val="both"/>
        <w:rPr>
          <w:rFonts w:cstheme="minorHAnsi"/>
          <w:sz w:val="24"/>
          <w:szCs w:val="24"/>
        </w:rPr>
      </w:pPr>
    </w:p>
    <w:tbl>
      <w:tblPr>
        <w:tblStyle w:val="Tablaconcuadrcula"/>
        <w:tblW w:w="0" w:type="auto"/>
        <w:tblLook w:val="04A0" w:firstRow="1" w:lastRow="0" w:firstColumn="1" w:lastColumn="0" w:noHBand="0" w:noVBand="1"/>
      </w:tblPr>
      <w:tblGrid>
        <w:gridCol w:w="1326"/>
        <w:gridCol w:w="1327"/>
      </w:tblGrid>
      <w:tr w:rsidR="0098594B" w:rsidRPr="00BD7C81" w:rsidTr="006C7568">
        <w:trPr>
          <w:trHeight w:val="299"/>
        </w:trPr>
        <w:tc>
          <w:tcPr>
            <w:tcW w:w="2653" w:type="dxa"/>
            <w:gridSpan w:val="2"/>
          </w:tcPr>
          <w:p w:rsidR="0098594B" w:rsidRPr="00BD7C81" w:rsidRDefault="0098594B" w:rsidP="0098594B">
            <w:pPr>
              <w:jc w:val="center"/>
              <w:rPr>
                <w:rFonts w:cstheme="minorHAnsi"/>
                <w:sz w:val="24"/>
                <w:szCs w:val="24"/>
              </w:rPr>
            </w:pPr>
            <w:r w:rsidRPr="00BD7C81">
              <w:rPr>
                <w:rFonts w:cstheme="minorHAnsi"/>
                <w:sz w:val="24"/>
                <w:szCs w:val="24"/>
              </w:rPr>
              <w:t>TOPICO i</w:t>
            </w:r>
          </w:p>
        </w:tc>
      </w:tr>
      <w:tr w:rsidR="0098594B" w:rsidRPr="00BD7C81" w:rsidTr="006C7568">
        <w:trPr>
          <w:trHeight w:val="320"/>
        </w:trPr>
        <w:tc>
          <w:tcPr>
            <w:tcW w:w="1326" w:type="dxa"/>
          </w:tcPr>
          <w:p w:rsidR="0098594B" w:rsidRPr="00BD7C81" w:rsidRDefault="0098594B" w:rsidP="00511D1F">
            <w:pPr>
              <w:jc w:val="both"/>
              <w:rPr>
                <w:rFonts w:cstheme="minorHAnsi"/>
                <w:sz w:val="24"/>
                <w:szCs w:val="24"/>
              </w:rPr>
            </w:pPr>
            <w:r w:rsidRPr="00BD7C81">
              <w:rPr>
                <w:rFonts w:cstheme="minorHAnsi"/>
                <w:sz w:val="24"/>
                <w:szCs w:val="24"/>
              </w:rPr>
              <w:t>‘rol1’</w:t>
            </w:r>
          </w:p>
        </w:tc>
        <w:tc>
          <w:tcPr>
            <w:tcW w:w="1326" w:type="dxa"/>
          </w:tcPr>
          <w:p w:rsidR="0098594B" w:rsidRPr="00BD7C81" w:rsidRDefault="0098594B" w:rsidP="00511D1F">
            <w:pPr>
              <w:jc w:val="both"/>
              <w:rPr>
                <w:rFonts w:cstheme="minorHAnsi"/>
                <w:sz w:val="24"/>
                <w:szCs w:val="24"/>
              </w:rPr>
            </w:pPr>
            <w:r w:rsidRPr="00BD7C81">
              <w:rPr>
                <w:rFonts w:cstheme="minorHAnsi"/>
                <w:sz w:val="24"/>
                <w:szCs w:val="24"/>
              </w:rPr>
              <w:t>#permiso</w:t>
            </w:r>
          </w:p>
        </w:tc>
      </w:tr>
      <w:tr w:rsidR="0098594B" w:rsidRPr="00BD7C81" w:rsidTr="006C7568">
        <w:trPr>
          <w:trHeight w:val="299"/>
        </w:trPr>
        <w:tc>
          <w:tcPr>
            <w:tcW w:w="1326" w:type="dxa"/>
          </w:tcPr>
          <w:p w:rsidR="0098594B" w:rsidRPr="00BD7C81" w:rsidRDefault="0098594B" w:rsidP="00511D1F">
            <w:pPr>
              <w:jc w:val="both"/>
              <w:rPr>
                <w:rFonts w:cstheme="minorHAnsi"/>
                <w:sz w:val="24"/>
                <w:szCs w:val="24"/>
              </w:rPr>
            </w:pPr>
            <w:r w:rsidRPr="00BD7C81">
              <w:rPr>
                <w:rFonts w:cstheme="minorHAnsi"/>
                <w:sz w:val="24"/>
                <w:szCs w:val="24"/>
              </w:rPr>
              <w:t>‘rol2’</w:t>
            </w:r>
          </w:p>
        </w:tc>
        <w:tc>
          <w:tcPr>
            <w:tcW w:w="1326" w:type="dxa"/>
          </w:tcPr>
          <w:p w:rsidR="0098594B" w:rsidRPr="00BD7C81" w:rsidRDefault="0098594B" w:rsidP="00511D1F">
            <w:pPr>
              <w:jc w:val="both"/>
              <w:rPr>
                <w:rFonts w:cstheme="minorHAnsi"/>
                <w:sz w:val="24"/>
                <w:szCs w:val="24"/>
              </w:rPr>
            </w:pPr>
            <w:r w:rsidRPr="00BD7C81">
              <w:rPr>
                <w:rFonts w:cstheme="minorHAnsi"/>
                <w:sz w:val="24"/>
                <w:szCs w:val="24"/>
              </w:rPr>
              <w:t>#permiso</w:t>
            </w:r>
          </w:p>
        </w:tc>
      </w:tr>
      <w:tr w:rsidR="0098594B" w:rsidRPr="00BD7C81" w:rsidTr="006C7568">
        <w:trPr>
          <w:trHeight w:val="320"/>
        </w:trPr>
        <w:tc>
          <w:tcPr>
            <w:tcW w:w="1326" w:type="dxa"/>
          </w:tcPr>
          <w:p w:rsidR="0098594B" w:rsidRPr="00BD7C81" w:rsidRDefault="0098594B" w:rsidP="00511D1F">
            <w:pPr>
              <w:jc w:val="both"/>
              <w:rPr>
                <w:rFonts w:cstheme="minorHAnsi"/>
                <w:sz w:val="24"/>
                <w:szCs w:val="24"/>
              </w:rPr>
            </w:pPr>
            <w:r w:rsidRPr="00BD7C81">
              <w:rPr>
                <w:rFonts w:cstheme="minorHAnsi"/>
                <w:sz w:val="24"/>
                <w:szCs w:val="24"/>
              </w:rPr>
              <w:t>‘rol3’</w:t>
            </w:r>
          </w:p>
        </w:tc>
        <w:tc>
          <w:tcPr>
            <w:tcW w:w="1326" w:type="dxa"/>
          </w:tcPr>
          <w:p w:rsidR="0098594B" w:rsidRPr="00BD7C81" w:rsidRDefault="0098594B" w:rsidP="00511D1F">
            <w:pPr>
              <w:jc w:val="both"/>
              <w:rPr>
                <w:rFonts w:cstheme="minorHAnsi"/>
                <w:sz w:val="24"/>
                <w:szCs w:val="24"/>
              </w:rPr>
            </w:pPr>
            <w:r w:rsidRPr="00BD7C81">
              <w:rPr>
                <w:rFonts w:cstheme="minorHAnsi"/>
                <w:sz w:val="24"/>
                <w:szCs w:val="24"/>
              </w:rPr>
              <w:t>#permiso</w:t>
            </w:r>
          </w:p>
        </w:tc>
      </w:tr>
      <w:tr w:rsidR="006C7568" w:rsidRPr="00BD7C81" w:rsidTr="006C7568">
        <w:trPr>
          <w:trHeight w:val="299"/>
        </w:trPr>
        <w:tc>
          <w:tcPr>
            <w:tcW w:w="1326" w:type="dxa"/>
          </w:tcPr>
          <w:p w:rsidR="006C7568" w:rsidRPr="00BD7C81" w:rsidRDefault="006C7568" w:rsidP="00511D1F">
            <w:pPr>
              <w:jc w:val="both"/>
              <w:rPr>
                <w:rFonts w:cstheme="minorHAnsi"/>
                <w:sz w:val="24"/>
                <w:szCs w:val="24"/>
              </w:rPr>
            </w:pPr>
            <w:r w:rsidRPr="00BD7C81">
              <w:rPr>
                <w:rFonts w:cstheme="minorHAnsi"/>
                <w:sz w:val="24"/>
                <w:szCs w:val="24"/>
              </w:rPr>
              <w:t>…</w:t>
            </w:r>
          </w:p>
        </w:tc>
        <w:tc>
          <w:tcPr>
            <w:tcW w:w="1326" w:type="dxa"/>
          </w:tcPr>
          <w:p w:rsidR="006C7568" w:rsidRPr="00BD7C81" w:rsidRDefault="006C7568" w:rsidP="00511D1F">
            <w:pPr>
              <w:jc w:val="both"/>
              <w:rPr>
                <w:rFonts w:cstheme="minorHAnsi"/>
                <w:sz w:val="24"/>
                <w:szCs w:val="24"/>
              </w:rPr>
            </w:pPr>
            <w:r w:rsidRPr="00BD7C81">
              <w:rPr>
                <w:rFonts w:cstheme="minorHAnsi"/>
                <w:sz w:val="24"/>
                <w:szCs w:val="24"/>
              </w:rPr>
              <w:t>…</w:t>
            </w:r>
          </w:p>
        </w:tc>
      </w:tr>
      <w:tr w:rsidR="006C7568" w:rsidRPr="00BD7C81" w:rsidTr="006C7568">
        <w:trPr>
          <w:trHeight w:val="299"/>
        </w:trPr>
        <w:tc>
          <w:tcPr>
            <w:tcW w:w="1326" w:type="dxa"/>
          </w:tcPr>
          <w:p w:rsidR="006C7568" w:rsidRPr="00BD7C81" w:rsidRDefault="006C7568" w:rsidP="00511D1F">
            <w:pPr>
              <w:jc w:val="both"/>
              <w:rPr>
                <w:rFonts w:cstheme="minorHAnsi"/>
                <w:sz w:val="24"/>
                <w:szCs w:val="24"/>
              </w:rPr>
            </w:pPr>
            <w:r w:rsidRPr="00BD7C81">
              <w:rPr>
                <w:rFonts w:cstheme="minorHAnsi"/>
                <w:sz w:val="24"/>
                <w:szCs w:val="24"/>
              </w:rPr>
              <w:t>‘rol n’</w:t>
            </w:r>
          </w:p>
        </w:tc>
        <w:tc>
          <w:tcPr>
            <w:tcW w:w="1326" w:type="dxa"/>
          </w:tcPr>
          <w:p w:rsidR="006C7568" w:rsidRPr="00BD7C81" w:rsidRDefault="006C7568" w:rsidP="00511D1F">
            <w:pPr>
              <w:jc w:val="both"/>
              <w:rPr>
                <w:rFonts w:cstheme="minorHAnsi"/>
                <w:sz w:val="24"/>
                <w:szCs w:val="24"/>
              </w:rPr>
            </w:pPr>
            <w:r w:rsidRPr="00BD7C81">
              <w:rPr>
                <w:rFonts w:cstheme="minorHAnsi"/>
                <w:sz w:val="24"/>
                <w:szCs w:val="24"/>
              </w:rPr>
              <w:t>#permiso</w:t>
            </w:r>
          </w:p>
        </w:tc>
      </w:tr>
    </w:tbl>
    <w:p w:rsidR="0098594B" w:rsidRPr="00BD7C81" w:rsidRDefault="0098594B" w:rsidP="00511D1F">
      <w:pPr>
        <w:spacing w:after="0"/>
        <w:jc w:val="both"/>
        <w:rPr>
          <w:rFonts w:cstheme="minorHAnsi"/>
          <w:sz w:val="24"/>
          <w:szCs w:val="24"/>
        </w:rPr>
      </w:pPr>
    </w:p>
    <w:p w:rsidR="006C7568" w:rsidRPr="00BD7C81" w:rsidRDefault="006C7568" w:rsidP="00511D1F">
      <w:pPr>
        <w:spacing w:after="0"/>
        <w:jc w:val="both"/>
        <w:rPr>
          <w:rFonts w:cstheme="minorHAnsi"/>
          <w:sz w:val="24"/>
          <w:szCs w:val="24"/>
        </w:rPr>
      </w:pPr>
      <w:r w:rsidRPr="00BD7C81">
        <w:rPr>
          <w:rFonts w:cstheme="minorHAnsi"/>
          <w:sz w:val="24"/>
          <w:szCs w:val="24"/>
        </w:rPr>
        <w:t>Donde #permiso = 1, 2 ó 3</w:t>
      </w:r>
    </w:p>
    <w:p w:rsidR="006C7568" w:rsidRPr="00BD7C81" w:rsidRDefault="006C7568" w:rsidP="00511D1F">
      <w:pPr>
        <w:spacing w:after="0"/>
        <w:jc w:val="both"/>
        <w:rPr>
          <w:rFonts w:cstheme="minorHAnsi"/>
          <w:sz w:val="24"/>
          <w:szCs w:val="24"/>
        </w:rPr>
      </w:pPr>
    </w:p>
    <w:p w:rsidR="00D64069" w:rsidRPr="00BD7C81" w:rsidRDefault="006C7568" w:rsidP="00511D1F">
      <w:pPr>
        <w:spacing w:after="0"/>
        <w:jc w:val="both"/>
        <w:rPr>
          <w:rFonts w:cstheme="minorHAnsi"/>
          <w:sz w:val="24"/>
          <w:szCs w:val="24"/>
        </w:rPr>
      </w:pPr>
      <w:r w:rsidRPr="00BD7C81">
        <w:rPr>
          <w:rFonts w:cstheme="minorHAnsi"/>
          <w:sz w:val="24"/>
          <w:szCs w:val="24"/>
        </w:rPr>
        <w:t xml:space="preserve">Se escogió esta implementación porque beneficia la inserción y borrado de tópicos, que en el contexto de la aplicación tiene una frecuencia mucho más alta que la de los posibles roles (considerando la cantidad de áreas, niveles y microcontroladores). Por otra parte, </w:t>
      </w:r>
      <w:r w:rsidR="00D64069" w:rsidRPr="00BD7C81">
        <w:rPr>
          <w:rFonts w:cstheme="minorHAnsi"/>
          <w:sz w:val="24"/>
          <w:szCs w:val="24"/>
        </w:rPr>
        <w:t>para realizar</w:t>
      </w:r>
      <w:r w:rsidRPr="00BD7C81">
        <w:rPr>
          <w:rFonts w:cstheme="minorHAnsi"/>
          <w:sz w:val="24"/>
          <w:szCs w:val="24"/>
        </w:rPr>
        <w:t xml:space="preserve"> la verificación simplemente se </w:t>
      </w:r>
      <w:r w:rsidR="00D64069" w:rsidRPr="00BD7C81">
        <w:rPr>
          <w:rFonts w:cstheme="minorHAnsi"/>
          <w:sz w:val="24"/>
          <w:szCs w:val="24"/>
        </w:rPr>
        <w:t>obtiene</w:t>
      </w:r>
      <w:r w:rsidR="00BD7C81">
        <w:rPr>
          <w:rFonts w:cstheme="minorHAnsi"/>
          <w:sz w:val="24"/>
          <w:szCs w:val="24"/>
        </w:rPr>
        <w:t xml:space="preserve"> la tabla </w:t>
      </w:r>
      <w:r w:rsidRPr="00BD7C81">
        <w:rPr>
          <w:rFonts w:cstheme="minorHAnsi"/>
          <w:sz w:val="24"/>
          <w:szCs w:val="24"/>
        </w:rPr>
        <w:t xml:space="preserve">Hash </w:t>
      </w:r>
      <w:r w:rsidR="00D64069" w:rsidRPr="00BD7C81">
        <w:rPr>
          <w:rFonts w:cstheme="minorHAnsi"/>
          <w:sz w:val="24"/>
          <w:szCs w:val="24"/>
        </w:rPr>
        <w:t>correspondiente</w:t>
      </w:r>
      <w:r w:rsidRPr="00BD7C81">
        <w:rPr>
          <w:rFonts w:cstheme="minorHAnsi"/>
          <w:sz w:val="24"/>
          <w:szCs w:val="24"/>
        </w:rPr>
        <w:t xml:space="preserve"> al tópico y</w:t>
      </w:r>
      <w:r w:rsidR="00BD7C81">
        <w:rPr>
          <w:rFonts w:cstheme="minorHAnsi"/>
          <w:sz w:val="24"/>
          <w:szCs w:val="24"/>
        </w:rPr>
        <w:t xml:space="preserve"> de</w:t>
      </w:r>
      <w:r w:rsidRPr="00BD7C81">
        <w:rPr>
          <w:rFonts w:cstheme="minorHAnsi"/>
          <w:sz w:val="24"/>
          <w:szCs w:val="24"/>
        </w:rPr>
        <w:t xml:space="preserve"> </w:t>
      </w:r>
      <w:r w:rsidR="00D64069" w:rsidRPr="00BD7C81">
        <w:rPr>
          <w:rFonts w:cstheme="minorHAnsi"/>
          <w:sz w:val="24"/>
          <w:szCs w:val="24"/>
        </w:rPr>
        <w:t>allí</w:t>
      </w:r>
      <w:r w:rsidRPr="00BD7C81">
        <w:rPr>
          <w:rFonts w:cstheme="minorHAnsi"/>
          <w:sz w:val="24"/>
          <w:szCs w:val="24"/>
        </w:rPr>
        <w:t xml:space="preserve"> se </w:t>
      </w:r>
      <w:r w:rsidR="00D64069" w:rsidRPr="00BD7C81">
        <w:rPr>
          <w:rFonts w:cstheme="minorHAnsi"/>
          <w:sz w:val="24"/>
          <w:szCs w:val="24"/>
        </w:rPr>
        <w:t>obtiene</w:t>
      </w:r>
      <w:r w:rsidRPr="00BD7C81">
        <w:rPr>
          <w:rFonts w:cstheme="minorHAnsi"/>
          <w:sz w:val="24"/>
          <w:szCs w:val="24"/>
        </w:rPr>
        <w:t xml:space="preserve"> el valor asociado al rol del usuario</w:t>
      </w:r>
      <w:r w:rsidR="00D64069" w:rsidRPr="00BD7C81">
        <w:rPr>
          <w:rFonts w:cstheme="minorHAnsi"/>
          <w:sz w:val="24"/>
          <w:szCs w:val="24"/>
        </w:rPr>
        <w:t xml:space="preserve"> que hizo la petición</w:t>
      </w:r>
      <w:r w:rsidRPr="00BD7C81">
        <w:rPr>
          <w:rFonts w:cstheme="minorHAnsi"/>
          <w:sz w:val="24"/>
          <w:szCs w:val="24"/>
        </w:rPr>
        <w:t xml:space="preserve"> (que indica el perm</w:t>
      </w:r>
      <w:r w:rsidR="00D64069" w:rsidRPr="00BD7C81">
        <w:rPr>
          <w:rFonts w:cstheme="minorHAnsi"/>
          <w:sz w:val="24"/>
          <w:szCs w:val="24"/>
        </w:rPr>
        <w:t>iso que tiene sobre el tópico</w:t>
      </w:r>
      <w:r w:rsidRPr="00BD7C81">
        <w:rPr>
          <w:rFonts w:cstheme="minorHAnsi"/>
          <w:sz w:val="24"/>
          <w:szCs w:val="24"/>
        </w:rPr>
        <w:t>).</w:t>
      </w:r>
      <w:r w:rsidR="00D64069" w:rsidRPr="00BD7C81">
        <w:rPr>
          <w:rFonts w:cstheme="minorHAnsi"/>
          <w:sz w:val="24"/>
          <w:szCs w:val="24"/>
        </w:rPr>
        <w:t xml:space="preserve"> Lo anterior tiene complejidad temporal constante y por ende favorece el desempeño. </w:t>
      </w:r>
      <w:r w:rsidRPr="00BD7C81">
        <w:rPr>
          <w:rFonts w:cstheme="minorHAnsi"/>
          <w:sz w:val="24"/>
          <w:szCs w:val="24"/>
        </w:rPr>
        <w:t xml:space="preserve"> </w:t>
      </w:r>
    </w:p>
    <w:p w:rsidR="00D64069" w:rsidRPr="00BD7C81" w:rsidRDefault="00D64069" w:rsidP="00511D1F">
      <w:pPr>
        <w:spacing w:after="0"/>
        <w:jc w:val="both"/>
        <w:rPr>
          <w:rFonts w:cstheme="minorHAnsi"/>
          <w:sz w:val="24"/>
          <w:szCs w:val="24"/>
        </w:rPr>
      </w:pPr>
    </w:p>
    <w:p w:rsidR="00D64069" w:rsidRPr="00BD7C81" w:rsidRDefault="00D64069" w:rsidP="00511D1F">
      <w:pPr>
        <w:spacing w:after="0"/>
        <w:jc w:val="both"/>
        <w:rPr>
          <w:rFonts w:cstheme="minorHAnsi"/>
          <w:sz w:val="24"/>
          <w:szCs w:val="24"/>
        </w:rPr>
      </w:pPr>
    </w:p>
    <w:p w:rsidR="00D64069" w:rsidRPr="00BD7C81" w:rsidRDefault="00D64069" w:rsidP="00511D1F">
      <w:pPr>
        <w:spacing w:after="0"/>
        <w:jc w:val="both"/>
        <w:rPr>
          <w:rFonts w:cstheme="minorHAnsi"/>
          <w:sz w:val="24"/>
          <w:szCs w:val="24"/>
        </w:rPr>
      </w:pPr>
    </w:p>
    <w:p w:rsidR="00D64069" w:rsidRPr="00BD7C81" w:rsidRDefault="00D64069" w:rsidP="00BD7C81">
      <w:pPr>
        <w:pStyle w:val="Prrafodelista"/>
        <w:numPr>
          <w:ilvl w:val="1"/>
          <w:numId w:val="1"/>
        </w:numPr>
        <w:spacing w:after="0"/>
        <w:jc w:val="both"/>
        <w:rPr>
          <w:rFonts w:cstheme="minorHAnsi"/>
          <w:sz w:val="24"/>
          <w:szCs w:val="24"/>
        </w:rPr>
      </w:pPr>
      <w:r w:rsidRPr="00BD7C81">
        <w:rPr>
          <w:rFonts w:cstheme="minorHAnsi"/>
          <w:sz w:val="24"/>
          <w:szCs w:val="24"/>
        </w:rPr>
        <w:lastRenderedPageBreak/>
        <w:t>Mecanismo para asociar cada usuario a su rol:</w:t>
      </w:r>
    </w:p>
    <w:p w:rsidR="00D64069" w:rsidRPr="00BD7C81" w:rsidRDefault="00D64069" w:rsidP="00511D1F">
      <w:pPr>
        <w:spacing w:after="0"/>
        <w:jc w:val="both"/>
        <w:rPr>
          <w:rFonts w:cstheme="minorHAnsi"/>
          <w:sz w:val="24"/>
          <w:szCs w:val="24"/>
        </w:rPr>
      </w:pPr>
    </w:p>
    <w:p w:rsidR="00D64069" w:rsidRPr="00BD7C81" w:rsidRDefault="00D64069" w:rsidP="00511D1F">
      <w:pPr>
        <w:spacing w:after="0"/>
        <w:jc w:val="both"/>
        <w:rPr>
          <w:rFonts w:cstheme="minorHAnsi"/>
          <w:sz w:val="24"/>
          <w:szCs w:val="24"/>
        </w:rPr>
      </w:pPr>
      <w:r w:rsidRPr="00BD7C81">
        <w:rPr>
          <w:rFonts w:cstheme="minorHAnsi"/>
          <w:sz w:val="24"/>
          <w:szCs w:val="24"/>
        </w:rPr>
        <w:t>Con el fin de establecer esta asociación, por cada usuario se tienen dos parejas llave-valor donde se almacena la contraseña y el rol. Es decir, se cuenta con la siguiente estructura:</w:t>
      </w:r>
    </w:p>
    <w:p w:rsidR="00B716B5" w:rsidRPr="00BD7C81" w:rsidRDefault="00B716B5" w:rsidP="00511D1F">
      <w:pPr>
        <w:spacing w:after="0"/>
        <w:jc w:val="both"/>
        <w:rPr>
          <w:rFonts w:cstheme="minorHAnsi"/>
          <w:sz w:val="24"/>
          <w:szCs w:val="24"/>
        </w:rPr>
      </w:pPr>
    </w:p>
    <w:tbl>
      <w:tblPr>
        <w:tblStyle w:val="Tablaconcuadrcula"/>
        <w:tblW w:w="0" w:type="auto"/>
        <w:tblLook w:val="04A0" w:firstRow="1" w:lastRow="0" w:firstColumn="1" w:lastColumn="0" w:noHBand="0" w:noVBand="1"/>
      </w:tblPr>
      <w:tblGrid>
        <w:gridCol w:w="1479"/>
        <w:gridCol w:w="1847"/>
      </w:tblGrid>
      <w:tr w:rsidR="00D64069" w:rsidRPr="00BD7C81" w:rsidTr="00D64069">
        <w:trPr>
          <w:trHeight w:val="299"/>
        </w:trPr>
        <w:tc>
          <w:tcPr>
            <w:tcW w:w="3312" w:type="dxa"/>
            <w:gridSpan w:val="2"/>
          </w:tcPr>
          <w:p w:rsidR="00D64069" w:rsidRPr="00BD7C81" w:rsidRDefault="00D64069" w:rsidP="002F111A">
            <w:pPr>
              <w:jc w:val="center"/>
              <w:rPr>
                <w:rFonts w:cstheme="minorHAnsi"/>
                <w:sz w:val="24"/>
                <w:szCs w:val="24"/>
              </w:rPr>
            </w:pPr>
            <w:r w:rsidRPr="00BD7C81">
              <w:rPr>
                <w:rFonts w:cstheme="minorHAnsi"/>
                <w:sz w:val="24"/>
                <w:szCs w:val="24"/>
              </w:rPr>
              <w:t>USUARIO i</w:t>
            </w:r>
          </w:p>
        </w:tc>
      </w:tr>
      <w:tr w:rsidR="00D64069" w:rsidRPr="00BD7C81" w:rsidTr="00D64069">
        <w:trPr>
          <w:trHeight w:val="320"/>
        </w:trPr>
        <w:tc>
          <w:tcPr>
            <w:tcW w:w="1469" w:type="dxa"/>
          </w:tcPr>
          <w:p w:rsidR="00D64069" w:rsidRPr="00BD7C81" w:rsidRDefault="00D64069" w:rsidP="002F111A">
            <w:pPr>
              <w:jc w:val="both"/>
              <w:rPr>
                <w:rFonts w:cstheme="minorHAnsi"/>
                <w:sz w:val="24"/>
                <w:szCs w:val="24"/>
              </w:rPr>
            </w:pPr>
            <w:r w:rsidRPr="00BD7C81">
              <w:rPr>
                <w:rFonts w:cstheme="minorHAnsi"/>
                <w:sz w:val="24"/>
                <w:szCs w:val="24"/>
              </w:rPr>
              <w:t>‘</w:t>
            </w:r>
            <w:proofErr w:type="spellStart"/>
            <w:r w:rsidRPr="00BD7C81">
              <w:rPr>
                <w:rFonts w:cstheme="minorHAnsi"/>
                <w:sz w:val="24"/>
                <w:szCs w:val="24"/>
              </w:rPr>
              <w:t>contrasenia</w:t>
            </w:r>
            <w:proofErr w:type="spellEnd"/>
            <w:r w:rsidRPr="00BD7C81">
              <w:rPr>
                <w:rFonts w:cstheme="minorHAnsi"/>
                <w:sz w:val="24"/>
                <w:szCs w:val="24"/>
              </w:rPr>
              <w:t>’</w:t>
            </w:r>
          </w:p>
        </w:tc>
        <w:tc>
          <w:tcPr>
            <w:tcW w:w="1843" w:type="dxa"/>
          </w:tcPr>
          <w:p w:rsidR="00D64069" w:rsidRPr="00BD7C81" w:rsidRDefault="00D64069" w:rsidP="002F111A">
            <w:pPr>
              <w:jc w:val="both"/>
              <w:rPr>
                <w:rFonts w:cstheme="minorHAnsi"/>
                <w:sz w:val="24"/>
                <w:szCs w:val="24"/>
              </w:rPr>
            </w:pPr>
            <w:proofErr w:type="spellStart"/>
            <w:r w:rsidRPr="00BD7C81">
              <w:rPr>
                <w:rFonts w:cstheme="minorHAnsi"/>
                <w:sz w:val="24"/>
                <w:szCs w:val="24"/>
              </w:rPr>
              <w:t>ValorContraseña</w:t>
            </w:r>
            <w:proofErr w:type="spellEnd"/>
          </w:p>
        </w:tc>
      </w:tr>
      <w:tr w:rsidR="00D64069" w:rsidRPr="00BD7C81" w:rsidTr="00D64069">
        <w:trPr>
          <w:trHeight w:val="299"/>
        </w:trPr>
        <w:tc>
          <w:tcPr>
            <w:tcW w:w="1469" w:type="dxa"/>
          </w:tcPr>
          <w:p w:rsidR="00D64069" w:rsidRPr="00BD7C81" w:rsidRDefault="00D64069" w:rsidP="002F111A">
            <w:pPr>
              <w:jc w:val="both"/>
              <w:rPr>
                <w:rFonts w:cstheme="minorHAnsi"/>
                <w:sz w:val="24"/>
                <w:szCs w:val="24"/>
              </w:rPr>
            </w:pPr>
            <w:r w:rsidRPr="00BD7C81">
              <w:rPr>
                <w:rFonts w:cstheme="minorHAnsi"/>
                <w:sz w:val="24"/>
                <w:szCs w:val="24"/>
              </w:rPr>
              <w:t>‘rol’</w:t>
            </w:r>
          </w:p>
        </w:tc>
        <w:tc>
          <w:tcPr>
            <w:tcW w:w="1843" w:type="dxa"/>
          </w:tcPr>
          <w:p w:rsidR="00D64069" w:rsidRPr="00BD7C81" w:rsidRDefault="00D64069" w:rsidP="002F111A">
            <w:pPr>
              <w:jc w:val="both"/>
              <w:rPr>
                <w:rFonts w:cstheme="minorHAnsi"/>
                <w:sz w:val="24"/>
                <w:szCs w:val="24"/>
              </w:rPr>
            </w:pPr>
            <w:proofErr w:type="spellStart"/>
            <w:r w:rsidRPr="00BD7C81">
              <w:rPr>
                <w:rFonts w:cstheme="minorHAnsi"/>
                <w:sz w:val="24"/>
                <w:szCs w:val="24"/>
              </w:rPr>
              <w:t>RolAsociado</w:t>
            </w:r>
            <w:proofErr w:type="spellEnd"/>
          </w:p>
        </w:tc>
      </w:tr>
    </w:tbl>
    <w:p w:rsidR="00D64069" w:rsidRPr="00BD7C81" w:rsidRDefault="00D64069" w:rsidP="00511D1F">
      <w:pPr>
        <w:spacing w:after="0"/>
        <w:jc w:val="both"/>
        <w:rPr>
          <w:rFonts w:cstheme="minorHAnsi"/>
          <w:sz w:val="24"/>
          <w:szCs w:val="24"/>
        </w:rPr>
      </w:pPr>
    </w:p>
    <w:p w:rsidR="006C7568" w:rsidRPr="00BD7C81" w:rsidRDefault="00D64069" w:rsidP="00511D1F">
      <w:pPr>
        <w:spacing w:after="0"/>
        <w:jc w:val="both"/>
        <w:rPr>
          <w:rFonts w:cstheme="minorHAnsi"/>
          <w:sz w:val="24"/>
          <w:szCs w:val="24"/>
        </w:rPr>
      </w:pPr>
      <w:r w:rsidRPr="00BD7C81">
        <w:rPr>
          <w:rFonts w:cstheme="minorHAnsi"/>
          <w:sz w:val="24"/>
          <w:szCs w:val="24"/>
        </w:rPr>
        <w:t xml:space="preserve">Lo anterior complementa la implementación descrita previamente, puesto que en el momento de la verificación se obtiene fácilmente el rol correspondiente al usuario que realiza la petición. En particular, se busca por el nombre de usuario y </w:t>
      </w:r>
      <w:r w:rsidR="00B716B5" w:rsidRPr="00BD7C81">
        <w:rPr>
          <w:rFonts w:cstheme="minorHAnsi"/>
          <w:sz w:val="24"/>
          <w:szCs w:val="24"/>
        </w:rPr>
        <w:t>de allí se solicita el valor asociado al ‘rol’. Una vez se obtiene dicho rol, este se utiliza para obtener los permisos que existen sobre el t</w:t>
      </w:r>
      <w:r w:rsidR="00BD7C81">
        <w:rPr>
          <w:rFonts w:cstheme="minorHAnsi"/>
          <w:sz w:val="24"/>
          <w:szCs w:val="24"/>
        </w:rPr>
        <w:t>ópico en cuestión por medio de la tabla Hash mencionada</w:t>
      </w:r>
      <w:r w:rsidR="00B716B5" w:rsidRPr="00BD7C81">
        <w:rPr>
          <w:rFonts w:cstheme="minorHAnsi"/>
          <w:sz w:val="24"/>
          <w:szCs w:val="24"/>
        </w:rPr>
        <w:t xml:space="preserve"> en la sección anterior. </w:t>
      </w:r>
    </w:p>
    <w:p w:rsidR="00B716B5" w:rsidRPr="00BD7C81" w:rsidRDefault="00B716B5" w:rsidP="00511D1F">
      <w:pPr>
        <w:spacing w:after="0"/>
        <w:jc w:val="both"/>
        <w:rPr>
          <w:rFonts w:cstheme="minorHAnsi"/>
          <w:sz w:val="24"/>
          <w:szCs w:val="24"/>
        </w:rPr>
      </w:pPr>
    </w:p>
    <w:p w:rsidR="00B716B5" w:rsidRPr="00BD7C81" w:rsidRDefault="00B716B5" w:rsidP="00511D1F">
      <w:pPr>
        <w:spacing w:after="0"/>
        <w:jc w:val="both"/>
        <w:rPr>
          <w:rFonts w:cstheme="minorHAnsi"/>
          <w:sz w:val="24"/>
          <w:szCs w:val="24"/>
        </w:rPr>
      </w:pPr>
      <w:r w:rsidRPr="00BD7C81">
        <w:rPr>
          <w:rFonts w:cstheme="minorHAnsi"/>
          <w:sz w:val="24"/>
          <w:szCs w:val="24"/>
        </w:rPr>
        <w:t xml:space="preserve">Se escogió esta implementación porque encapsula toda la información relevante del usuario y además facilita las búsquedas por nombre de usuario (que se realizan con frecuencia por cada petición de lectura o escritura), beneficiando el desempeño.  </w:t>
      </w:r>
    </w:p>
    <w:p w:rsidR="00B716B5" w:rsidRPr="00BD7C81" w:rsidRDefault="00B716B5" w:rsidP="00511D1F">
      <w:pPr>
        <w:spacing w:after="0"/>
        <w:jc w:val="both"/>
        <w:rPr>
          <w:rFonts w:cstheme="minorHAnsi"/>
          <w:sz w:val="24"/>
          <w:szCs w:val="24"/>
        </w:rPr>
      </w:pPr>
    </w:p>
    <w:p w:rsidR="00B716B5" w:rsidRDefault="00B716B5" w:rsidP="00511D1F">
      <w:pPr>
        <w:spacing w:after="0"/>
        <w:jc w:val="both"/>
        <w:rPr>
          <w:rFonts w:cstheme="minorHAnsi"/>
          <w:sz w:val="24"/>
          <w:szCs w:val="24"/>
        </w:rPr>
      </w:pPr>
      <w:r w:rsidRPr="00BD7C81">
        <w:rPr>
          <w:rFonts w:cstheme="minorHAnsi"/>
          <w:b/>
          <w:sz w:val="24"/>
          <w:szCs w:val="24"/>
        </w:rPr>
        <w:t xml:space="preserve">Nota: </w:t>
      </w:r>
      <w:r w:rsidRPr="00BD7C81">
        <w:rPr>
          <w:rFonts w:cstheme="minorHAnsi"/>
          <w:sz w:val="24"/>
          <w:szCs w:val="24"/>
        </w:rPr>
        <w:t xml:space="preserve">La implementación de las estrategias mencionadas en el presente documento se incluye en el archivo ‘permisos.py’ donde se observa la forma en que se persisten estas estructuras haciendo uso de las instrucciones </w:t>
      </w:r>
      <w:proofErr w:type="spellStart"/>
      <w:r w:rsidRPr="00BD7C81">
        <w:rPr>
          <w:rFonts w:cstheme="minorHAnsi"/>
          <w:sz w:val="24"/>
          <w:szCs w:val="24"/>
        </w:rPr>
        <w:t>hmset</w:t>
      </w:r>
      <w:proofErr w:type="spellEnd"/>
      <w:r w:rsidRPr="00BD7C81">
        <w:rPr>
          <w:rFonts w:cstheme="minorHAnsi"/>
          <w:sz w:val="24"/>
          <w:szCs w:val="24"/>
        </w:rPr>
        <w:t xml:space="preserve"> y </w:t>
      </w:r>
      <w:proofErr w:type="spellStart"/>
      <w:r w:rsidRPr="00BD7C81">
        <w:rPr>
          <w:rFonts w:cstheme="minorHAnsi"/>
          <w:sz w:val="24"/>
          <w:szCs w:val="24"/>
        </w:rPr>
        <w:t>hset</w:t>
      </w:r>
      <w:proofErr w:type="spellEnd"/>
      <w:r w:rsidRPr="00BD7C81">
        <w:rPr>
          <w:rFonts w:cstheme="minorHAnsi"/>
          <w:sz w:val="24"/>
          <w:szCs w:val="24"/>
        </w:rPr>
        <w:t xml:space="preserve"> asociadas al tipo Hash de </w:t>
      </w:r>
      <w:proofErr w:type="spellStart"/>
      <w:r w:rsidRPr="00BD7C81">
        <w:rPr>
          <w:rFonts w:cstheme="minorHAnsi"/>
          <w:sz w:val="24"/>
          <w:szCs w:val="24"/>
        </w:rPr>
        <w:t>Redis</w:t>
      </w:r>
      <w:proofErr w:type="spellEnd"/>
      <w:r w:rsidRPr="00BD7C81">
        <w:rPr>
          <w:rFonts w:cstheme="minorHAnsi"/>
          <w:sz w:val="24"/>
          <w:szCs w:val="24"/>
        </w:rPr>
        <w:t>.</w:t>
      </w:r>
      <w:r w:rsidR="00BD7C81">
        <w:rPr>
          <w:rFonts w:cstheme="minorHAnsi"/>
          <w:sz w:val="24"/>
          <w:szCs w:val="24"/>
        </w:rPr>
        <w:t xml:space="preserve"> Por su parte, los servicios REST de autenticación y autorización se encuentran en el archivo </w:t>
      </w:r>
      <w:r w:rsidR="00BD7C81" w:rsidRPr="00BD7C81">
        <w:rPr>
          <w:rFonts w:cstheme="minorHAnsi"/>
          <w:sz w:val="24"/>
          <w:szCs w:val="24"/>
        </w:rPr>
        <w:t>seguridadEntFisica</w:t>
      </w:r>
      <w:r w:rsidR="00BD7C81">
        <w:rPr>
          <w:rFonts w:cstheme="minorHAnsi"/>
          <w:sz w:val="24"/>
          <w:szCs w:val="24"/>
        </w:rPr>
        <w:t>.py</w:t>
      </w:r>
    </w:p>
    <w:p w:rsidR="00434AB0" w:rsidRDefault="00434AB0" w:rsidP="00511D1F">
      <w:pPr>
        <w:spacing w:after="0"/>
        <w:jc w:val="both"/>
        <w:rPr>
          <w:rFonts w:cstheme="minorHAnsi"/>
          <w:sz w:val="24"/>
          <w:szCs w:val="24"/>
        </w:rPr>
      </w:pPr>
    </w:p>
    <w:p w:rsidR="00434AB0" w:rsidRDefault="00AE3B03" w:rsidP="00434AB0">
      <w:pPr>
        <w:pStyle w:val="Prrafodelista"/>
        <w:numPr>
          <w:ilvl w:val="0"/>
          <w:numId w:val="1"/>
        </w:numPr>
        <w:spacing w:after="0"/>
        <w:jc w:val="both"/>
        <w:rPr>
          <w:rFonts w:cstheme="minorHAnsi"/>
          <w:sz w:val="24"/>
          <w:szCs w:val="24"/>
        </w:rPr>
      </w:pPr>
      <w:r>
        <w:rPr>
          <w:rFonts w:cstheme="minorHAnsi"/>
          <w:sz w:val="24"/>
          <w:szCs w:val="24"/>
        </w:rPr>
        <w:t>Descripción de los escenarios de experimentación:</w:t>
      </w:r>
    </w:p>
    <w:p w:rsidR="00AE3B03" w:rsidRDefault="00AE3B03" w:rsidP="00AE3B03">
      <w:pPr>
        <w:spacing w:after="0"/>
        <w:jc w:val="both"/>
        <w:rPr>
          <w:rFonts w:cstheme="minorHAnsi"/>
          <w:sz w:val="24"/>
          <w:szCs w:val="24"/>
        </w:rPr>
      </w:pPr>
    </w:p>
    <w:p w:rsidR="00AE3B03" w:rsidRDefault="00AE3B03" w:rsidP="00AE3B03">
      <w:pPr>
        <w:spacing w:after="0"/>
        <w:jc w:val="both"/>
        <w:rPr>
          <w:rFonts w:cstheme="minorHAnsi"/>
          <w:sz w:val="24"/>
          <w:szCs w:val="24"/>
        </w:rPr>
      </w:pPr>
      <w:r>
        <w:rPr>
          <w:rFonts w:cstheme="minorHAnsi"/>
          <w:sz w:val="24"/>
          <w:szCs w:val="24"/>
        </w:rPr>
        <w:t xml:space="preserve">Para realizar las pruebas de carga correspondientes, se creó un servicio REST para simular el ingreso de datos por parte de los microcontroladores asociados al sistema de minas. De esta forma, fue posible utilizar la herramienta </w:t>
      </w:r>
      <w:proofErr w:type="spellStart"/>
      <w:r>
        <w:rPr>
          <w:rFonts w:cstheme="minorHAnsi"/>
          <w:sz w:val="24"/>
          <w:szCs w:val="24"/>
        </w:rPr>
        <w:t>JMeter</w:t>
      </w:r>
      <w:proofErr w:type="spellEnd"/>
      <w:r>
        <w:rPr>
          <w:rFonts w:cstheme="minorHAnsi"/>
          <w:sz w:val="24"/>
          <w:szCs w:val="24"/>
        </w:rPr>
        <w:t>, que se configuró con los siguientes parámetros:</w:t>
      </w:r>
    </w:p>
    <w:p w:rsidR="00AE3B03" w:rsidRPr="00AE3B03" w:rsidRDefault="00AE3B03" w:rsidP="00AE3B03">
      <w:pPr>
        <w:pStyle w:val="Prrafodelista"/>
        <w:numPr>
          <w:ilvl w:val="0"/>
          <w:numId w:val="4"/>
        </w:numPr>
        <w:spacing w:after="0"/>
        <w:jc w:val="both"/>
        <w:rPr>
          <w:rFonts w:cstheme="minorHAnsi"/>
          <w:sz w:val="24"/>
          <w:szCs w:val="24"/>
        </w:rPr>
      </w:pPr>
      <w:proofErr w:type="spellStart"/>
      <w:r w:rsidRPr="00AE3B03">
        <w:rPr>
          <w:rFonts w:cstheme="minorHAnsi"/>
          <w:sz w:val="24"/>
          <w:szCs w:val="24"/>
        </w:rPr>
        <w:t>Number</w:t>
      </w:r>
      <w:proofErr w:type="spellEnd"/>
      <w:r w:rsidRPr="00AE3B03">
        <w:rPr>
          <w:rFonts w:cstheme="minorHAnsi"/>
          <w:sz w:val="24"/>
          <w:szCs w:val="24"/>
        </w:rPr>
        <w:t xml:space="preserve"> </w:t>
      </w:r>
      <w:proofErr w:type="spellStart"/>
      <w:r w:rsidRPr="00AE3B03">
        <w:rPr>
          <w:rFonts w:cstheme="minorHAnsi"/>
          <w:sz w:val="24"/>
          <w:szCs w:val="24"/>
        </w:rPr>
        <w:t>of</w:t>
      </w:r>
      <w:proofErr w:type="spellEnd"/>
      <w:r w:rsidRPr="00AE3B03">
        <w:rPr>
          <w:rFonts w:cstheme="minorHAnsi"/>
          <w:sz w:val="24"/>
          <w:szCs w:val="24"/>
        </w:rPr>
        <w:t xml:space="preserve"> </w:t>
      </w:r>
      <w:proofErr w:type="spellStart"/>
      <w:r w:rsidRPr="00AE3B03">
        <w:rPr>
          <w:rFonts w:cstheme="minorHAnsi"/>
          <w:sz w:val="24"/>
          <w:szCs w:val="24"/>
        </w:rPr>
        <w:t>Threads</w:t>
      </w:r>
      <w:proofErr w:type="spellEnd"/>
      <w:r w:rsidRPr="00AE3B03">
        <w:rPr>
          <w:rFonts w:cstheme="minorHAnsi"/>
          <w:sz w:val="24"/>
          <w:szCs w:val="24"/>
        </w:rPr>
        <w:t xml:space="preserve"> (</w:t>
      </w:r>
      <w:r>
        <w:rPr>
          <w:rFonts w:cstheme="minorHAnsi"/>
          <w:sz w:val="24"/>
          <w:szCs w:val="24"/>
        </w:rPr>
        <w:t>microcontroladores</w:t>
      </w:r>
      <w:r w:rsidRPr="00AE3B03">
        <w:rPr>
          <w:rFonts w:cstheme="minorHAnsi"/>
          <w:sz w:val="24"/>
          <w:szCs w:val="24"/>
        </w:rPr>
        <w:t xml:space="preserve">): </w:t>
      </w:r>
      <w:r>
        <w:rPr>
          <w:rFonts w:cstheme="minorHAnsi"/>
          <w:sz w:val="24"/>
          <w:szCs w:val="24"/>
        </w:rPr>
        <w:t>En ambos casos (con y sin seguridad)</w:t>
      </w:r>
      <w:r w:rsidRPr="00AE3B03">
        <w:rPr>
          <w:rFonts w:cstheme="minorHAnsi"/>
          <w:sz w:val="24"/>
          <w:szCs w:val="24"/>
        </w:rPr>
        <w:t xml:space="preserve"> se incrementó este número de</w:t>
      </w:r>
      <w:r>
        <w:rPr>
          <w:rFonts w:cstheme="minorHAnsi"/>
          <w:sz w:val="24"/>
          <w:szCs w:val="24"/>
        </w:rPr>
        <w:t xml:space="preserve"> 500 en 500 y luego de 1000 en 1</w:t>
      </w:r>
      <w:r w:rsidRPr="00AE3B03">
        <w:rPr>
          <w:rFonts w:cstheme="minorHAnsi"/>
          <w:sz w:val="24"/>
          <w:szCs w:val="24"/>
        </w:rPr>
        <w:t xml:space="preserve">000 hasta que se degradó el desempeño. </w:t>
      </w:r>
    </w:p>
    <w:p w:rsidR="00AE3B03" w:rsidRPr="00AE3B03" w:rsidRDefault="00AE3B03" w:rsidP="00AE3B03">
      <w:pPr>
        <w:pStyle w:val="Prrafodelista"/>
        <w:numPr>
          <w:ilvl w:val="0"/>
          <w:numId w:val="4"/>
        </w:numPr>
        <w:spacing w:after="0"/>
        <w:jc w:val="both"/>
        <w:rPr>
          <w:rFonts w:cstheme="minorHAnsi"/>
          <w:sz w:val="24"/>
          <w:szCs w:val="24"/>
        </w:rPr>
      </w:pPr>
      <w:proofErr w:type="spellStart"/>
      <w:r w:rsidRPr="00AE3B03">
        <w:rPr>
          <w:rFonts w:cstheme="minorHAnsi"/>
          <w:sz w:val="24"/>
          <w:szCs w:val="24"/>
        </w:rPr>
        <w:t>Ramp</w:t>
      </w:r>
      <w:proofErr w:type="spellEnd"/>
      <w:r w:rsidRPr="00AE3B03">
        <w:rPr>
          <w:rFonts w:cstheme="minorHAnsi"/>
          <w:sz w:val="24"/>
          <w:szCs w:val="24"/>
        </w:rPr>
        <w:t xml:space="preserve">-Up </w:t>
      </w:r>
      <w:proofErr w:type="spellStart"/>
      <w:r w:rsidRPr="00AE3B03">
        <w:rPr>
          <w:rFonts w:cstheme="minorHAnsi"/>
          <w:sz w:val="24"/>
          <w:szCs w:val="24"/>
        </w:rPr>
        <w:t>Period</w:t>
      </w:r>
      <w:proofErr w:type="spellEnd"/>
      <w:r w:rsidRPr="00AE3B03">
        <w:rPr>
          <w:rFonts w:cstheme="minorHAnsi"/>
          <w:sz w:val="24"/>
          <w:szCs w:val="24"/>
        </w:rPr>
        <w:t xml:space="preserve">: Para todas las pruebas se tiene un periodo de subida de </w:t>
      </w:r>
      <w:r w:rsidR="003C60C9">
        <w:rPr>
          <w:rFonts w:cstheme="minorHAnsi"/>
          <w:sz w:val="24"/>
          <w:szCs w:val="24"/>
        </w:rPr>
        <w:t>1</w:t>
      </w:r>
      <w:r w:rsidRPr="00AE3B03">
        <w:rPr>
          <w:rFonts w:cstheme="minorHAnsi"/>
          <w:sz w:val="24"/>
          <w:szCs w:val="24"/>
        </w:rPr>
        <w:t xml:space="preserve"> segundo, de forma tal que al incrementar el número de </w:t>
      </w:r>
      <w:r w:rsidR="003C60C9">
        <w:rPr>
          <w:rFonts w:cstheme="minorHAnsi"/>
          <w:sz w:val="24"/>
          <w:szCs w:val="24"/>
        </w:rPr>
        <w:t>microcontroladores</w:t>
      </w:r>
      <w:r w:rsidRPr="00AE3B03">
        <w:rPr>
          <w:rFonts w:cstheme="minorHAnsi"/>
          <w:sz w:val="24"/>
          <w:szCs w:val="24"/>
        </w:rPr>
        <w:t xml:space="preserve"> se pueda ver que tan bien se comporta el sistema si se envían más peticiones en la misma ventana de tiempo.</w:t>
      </w:r>
    </w:p>
    <w:p w:rsidR="003C60C9" w:rsidRDefault="00AE3B03" w:rsidP="003C60C9">
      <w:pPr>
        <w:pStyle w:val="Prrafodelista"/>
        <w:numPr>
          <w:ilvl w:val="0"/>
          <w:numId w:val="4"/>
        </w:numPr>
        <w:spacing w:after="0"/>
        <w:jc w:val="both"/>
        <w:rPr>
          <w:rFonts w:cstheme="minorHAnsi"/>
          <w:sz w:val="24"/>
          <w:szCs w:val="24"/>
        </w:rPr>
      </w:pPr>
      <w:proofErr w:type="spellStart"/>
      <w:r w:rsidRPr="003C60C9">
        <w:rPr>
          <w:rFonts w:cstheme="minorHAnsi"/>
          <w:sz w:val="24"/>
          <w:szCs w:val="24"/>
        </w:rPr>
        <w:t>Loop</w:t>
      </w:r>
      <w:proofErr w:type="spellEnd"/>
      <w:r w:rsidRPr="003C60C9">
        <w:rPr>
          <w:rFonts w:cstheme="minorHAnsi"/>
          <w:sz w:val="24"/>
          <w:szCs w:val="24"/>
        </w:rPr>
        <w:t xml:space="preserve"> </w:t>
      </w:r>
      <w:proofErr w:type="spellStart"/>
      <w:r w:rsidRPr="003C60C9">
        <w:rPr>
          <w:rFonts w:cstheme="minorHAnsi"/>
          <w:sz w:val="24"/>
          <w:szCs w:val="24"/>
        </w:rPr>
        <w:t>Count</w:t>
      </w:r>
      <w:proofErr w:type="spellEnd"/>
      <w:r w:rsidRPr="003C60C9">
        <w:rPr>
          <w:rFonts w:cstheme="minorHAnsi"/>
          <w:sz w:val="24"/>
          <w:szCs w:val="24"/>
        </w:rPr>
        <w:t>: Se estableció en 1 para todas las pruebas.</w:t>
      </w:r>
      <w:r w:rsidRPr="003C60C9">
        <w:rPr>
          <w:rFonts w:cstheme="minorHAnsi"/>
          <w:sz w:val="24"/>
          <w:szCs w:val="24"/>
        </w:rPr>
        <w:t xml:space="preserve"> </w:t>
      </w:r>
    </w:p>
    <w:p w:rsidR="003C60C9" w:rsidRPr="003C60C9" w:rsidRDefault="003C60C9" w:rsidP="003C60C9">
      <w:pPr>
        <w:pStyle w:val="Prrafodelista"/>
        <w:spacing w:after="0"/>
        <w:ind w:left="360"/>
        <w:jc w:val="both"/>
        <w:rPr>
          <w:rFonts w:cstheme="minorHAnsi"/>
          <w:sz w:val="24"/>
          <w:szCs w:val="24"/>
        </w:rPr>
      </w:pPr>
    </w:p>
    <w:p w:rsidR="003C60C9" w:rsidRDefault="003C60C9" w:rsidP="003C60C9">
      <w:pPr>
        <w:rPr>
          <w:rFonts w:ascii="Times New Roman" w:hAnsi="Times New Roman" w:cs="Times New Roman"/>
          <w:b/>
          <w:sz w:val="24"/>
          <w:szCs w:val="24"/>
        </w:rPr>
      </w:pPr>
      <w:r>
        <w:rPr>
          <w:rFonts w:ascii="Times New Roman" w:hAnsi="Times New Roman" w:cs="Times New Roman"/>
          <w:b/>
          <w:sz w:val="24"/>
          <w:szCs w:val="24"/>
        </w:rPr>
        <w:t>Nota: lo anterior se observa con detalle en la tabla de resultados.</w:t>
      </w:r>
    </w:p>
    <w:p w:rsidR="003C60C9" w:rsidRDefault="003C60C9" w:rsidP="003C60C9">
      <w:pPr>
        <w:pStyle w:val="Ttulo2"/>
        <w:numPr>
          <w:ilvl w:val="0"/>
          <w:numId w:val="1"/>
        </w:numPr>
        <w:rPr>
          <w:rFonts w:ascii="Times New Roman" w:hAnsi="Times New Roman" w:cs="Times New Roman"/>
          <w:color w:val="auto"/>
          <w:sz w:val="24"/>
          <w:szCs w:val="24"/>
        </w:rPr>
      </w:pPr>
      <w:bookmarkStart w:id="0" w:name="_Toc494577969"/>
      <w:r>
        <w:rPr>
          <w:rFonts w:ascii="Times New Roman" w:hAnsi="Times New Roman" w:cs="Times New Roman"/>
          <w:color w:val="auto"/>
          <w:sz w:val="24"/>
          <w:szCs w:val="24"/>
        </w:rPr>
        <w:lastRenderedPageBreak/>
        <w:t>Resultados obtenidos y gráficas</w:t>
      </w:r>
      <w:bookmarkEnd w:id="0"/>
    </w:p>
    <w:p w:rsidR="003C60C9" w:rsidRPr="003C60C9" w:rsidRDefault="003C60C9" w:rsidP="003C60C9"/>
    <w:p w:rsidR="003C60C9" w:rsidRDefault="003C60C9" w:rsidP="003C60C9">
      <w:pPr>
        <w:jc w:val="both"/>
        <w:rPr>
          <w:rFonts w:ascii="Times New Roman" w:hAnsi="Times New Roman" w:cs="Times New Roman"/>
          <w:sz w:val="24"/>
          <w:szCs w:val="24"/>
        </w:rPr>
      </w:pPr>
      <w:r>
        <w:rPr>
          <w:rFonts w:ascii="Times New Roman" w:hAnsi="Times New Roman" w:cs="Times New Roman"/>
          <w:sz w:val="24"/>
          <w:szCs w:val="24"/>
        </w:rPr>
        <w:t>Por cada prueba se registraron los valores obtenidos que dan cuenta del comportamiento del sistema según se incrementaba el número de usuarios. En particular, referente al desempeño se registraron los valores de latencia media, mínima y máxima, además del porcentaje de error y el rendimiento asociado. En ambos casos (</w:t>
      </w:r>
      <w:r>
        <w:rPr>
          <w:rFonts w:ascii="Times New Roman" w:hAnsi="Times New Roman" w:cs="Times New Roman"/>
          <w:sz w:val="24"/>
          <w:szCs w:val="24"/>
        </w:rPr>
        <w:t>con y sin seguridad</w:t>
      </w:r>
      <w:r>
        <w:rPr>
          <w:rFonts w:ascii="Times New Roman" w:hAnsi="Times New Roman" w:cs="Times New Roman"/>
          <w:sz w:val="24"/>
          <w:szCs w:val="24"/>
        </w:rPr>
        <w:t xml:space="preserve">) se ejecutaron pruebas hasta que el porcentaje de error en la escritura fuese superior a 0%. Asimismo, se indicó en qué momento el tiempo de respuesta supero los </w:t>
      </w:r>
      <w:r>
        <w:rPr>
          <w:rFonts w:ascii="Times New Roman" w:hAnsi="Times New Roman" w:cs="Times New Roman"/>
          <w:sz w:val="24"/>
          <w:szCs w:val="24"/>
        </w:rPr>
        <w:t>30</w:t>
      </w:r>
      <w:r>
        <w:rPr>
          <w:rFonts w:ascii="Times New Roman" w:hAnsi="Times New Roman" w:cs="Times New Roman"/>
          <w:sz w:val="24"/>
          <w:szCs w:val="24"/>
        </w:rPr>
        <w:t xml:space="preserve"> ms para especificar en qué condiciones se degradó la latencia</w:t>
      </w:r>
      <w:r>
        <w:rPr>
          <w:rFonts w:ascii="Times New Roman" w:hAnsi="Times New Roman" w:cs="Times New Roman"/>
          <w:sz w:val="24"/>
          <w:szCs w:val="24"/>
        </w:rPr>
        <w:t>.</w:t>
      </w:r>
    </w:p>
    <w:p w:rsidR="00A32A2D" w:rsidRDefault="00A32A2D" w:rsidP="003C60C9">
      <w:pPr>
        <w:jc w:val="both"/>
        <w:rPr>
          <w:rFonts w:ascii="Times New Roman" w:hAnsi="Times New Roman" w:cs="Times New Roman"/>
          <w:sz w:val="24"/>
          <w:szCs w:val="24"/>
        </w:rPr>
      </w:pPr>
      <w:r>
        <w:rPr>
          <w:rFonts w:ascii="Times New Roman" w:hAnsi="Times New Roman" w:cs="Times New Roman"/>
          <w:sz w:val="24"/>
          <w:szCs w:val="24"/>
        </w:rPr>
        <w:t>En particular, se observó que en casi todos los casos los tiempos de re</w:t>
      </w:r>
      <w:r w:rsidR="00D41A0D">
        <w:rPr>
          <w:rFonts w:ascii="Times New Roman" w:hAnsi="Times New Roman" w:cs="Times New Roman"/>
          <w:sz w:val="24"/>
          <w:szCs w:val="24"/>
        </w:rPr>
        <w:t>spuesta asociados a la implementación de las tácticas de seguridad son superiores a los de la aplicación sin estas tácticas. No obstante, se satisfacen las condiciones del escenario crítico (manejar notificaciones provenientes de 2500 microcontroladores con tiempos de respuesta inferiores a 30 ms). Del mismo modo, se ve que para el caso de la aplicación segura no fue posible escalar a 5000 microcontroladores puesto que la latencia media se degrada al punto de superar los 30 ms de respuesta (34 ms en específico).</w:t>
      </w:r>
    </w:p>
    <w:p w:rsidR="00D41A0D" w:rsidRDefault="00D41A0D" w:rsidP="003C60C9">
      <w:pPr>
        <w:jc w:val="both"/>
        <w:rPr>
          <w:rFonts w:ascii="Times New Roman" w:hAnsi="Times New Roman" w:cs="Times New Roman"/>
          <w:b/>
          <w:sz w:val="24"/>
          <w:szCs w:val="24"/>
        </w:rPr>
      </w:pPr>
      <w:r>
        <w:rPr>
          <w:rFonts w:ascii="Times New Roman" w:hAnsi="Times New Roman" w:cs="Times New Roman"/>
          <w:b/>
          <w:sz w:val="24"/>
          <w:szCs w:val="24"/>
        </w:rPr>
        <w:t>Nota: Se puede observar las gráficas en el archivo ReporteFinalExp2.xlsx</w:t>
      </w:r>
    </w:p>
    <w:p w:rsidR="00D41A0D" w:rsidRDefault="00D41A0D" w:rsidP="00D41A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Conclusiones</w:t>
      </w:r>
    </w:p>
    <w:p w:rsidR="00D41A0D" w:rsidRPr="00D41A0D" w:rsidRDefault="00D41A0D" w:rsidP="00D41A0D">
      <w:pPr>
        <w:jc w:val="both"/>
        <w:rPr>
          <w:rFonts w:ascii="Times New Roman" w:hAnsi="Times New Roman" w:cs="Times New Roman"/>
          <w:sz w:val="24"/>
          <w:szCs w:val="24"/>
        </w:rPr>
      </w:pPr>
      <w:r>
        <w:rPr>
          <w:rFonts w:ascii="Times New Roman" w:hAnsi="Times New Roman" w:cs="Times New Roman"/>
          <w:sz w:val="24"/>
          <w:szCs w:val="24"/>
        </w:rPr>
        <w:t>De lo anterior se observa que el desempeño se ve perjudicado cuando se implementan tácticas de seguridad, pero con las decisiones de diseño correctas es posible seguir satisfaciendo los escenarios propuestos. En particular, el uso de estructuras con acceso constante para almacenar la información asociada a la seguridad y el aprovechamiento de herramientas expuestas por proveedores son elementos clave para que se logre un buen balance entre la seguridad y el desempeño requerido por el sistema de minas.</w:t>
      </w:r>
      <w:bookmarkStart w:id="1" w:name="_GoBack"/>
      <w:bookmarkEnd w:id="1"/>
      <w:r>
        <w:rPr>
          <w:rFonts w:ascii="Times New Roman" w:hAnsi="Times New Roman" w:cs="Times New Roman"/>
          <w:sz w:val="24"/>
          <w:szCs w:val="24"/>
        </w:rPr>
        <w:t xml:space="preserve"> </w:t>
      </w:r>
    </w:p>
    <w:sectPr w:rsidR="00D41A0D" w:rsidRPr="00D41A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BC6"/>
    <w:multiLevelType w:val="hybridMultilevel"/>
    <w:tmpl w:val="672212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4A55F5"/>
    <w:multiLevelType w:val="multilevel"/>
    <w:tmpl w:val="02BAD1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4143A6"/>
    <w:multiLevelType w:val="hybridMultilevel"/>
    <w:tmpl w:val="E7A8B2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9E6F0D"/>
    <w:multiLevelType w:val="hybridMultilevel"/>
    <w:tmpl w:val="6E80C4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570F1E68"/>
    <w:multiLevelType w:val="multilevel"/>
    <w:tmpl w:val="5C1648DC"/>
    <w:lvl w:ilvl="0">
      <w:start w:val="1"/>
      <w:numFmt w:val="decimal"/>
      <w:lvlText w:val="%1."/>
      <w:lvlJc w:val="left"/>
      <w:pPr>
        <w:ind w:left="720" w:hanging="360"/>
      </w:pPr>
      <w:rPr>
        <w:rFonts w:hint="default"/>
      </w:rPr>
    </w:lvl>
    <w:lvl w:ilvl="1">
      <w:start w:val="1"/>
      <w:numFmt w:val="decimal"/>
      <w:isLgl/>
      <w:lvlText w:val="%1.%2"/>
      <w:lvlJc w:val="left"/>
      <w:pPr>
        <w:ind w:left="1128" w:hanging="360"/>
      </w:pPr>
      <w:rPr>
        <w:rFonts w:hint="default"/>
      </w:rPr>
    </w:lvl>
    <w:lvl w:ilvl="2">
      <w:start w:val="1"/>
      <w:numFmt w:val="decimal"/>
      <w:isLgl/>
      <w:lvlText w:val="%1.%2.%3"/>
      <w:lvlJc w:val="left"/>
      <w:pPr>
        <w:ind w:left="1896" w:hanging="720"/>
      </w:pPr>
      <w:rPr>
        <w:rFonts w:hint="default"/>
      </w:rPr>
    </w:lvl>
    <w:lvl w:ilvl="3">
      <w:start w:val="1"/>
      <w:numFmt w:val="decimal"/>
      <w:isLgl/>
      <w:lvlText w:val="%1.%2.%3.%4"/>
      <w:lvlJc w:val="left"/>
      <w:pPr>
        <w:ind w:left="2304" w:hanging="720"/>
      </w:pPr>
      <w:rPr>
        <w:rFonts w:hint="default"/>
      </w:rPr>
    </w:lvl>
    <w:lvl w:ilvl="4">
      <w:start w:val="1"/>
      <w:numFmt w:val="decimal"/>
      <w:isLgl/>
      <w:lvlText w:val="%1.%2.%3.%4.%5"/>
      <w:lvlJc w:val="left"/>
      <w:pPr>
        <w:ind w:left="3072"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656" w:hanging="1440"/>
      </w:pPr>
      <w:rPr>
        <w:rFonts w:hint="default"/>
      </w:rPr>
    </w:lvl>
    <w:lvl w:ilvl="8">
      <w:start w:val="1"/>
      <w:numFmt w:val="decimal"/>
      <w:isLgl/>
      <w:lvlText w:val="%1.%2.%3.%4.%5.%6.%7.%8.%9"/>
      <w:lvlJc w:val="left"/>
      <w:pPr>
        <w:ind w:left="5064" w:hanging="144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8"/>
    <w:rsid w:val="00052B91"/>
    <w:rsid w:val="003C60C9"/>
    <w:rsid w:val="00434AB0"/>
    <w:rsid w:val="00511D1F"/>
    <w:rsid w:val="006C7568"/>
    <w:rsid w:val="00897838"/>
    <w:rsid w:val="0098594B"/>
    <w:rsid w:val="00A32A2D"/>
    <w:rsid w:val="00AE3B03"/>
    <w:rsid w:val="00B716B5"/>
    <w:rsid w:val="00BD7C81"/>
    <w:rsid w:val="00D41A0D"/>
    <w:rsid w:val="00D64069"/>
    <w:rsid w:val="00DD0309"/>
    <w:rsid w:val="00FF67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08F2"/>
  <w15:chartTrackingRefBased/>
  <w15:docId w15:val="{1865C3B0-0669-4A79-956B-F39B1CB5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C60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8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7C81"/>
    <w:pPr>
      <w:ind w:left="720"/>
      <w:contextualSpacing/>
    </w:pPr>
  </w:style>
  <w:style w:type="character" w:customStyle="1" w:styleId="Ttulo2Car">
    <w:name w:val="Título 2 Car"/>
    <w:basedOn w:val="Fuentedeprrafopredeter"/>
    <w:link w:val="Ttulo2"/>
    <w:uiPriority w:val="9"/>
    <w:rsid w:val="003C60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Guzmán</dc:creator>
  <cp:keywords/>
  <dc:description/>
  <cp:lastModifiedBy>Juan David Vega Guzmán</cp:lastModifiedBy>
  <cp:revision>3</cp:revision>
  <dcterms:created xsi:type="dcterms:W3CDTF">2017-11-07T04:47:00Z</dcterms:created>
  <dcterms:modified xsi:type="dcterms:W3CDTF">2017-11-13T04:57:00Z</dcterms:modified>
</cp:coreProperties>
</file>