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4BA" w:rsidRPr="00C40FDE" w:rsidRDefault="003544BA" w:rsidP="003544BA">
      <w:pPr>
        <w:pStyle w:val="5"/>
        <w:numPr>
          <w:ilvl w:val="0"/>
          <w:numId w:val="0"/>
        </w:numPr>
        <w:rPr>
          <w:rFonts w:ascii="Arial" w:hAnsi="Arial" w:cs="Arial"/>
          <w:sz w:val="24"/>
          <w:szCs w:val="24"/>
        </w:rPr>
      </w:pPr>
      <w:r w:rsidRPr="00C40FDE">
        <w:rPr>
          <w:rFonts w:ascii="Arial" w:hAnsi="Arial" w:cs="Arial"/>
          <w:sz w:val="24"/>
          <w:szCs w:val="24"/>
        </w:rPr>
        <w:t>Блок «Мои ДЖ»</w:t>
      </w:r>
    </w:p>
    <w:p w:rsidR="003544BA" w:rsidRPr="00C40FDE" w:rsidRDefault="003544BA" w:rsidP="003544BA">
      <w:pPr>
        <w:widowControl w:val="0"/>
      </w:pPr>
      <w:r w:rsidRPr="00C40FDE">
        <w:t>В блоке будет представлен список домашних животных из реестра уч</w:t>
      </w:r>
      <w:r w:rsidR="00CB0942">
        <w:t>ё</w:t>
      </w:r>
      <w:r w:rsidRPr="00C40FDE">
        <w:t>та домашних животных (</w:t>
      </w:r>
      <w:r w:rsidRPr="00C40FDE">
        <w:rPr>
          <w:b/>
        </w:rPr>
        <w:t>далее – окно реестра уч</w:t>
      </w:r>
      <w:r w:rsidR="00B8569D">
        <w:rPr>
          <w:b/>
        </w:rPr>
        <w:t>ё</w:t>
      </w:r>
      <w:r w:rsidRPr="00C40FDE">
        <w:rPr>
          <w:b/>
        </w:rPr>
        <w:t>та ДЖ</w:t>
      </w:r>
      <w:r w:rsidRPr="00C40FDE">
        <w:t>) в одном из видов представления, устанавливаемых пользователем: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3"/>
        </w:numPr>
        <w:ind w:left="284"/>
      </w:pPr>
      <w:r w:rsidRPr="00C40FDE">
        <w:t>в виде таблицы в составе следующих столбцов (полей):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2"/>
        </w:numPr>
        <w:spacing w:before="60" w:after="60"/>
        <w:ind w:left="1208" w:hanging="357"/>
      </w:pPr>
      <w:r w:rsidRPr="00C40FDE">
        <w:t>Категория животного;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2"/>
        </w:numPr>
        <w:spacing w:before="60" w:after="60"/>
        <w:ind w:left="1208" w:hanging="357"/>
      </w:pPr>
      <w:r w:rsidRPr="00C40FDE">
        <w:t>Имя животного;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2"/>
        </w:numPr>
        <w:spacing w:before="60" w:after="60"/>
        <w:ind w:left="1208" w:hanging="357"/>
      </w:pPr>
      <w:r w:rsidRPr="00C40FDE">
        <w:t>Дата рождения;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2"/>
        </w:numPr>
        <w:spacing w:before="60" w:after="60"/>
        <w:ind w:left="1208" w:hanging="357"/>
      </w:pPr>
      <w:r w:rsidRPr="00C40FDE">
        <w:t>Порода;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2"/>
        </w:numPr>
        <w:spacing w:before="60" w:after="60"/>
        <w:ind w:left="1208" w:hanging="357"/>
      </w:pPr>
      <w:r w:rsidRPr="00C40FDE">
        <w:t>Дата регистрации животного;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2"/>
        </w:numPr>
        <w:spacing w:before="60" w:after="60"/>
        <w:ind w:left="1208" w:hanging="357"/>
      </w:pPr>
      <w:r w:rsidRPr="00C40FDE">
        <w:t>Номер паспорта домашнего животного;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2"/>
        </w:numPr>
        <w:spacing w:before="60" w:after="60"/>
        <w:ind w:left="1208" w:hanging="357"/>
      </w:pPr>
      <w:r w:rsidRPr="00C40FDE">
        <w:t>ФИО владельца домашнего животного.</w:t>
      </w:r>
    </w:p>
    <w:p w:rsidR="003544BA" w:rsidRPr="00C40FDE" w:rsidRDefault="003544BA" w:rsidP="003544BA">
      <w:pPr>
        <w:widowControl w:val="0"/>
        <w:ind w:left="284" w:firstLine="0"/>
      </w:pPr>
      <w:r w:rsidRPr="00C40FDE">
        <w:t>Количество строк (записей) в таблице определяется количеством домашних животных, владельцем которых является данный пользователь Системы.</w:t>
      </w:r>
    </w:p>
    <w:p w:rsidR="003544BA" w:rsidRPr="00C40FDE" w:rsidRDefault="003544BA" w:rsidP="003544BA">
      <w:pPr>
        <w:pStyle w:val="a"/>
        <w:widowControl w:val="0"/>
        <w:numPr>
          <w:ilvl w:val="0"/>
          <w:numId w:val="3"/>
        </w:numPr>
        <w:ind w:left="284"/>
        <w:jc w:val="both"/>
      </w:pPr>
      <w:r w:rsidRPr="00C40FDE">
        <w:t xml:space="preserve">в виде значков, в качестве которых будет использована фотография животного, </w:t>
      </w:r>
      <w:r>
        <w:br/>
      </w:r>
      <w:r w:rsidRPr="00C40FDE">
        <w:t>с надписью (имя животного) под значком.</w:t>
      </w:r>
    </w:p>
    <w:p w:rsidR="003544BA" w:rsidRPr="00C40FDE" w:rsidRDefault="00983D4D" w:rsidP="003544BA">
      <w:pPr>
        <w:widowControl w:val="0"/>
        <w:ind w:firstLine="0"/>
        <w:rPr>
          <w:b/>
          <w:i/>
        </w:rPr>
      </w:pPr>
      <w:r>
        <w:rPr>
          <w:b/>
          <w:i/>
        </w:rPr>
        <w:t>Функции</w:t>
      </w:r>
      <w:r w:rsidR="003544BA" w:rsidRPr="00C40FDE">
        <w:rPr>
          <w:b/>
          <w:i/>
        </w:rPr>
        <w:t xml:space="preserve"> </w:t>
      </w:r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6"/>
        <w:gridCol w:w="1706"/>
        <w:gridCol w:w="5233"/>
      </w:tblGrid>
      <w:tr w:rsidR="007F2FC4" w:rsidRPr="00C40FDE" w:rsidTr="007F2FC4">
        <w:trPr>
          <w:trHeight w:val="300"/>
          <w:tblHeader/>
        </w:trPr>
        <w:tc>
          <w:tcPr>
            <w:tcW w:w="1287" w:type="pct"/>
            <w:shd w:val="clear" w:color="auto" w:fill="auto"/>
            <w:noWrap/>
            <w:vAlign w:val="center"/>
            <w:hideMark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Функция</w:t>
            </w:r>
          </w:p>
        </w:tc>
        <w:tc>
          <w:tcPr>
            <w:tcW w:w="913" w:type="pct"/>
            <w:vAlign w:val="center"/>
          </w:tcPr>
          <w:p w:rsidR="007F2FC4" w:rsidRPr="00C40FDE" w:rsidRDefault="007F2FC4" w:rsidP="00B8569D">
            <w:pPr>
              <w:widowControl w:val="0"/>
              <w:spacing w:before="0" w:after="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 xml:space="preserve">Компонент </w:t>
            </w:r>
          </w:p>
        </w:tc>
        <w:tc>
          <w:tcPr>
            <w:tcW w:w="2800" w:type="pct"/>
            <w:vAlign w:val="center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C40FDE">
              <w:rPr>
                <w:b/>
                <w:bCs/>
                <w:color w:val="000000"/>
                <w:sz w:val="18"/>
                <w:szCs w:val="18"/>
              </w:rPr>
              <w:t>Примечание</w:t>
            </w:r>
          </w:p>
        </w:tc>
      </w:tr>
      <w:tr w:rsidR="003544BA" w:rsidRPr="00C40FDE" w:rsidTr="007E5D7C">
        <w:trPr>
          <w:trHeight w:val="247"/>
        </w:trPr>
        <w:tc>
          <w:tcPr>
            <w:tcW w:w="5000" w:type="pct"/>
            <w:gridSpan w:val="3"/>
            <w:shd w:val="clear" w:color="auto" w:fill="auto"/>
            <w:noWrap/>
            <w:vAlign w:val="center"/>
          </w:tcPr>
          <w:p w:rsidR="003544BA" w:rsidRPr="00C40FDE" w:rsidRDefault="003544BA" w:rsidP="003E32C1">
            <w:pPr>
              <w:widowControl w:val="0"/>
              <w:spacing w:before="40" w:after="40"/>
              <w:ind w:firstLine="0"/>
              <w:jc w:val="left"/>
              <w:rPr>
                <w:b/>
                <w:bCs/>
                <w:i/>
                <w:color w:val="000000"/>
                <w:sz w:val="22"/>
                <w:szCs w:val="22"/>
              </w:rPr>
            </w:pPr>
            <w:r w:rsidRPr="00C40FDE">
              <w:rPr>
                <w:i/>
                <w:sz w:val="22"/>
                <w:szCs w:val="22"/>
              </w:rPr>
              <w:t>в окне реестра уч</w:t>
            </w:r>
            <w:r w:rsidR="003E32C1">
              <w:rPr>
                <w:i/>
                <w:sz w:val="22"/>
                <w:szCs w:val="22"/>
              </w:rPr>
              <w:t>ё</w:t>
            </w:r>
            <w:r w:rsidRPr="00C40FDE">
              <w:rPr>
                <w:i/>
                <w:sz w:val="22"/>
                <w:szCs w:val="22"/>
              </w:rPr>
              <w:t>та ДЖ</w:t>
            </w: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Задать вид представления</w:t>
            </w:r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Пользователь может задать вид представления (табличный, значки). По умолчанию будет установлен вид представления «значки»</w:t>
            </w: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Открыть </w:t>
            </w:r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</w:tcPr>
          <w:p w:rsidR="007F2FC4" w:rsidRPr="00C40FDE" w:rsidRDefault="007F2FC4" w:rsidP="007F2FC4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инициирует открытие окна уч</w:t>
            </w:r>
            <w:r>
              <w:rPr>
                <w:bCs/>
                <w:color w:val="000000"/>
                <w:sz w:val="22"/>
                <w:szCs w:val="22"/>
              </w:rPr>
              <w:t>ё</w:t>
            </w:r>
            <w:r w:rsidRPr="00C40FDE">
              <w:rPr>
                <w:bCs/>
                <w:color w:val="000000"/>
                <w:sz w:val="22"/>
                <w:szCs w:val="22"/>
              </w:rPr>
              <w:t>тной карточки домашнего животного выделенной записи/значка</w:t>
            </w: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фильтр </w:t>
            </w:r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 w:val="restar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доступна в каждом поле таблицы</w:t>
            </w: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условия сортировки </w:t>
            </w:r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Экспорт записей </w:t>
            </w:r>
            <w:r w:rsidRPr="00C40FDE">
              <w:rPr>
                <w:color w:val="000000"/>
                <w:sz w:val="22"/>
                <w:szCs w:val="22"/>
              </w:rPr>
              <w:br/>
              <w:t xml:space="preserve">в MS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Excel</w:t>
            </w:r>
            <w:proofErr w:type="spellEnd"/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2800" w:type="pct"/>
          </w:tcPr>
          <w:p w:rsidR="007F2FC4" w:rsidRPr="00C40FDE" w:rsidRDefault="007F2FC4" w:rsidP="0020440E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таблицу в файл </w:t>
            </w:r>
            <w:r w:rsidRPr="00C40FDE">
              <w:rPr>
                <w:bCs/>
                <w:color w:val="000000"/>
                <w:sz w:val="22"/>
                <w:szCs w:val="22"/>
                <w:lang w:val="en-US"/>
              </w:rPr>
              <w:t>Excel</w:t>
            </w:r>
            <w:r w:rsidRPr="00C40FDE">
              <w:rPr>
                <w:bCs/>
                <w:color w:val="000000"/>
                <w:sz w:val="22"/>
                <w:szCs w:val="22"/>
              </w:rPr>
              <w:t>. Выгружаются записи, удовлетворяющие условиям установленных фильтров</w:t>
            </w:r>
          </w:p>
        </w:tc>
      </w:tr>
      <w:tr w:rsidR="003544BA" w:rsidRPr="00C40FDE" w:rsidTr="007E5D7C">
        <w:trPr>
          <w:trHeight w:val="300"/>
        </w:trPr>
        <w:tc>
          <w:tcPr>
            <w:tcW w:w="5000" w:type="pct"/>
            <w:gridSpan w:val="3"/>
            <w:shd w:val="clear" w:color="auto" w:fill="auto"/>
            <w:noWrap/>
          </w:tcPr>
          <w:p w:rsidR="003544BA" w:rsidRPr="00C40FDE" w:rsidRDefault="003544BA" w:rsidP="007E5D7C">
            <w:pPr>
              <w:widowControl w:val="0"/>
              <w:spacing w:before="0" w:after="0"/>
              <w:ind w:firstLine="0"/>
              <w:jc w:val="left"/>
              <w:rPr>
                <w:i/>
                <w:sz w:val="22"/>
                <w:szCs w:val="22"/>
              </w:rPr>
            </w:pPr>
            <w:r w:rsidRPr="00C40FDE">
              <w:rPr>
                <w:i/>
                <w:sz w:val="22"/>
                <w:szCs w:val="22"/>
              </w:rPr>
              <w:t>в окне уч</w:t>
            </w:r>
            <w:r w:rsidR="00B8569D">
              <w:rPr>
                <w:i/>
                <w:sz w:val="22"/>
                <w:szCs w:val="22"/>
              </w:rPr>
              <w:t>ё</w:t>
            </w:r>
            <w:r w:rsidRPr="00C40FDE">
              <w:rPr>
                <w:i/>
                <w:sz w:val="22"/>
                <w:szCs w:val="22"/>
              </w:rPr>
              <w:t>тной карточки домашнего животного</w:t>
            </w:r>
          </w:p>
          <w:p w:rsidR="003544BA" w:rsidRPr="00C40FDE" w:rsidRDefault="003544BA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0"/>
              </w:rPr>
            </w:pPr>
            <w:r w:rsidRPr="00C40FDE">
              <w:rPr>
                <w:b/>
                <w:sz w:val="20"/>
              </w:rPr>
              <w:t>Примечание:</w:t>
            </w:r>
            <w:r w:rsidRPr="00C40FDE">
              <w:rPr>
                <w:sz w:val="20"/>
              </w:rPr>
              <w:t xml:space="preserve"> окно состоит из закладок: Основные характеристики животного; Вакцинация; </w:t>
            </w:r>
            <w:r w:rsidRPr="00C40FDE">
              <w:rPr>
                <w:color w:val="000000"/>
                <w:sz w:val="20"/>
              </w:rPr>
              <w:t xml:space="preserve">Дегельминтизация/ Обработка от </w:t>
            </w:r>
            <w:proofErr w:type="spellStart"/>
            <w:r w:rsidRPr="00C40FDE">
              <w:rPr>
                <w:color w:val="000000"/>
                <w:sz w:val="20"/>
              </w:rPr>
              <w:t>экто</w:t>
            </w:r>
            <w:proofErr w:type="spellEnd"/>
            <w:r w:rsidRPr="00C40FDE">
              <w:rPr>
                <w:color w:val="000000"/>
                <w:sz w:val="20"/>
              </w:rPr>
              <w:t>- и эндопаразитов; Ветеринарные назначения; Фото/документы</w:t>
            </w: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Сформировать паспорт ДЖ в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Word</w:t>
            </w:r>
            <w:proofErr w:type="spellEnd"/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2800" w:type="pct"/>
          </w:tcPr>
          <w:p w:rsidR="007F2FC4" w:rsidRPr="00C40FDE" w:rsidRDefault="007F2FC4" w:rsidP="0020440E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паспорт домашнего животного в файл </w:t>
            </w:r>
            <w:r w:rsidRPr="00C40FDE">
              <w:rPr>
                <w:color w:val="000000"/>
                <w:sz w:val="22"/>
                <w:szCs w:val="22"/>
                <w:lang w:val="en-US"/>
              </w:rPr>
              <w:t>Word</w:t>
            </w:r>
            <w:r w:rsidRPr="00C40FDE">
              <w:rPr>
                <w:bCs/>
                <w:color w:val="000000"/>
                <w:sz w:val="22"/>
                <w:szCs w:val="22"/>
              </w:rPr>
              <w:t>, (</w:t>
            </w:r>
            <w:r w:rsidRPr="00C40FDE">
              <w:rPr>
                <w:bCs/>
                <w:color w:val="000000"/>
                <w:sz w:val="22"/>
                <w:szCs w:val="22"/>
              </w:rPr>
              <w:fldChar w:fldCharType="begin"/>
            </w:r>
            <w:r w:rsidRPr="00C40FDE">
              <w:rPr>
                <w:bCs/>
                <w:color w:val="000000"/>
                <w:sz w:val="22"/>
                <w:szCs w:val="22"/>
              </w:rPr>
              <w:instrText xml:space="preserve"> REF _Ref37079643 \r \h </w:instrText>
            </w:r>
            <w:r>
              <w:rPr>
                <w:bCs/>
                <w:color w:val="000000"/>
                <w:sz w:val="22"/>
                <w:szCs w:val="22"/>
              </w:rPr>
              <w:instrText xml:space="preserve"> \* MERGEFORMAT </w:instrText>
            </w:r>
            <w:r w:rsidRPr="00C40FDE">
              <w:rPr>
                <w:bCs/>
                <w:color w:val="000000"/>
                <w:sz w:val="22"/>
                <w:szCs w:val="22"/>
              </w:rPr>
            </w:r>
            <w:r w:rsidRPr="00C40FDE">
              <w:rPr>
                <w:bCs/>
                <w:color w:val="000000"/>
                <w:sz w:val="22"/>
                <w:szCs w:val="22"/>
              </w:rPr>
              <w:fldChar w:fldCharType="separate"/>
            </w:r>
            <w:r>
              <w:rPr>
                <w:bCs/>
                <w:color w:val="000000"/>
                <w:sz w:val="22"/>
                <w:szCs w:val="22"/>
              </w:rPr>
              <w:t>ПРИЛОЖЕНИЕ 1</w:t>
            </w:r>
            <w:r w:rsidRPr="00C40FDE">
              <w:rPr>
                <w:bCs/>
                <w:color w:val="000000"/>
                <w:sz w:val="22"/>
                <w:szCs w:val="22"/>
              </w:rPr>
              <w:fldChar w:fldCharType="end"/>
            </w:r>
            <w:r w:rsidRPr="00C40FDE">
              <w:rPr>
                <w:bCs/>
                <w:color w:val="000000"/>
                <w:sz w:val="22"/>
                <w:szCs w:val="22"/>
              </w:rPr>
              <w:t>)</w:t>
            </w: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фильтр </w:t>
            </w:r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 w:val="restar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Функция доступна в каждом поле таблицы</w:t>
            </w: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Задать в поле таблицы условия сортировки </w:t>
            </w:r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>ведения реестров</w:t>
            </w:r>
          </w:p>
        </w:tc>
        <w:tc>
          <w:tcPr>
            <w:tcW w:w="2800" w:type="pct"/>
            <w:vMerge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</w:p>
        </w:tc>
      </w:tr>
      <w:tr w:rsidR="007F2FC4" w:rsidRPr="00C40FDE" w:rsidTr="007F2FC4">
        <w:trPr>
          <w:trHeight w:val="300"/>
        </w:trPr>
        <w:tc>
          <w:tcPr>
            <w:tcW w:w="1287" w:type="pct"/>
            <w:shd w:val="clear" w:color="auto" w:fill="auto"/>
            <w:noWrap/>
          </w:tcPr>
          <w:p w:rsidR="007F2FC4" w:rsidRPr="00C40FDE" w:rsidRDefault="007F2FC4" w:rsidP="0020440E">
            <w:pPr>
              <w:widowControl w:val="0"/>
              <w:spacing w:before="0" w:after="0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C40FDE">
              <w:rPr>
                <w:color w:val="000000"/>
                <w:sz w:val="22"/>
                <w:szCs w:val="22"/>
              </w:rPr>
              <w:t xml:space="preserve">Экспорт записей в MS </w:t>
            </w:r>
            <w:proofErr w:type="spellStart"/>
            <w:r w:rsidRPr="00C40FDE">
              <w:rPr>
                <w:color w:val="000000"/>
                <w:sz w:val="22"/>
                <w:szCs w:val="22"/>
              </w:rPr>
              <w:t>Excel</w:t>
            </w:r>
            <w:proofErr w:type="spellEnd"/>
          </w:p>
        </w:tc>
        <w:tc>
          <w:tcPr>
            <w:tcW w:w="913" w:type="pct"/>
          </w:tcPr>
          <w:p w:rsidR="007F2FC4" w:rsidRPr="00C40FDE" w:rsidRDefault="007F2FC4" w:rsidP="007E5D7C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>выгрузки данных</w:t>
            </w:r>
          </w:p>
        </w:tc>
        <w:tc>
          <w:tcPr>
            <w:tcW w:w="2800" w:type="pct"/>
          </w:tcPr>
          <w:p w:rsidR="007F2FC4" w:rsidRPr="00C40FDE" w:rsidRDefault="007F2FC4" w:rsidP="0020440E">
            <w:pPr>
              <w:widowControl w:val="0"/>
              <w:spacing w:before="0" w:after="0"/>
              <w:ind w:firstLine="0"/>
              <w:jc w:val="left"/>
              <w:rPr>
                <w:bCs/>
                <w:color w:val="000000"/>
                <w:sz w:val="22"/>
                <w:szCs w:val="22"/>
              </w:rPr>
            </w:pPr>
            <w:r w:rsidRPr="00C40FDE">
              <w:rPr>
                <w:bCs/>
                <w:color w:val="000000"/>
                <w:sz w:val="22"/>
                <w:szCs w:val="22"/>
              </w:rPr>
              <w:t xml:space="preserve">Пользователь может выгрузить таблицу в файл </w:t>
            </w:r>
            <w:r w:rsidRPr="00C40FDE">
              <w:rPr>
                <w:bCs/>
                <w:color w:val="000000"/>
                <w:sz w:val="22"/>
                <w:szCs w:val="22"/>
                <w:lang w:val="en-US"/>
              </w:rPr>
              <w:t>Excel</w:t>
            </w:r>
            <w:bookmarkStart w:id="0" w:name="_GoBack"/>
            <w:bookmarkEnd w:id="0"/>
            <w:r w:rsidRPr="00C40FDE">
              <w:rPr>
                <w:bCs/>
                <w:color w:val="000000"/>
                <w:sz w:val="22"/>
                <w:szCs w:val="22"/>
              </w:rPr>
              <w:t>. Выгружаются записи, удовлетворяющие условиям установленных фильтров</w:t>
            </w:r>
          </w:p>
        </w:tc>
      </w:tr>
    </w:tbl>
    <w:p w:rsidR="00996548" w:rsidRDefault="00996548"/>
    <w:sectPr w:rsidR="009965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0768B"/>
    <w:multiLevelType w:val="hybridMultilevel"/>
    <w:tmpl w:val="0C80C90A"/>
    <w:lvl w:ilvl="0" w:tplc="870E8CB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5246018F"/>
    <w:multiLevelType w:val="multilevel"/>
    <w:tmpl w:val="071AD2FE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2708" w:hanging="864"/>
      </w:pPr>
      <w:rPr>
        <w:rFonts w:hint="default"/>
        <w:b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  <w:color w:val="auto"/>
      </w:rPr>
    </w:lvl>
    <w:lvl w:ilvl="5">
      <w:start w:val="1"/>
      <w:numFmt w:val="decimal"/>
      <w:pStyle w:val="6"/>
      <w:lvlText w:val="%1.%2.%3.%4.%5.%6"/>
      <w:lvlJc w:val="left"/>
      <w:pPr>
        <w:ind w:left="3137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6F4C0633"/>
    <w:multiLevelType w:val="hybridMultilevel"/>
    <w:tmpl w:val="E4448924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7DC3781F"/>
    <w:multiLevelType w:val="hybridMultilevel"/>
    <w:tmpl w:val="7B943E0A"/>
    <w:lvl w:ilvl="0" w:tplc="6B74AC1C">
      <w:start w:val="1"/>
      <w:numFmt w:val="decimal"/>
      <w:pStyle w:val="a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4BA"/>
    <w:rsid w:val="00081CF3"/>
    <w:rsid w:val="00152DF3"/>
    <w:rsid w:val="0020440E"/>
    <w:rsid w:val="003544BA"/>
    <w:rsid w:val="003C6F24"/>
    <w:rsid w:val="003E32C1"/>
    <w:rsid w:val="005D0A27"/>
    <w:rsid w:val="005D2171"/>
    <w:rsid w:val="007F2FC4"/>
    <w:rsid w:val="008C256D"/>
    <w:rsid w:val="00983D4D"/>
    <w:rsid w:val="00996548"/>
    <w:rsid w:val="00B22380"/>
    <w:rsid w:val="00B8569D"/>
    <w:rsid w:val="00CB0942"/>
    <w:rsid w:val="00CF1649"/>
    <w:rsid w:val="00F91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C7252"/>
  <w15:chartTrackingRefBased/>
  <w15:docId w15:val="{DD4B7FC3-5052-40F9-AEC1-E8BB657E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текст основной"/>
    <w:qFormat/>
    <w:rsid w:val="003544BA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paragraph" w:styleId="1">
    <w:name w:val="heading 1"/>
    <w:aliases w:val="H1,TITLE1,Заголов,Çàãîëîâ,1,Глава,(раздел)"/>
    <w:next w:val="a0"/>
    <w:link w:val="10"/>
    <w:uiPriority w:val="9"/>
    <w:qFormat/>
    <w:rsid w:val="003544BA"/>
    <w:pPr>
      <w:keepNext/>
      <w:numPr>
        <w:numId w:val="4"/>
      </w:numPr>
      <w:tabs>
        <w:tab w:val="left" w:pos="284"/>
      </w:tabs>
      <w:spacing w:before="360" w:after="240" w:line="240" w:lineRule="auto"/>
      <w:jc w:val="center"/>
      <w:outlineLvl w:val="0"/>
    </w:pPr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paragraph" w:styleId="2">
    <w:name w:val="heading 2"/>
    <w:aliases w:val="h2,H2,Numbered text 3,Раздел,2 headline,h,headline,2,Reset numbering,(подраздел)"/>
    <w:basedOn w:val="a0"/>
    <w:next w:val="a0"/>
    <w:link w:val="20"/>
    <w:autoRedefine/>
    <w:uiPriority w:val="9"/>
    <w:qFormat/>
    <w:rsid w:val="003544BA"/>
    <w:pPr>
      <w:keepNext/>
      <w:keepLines/>
      <w:numPr>
        <w:ilvl w:val="1"/>
        <w:numId w:val="4"/>
      </w:numPr>
      <w:spacing w:before="240"/>
      <w:jc w:val="center"/>
      <w:outlineLvl w:val="1"/>
    </w:pPr>
    <w:rPr>
      <w:b/>
      <w:iCs/>
      <w:szCs w:val="28"/>
    </w:rPr>
  </w:style>
  <w:style w:type="paragraph" w:styleId="3">
    <w:name w:val="heading 3"/>
    <w:aliases w:val="h3,Char,Heading 3 Char,Char Char,H3,3,(пункт), Char, Char Char,h3 Знак Знак"/>
    <w:basedOn w:val="a0"/>
    <w:next w:val="a0"/>
    <w:link w:val="30"/>
    <w:qFormat/>
    <w:rsid w:val="003544BA"/>
    <w:pPr>
      <w:keepNext/>
      <w:numPr>
        <w:ilvl w:val="2"/>
        <w:numId w:val="4"/>
      </w:numPr>
      <w:spacing w:before="240"/>
      <w:jc w:val="center"/>
      <w:outlineLvl w:val="2"/>
    </w:pPr>
    <w:rPr>
      <w:b/>
      <w:bCs/>
      <w:szCs w:val="26"/>
    </w:rPr>
  </w:style>
  <w:style w:type="paragraph" w:styleId="4">
    <w:name w:val="heading 4"/>
    <w:aliases w:val="h4,SimSSSPara,SSSPara,4,Title 4"/>
    <w:basedOn w:val="a0"/>
    <w:next w:val="a0"/>
    <w:link w:val="40"/>
    <w:qFormat/>
    <w:rsid w:val="003544BA"/>
    <w:pPr>
      <w:keepNext/>
      <w:numPr>
        <w:ilvl w:val="3"/>
        <w:numId w:val="4"/>
      </w:numPr>
      <w:tabs>
        <w:tab w:val="center" w:pos="851"/>
      </w:tabs>
      <w:spacing w:before="240"/>
      <w:jc w:val="center"/>
      <w:outlineLvl w:val="3"/>
    </w:pPr>
    <w:rPr>
      <w:bCs/>
      <w:szCs w:val="28"/>
    </w:rPr>
  </w:style>
  <w:style w:type="paragraph" w:styleId="5">
    <w:name w:val="heading 5"/>
    <w:aliases w:val="h5,H5,(приложение)"/>
    <w:basedOn w:val="a0"/>
    <w:next w:val="a0"/>
    <w:link w:val="50"/>
    <w:unhideWhenUsed/>
    <w:qFormat/>
    <w:rsid w:val="003544BA"/>
    <w:pPr>
      <w:numPr>
        <w:ilvl w:val="4"/>
        <w:numId w:val="4"/>
      </w:numPr>
      <w:spacing w:before="240" w:after="60"/>
      <w:outlineLvl w:val="4"/>
    </w:pPr>
    <w:rPr>
      <w:rFonts w:ascii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aliases w:val="H6"/>
    <w:basedOn w:val="a0"/>
    <w:next w:val="a0"/>
    <w:link w:val="60"/>
    <w:unhideWhenUsed/>
    <w:qFormat/>
    <w:rsid w:val="003544BA"/>
    <w:pPr>
      <w:numPr>
        <w:ilvl w:val="5"/>
        <w:numId w:val="4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7">
    <w:name w:val="heading 7"/>
    <w:basedOn w:val="a0"/>
    <w:next w:val="a0"/>
    <w:link w:val="70"/>
    <w:unhideWhenUsed/>
    <w:qFormat/>
    <w:rsid w:val="003544BA"/>
    <w:pPr>
      <w:numPr>
        <w:ilvl w:val="6"/>
        <w:numId w:val="4"/>
      </w:numPr>
      <w:spacing w:before="240" w:after="60"/>
      <w:outlineLvl w:val="6"/>
    </w:pPr>
    <w:rPr>
      <w:rFonts w:ascii="Times New Roman" w:hAnsi="Times New Roman" w:cs="Times New Roman"/>
      <w:szCs w:val="24"/>
    </w:rPr>
  </w:style>
  <w:style w:type="paragraph" w:styleId="8">
    <w:name w:val="heading 8"/>
    <w:basedOn w:val="a0"/>
    <w:next w:val="a0"/>
    <w:link w:val="80"/>
    <w:unhideWhenUsed/>
    <w:qFormat/>
    <w:rsid w:val="003544BA"/>
    <w:pPr>
      <w:numPr>
        <w:ilvl w:val="7"/>
        <w:numId w:val="4"/>
      </w:numPr>
      <w:spacing w:before="240" w:after="60"/>
      <w:outlineLvl w:val="7"/>
    </w:pPr>
    <w:rPr>
      <w:rFonts w:ascii="Times New Roman" w:hAnsi="Times New Roman" w:cs="Times New Roman"/>
      <w:i/>
      <w:iCs/>
      <w:szCs w:val="24"/>
    </w:rPr>
  </w:style>
  <w:style w:type="paragraph" w:styleId="9">
    <w:name w:val="heading 9"/>
    <w:basedOn w:val="a0"/>
    <w:next w:val="a0"/>
    <w:link w:val="90"/>
    <w:unhideWhenUsed/>
    <w:qFormat/>
    <w:rsid w:val="003544BA"/>
    <w:pPr>
      <w:numPr>
        <w:ilvl w:val="8"/>
        <w:numId w:val="4"/>
      </w:numPr>
      <w:spacing w:before="240" w:after="60"/>
      <w:outlineLvl w:val="8"/>
    </w:pPr>
    <w:rPr>
      <w:rFonts w:cs="Times New Roman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Paragraph"/>
    <w:aliases w:val="Булет1,1Булет,Абзац,Содержание. 2 уровень,маркированный,Heading1,Colorful List - Accent 11,Маркер,Colorful List - Accent 11CxSpLast,H1-1,Заголовок3,Абзац списка1,strich,2nd Tier Header,Citation List,Bullet List,FooterText,numbered,Списки"/>
    <w:basedOn w:val="a0"/>
    <w:link w:val="a4"/>
    <w:uiPriority w:val="34"/>
    <w:qFormat/>
    <w:rsid w:val="003544BA"/>
    <w:pPr>
      <w:numPr>
        <w:numId w:val="1"/>
      </w:numPr>
      <w:spacing w:before="0" w:after="0"/>
      <w:jc w:val="left"/>
    </w:pPr>
    <w:rPr>
      <w:rFonts w:cs="Times New Roman"/>
      <w:szCs w:val="24"/>
    </w:rPr>
  </w:style>
  <w:style w:type="character" w:customStyle="1" w:styleId="a4">
    <w:name w:val="Абзац списка Знак"/>
    <w:aliases w:val="Булет1 Знак,1Булет Знак,Абзац Знак,Содержание. 2 уровень Знак,маркированный Знак,Heading1 Знак,Colorful List - Accent 11 Знак,Маркер Знак,Colorful List - Accent 11CxSpLast Знак,H1-1 Знак,Заголовок3 Знак,Абзац списка1 Знак,strich Знак"/>
    <w:link w:val="a"/>
    <w:uiPriority w:val="34"/>
    <w:rsid w:val="003544BA"/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10">
    <w:name w:val="Заголовок 1 Знак"/>
    <w:aliases w:val="H1 Знак,TITLE1 Знак,Заголов Знак,Çàãîëîâ Знак,1 Знак,Глава Знак,(раздел) Знак"/>
    <w:basedOn w:val="a1"/>
    <w:link w:val="1"/>
    <w:uiPriority w:val="9"/>
    <w:rsid w:val="003544BA"/>
    <w:rPr>
      <w:rFonts w:ascii="Arial" w:eastAsiaTheme="majorEastAsia" w:hAnsi="Arial" w:cstheme="majorBidi"/>
      <w:b/>
      <w:bCs/>
      <w:caps/>
      <w:kern w:val="32"/>
      <w:sz w:val="24"/>
      <w:szCs w:val="28"/>
    </w:rPr>
  </w:style>
  <w:style w:type="character" w:customStyle="1" w:styleId="20">
    <w:name w:val="Заголовок 2 Знак"/>
    <w:aliases w:val="h2 Знак,H2 Знак,Numbered text 3 Знак,Раздел Знак,2 headline Знак,h Знак,headline Знак,2 Знак,Reset numbering Знак,(подраздел) Знак"/>
    <w:basedOn w:val="a1"/>
    <w:link w:val="2"/>
    <w:uiPriority w:val="9"/>
    <w:rsid w:val="003544BA"/>
    <w:rPr>
      <w:rFonts w:ascii="Arial" w:eastAsia="Times New Roman" w:hAnsi="Arial" w:cs="Arial"/>
      <w:b/>
      <w:iCs/>
      <w:sz w:val="24"/>
      <w:szCs w:val="28"/>
      <w:lang w:eastAsia="ru-RU"/>
    </w:rPr>
  </w:style>
  <w:style w:type="character" w:customStyle="1" w:styleId="30">
    <w:name w:val="Заголовок 3 Знак"/>
    <w:aliases w:val="h3 Знак,Char Знак,Heading 3 Char Знак,Char Char Знак,H3 Знак,3 Знак,(пункт) Знак, Char Знак, Char Char Знак,h3 Знак Знак Знак"/>
    <w:basedOn w:val="a1"/>
    <w:link w:val="3"/>
    <w:rsid w:val="003544BA"/>
    <w:rPr>
      <w:rFonts w:ascii="Arial" w:eastAsia="Times New Roman" w:hAnsi="Arial" w:cs="Arial"/>
      <w:b/>
      <w:bCs/>
      <w:sz w:val="24"/>
      <w:szCs w:val="26"/>
      <w:lang w:eastAsia="ru-RU"/>
    </w:rPr>
  </w:style>
  <w:style w:type="character" w:customStyle="1" w:styleId="40">
    <w:name w:val="Заголовок 4 Знак"/>
    <w:aliases w:val="h4 Знак,SimSSSPara Знак,SSSPara Знак,4 Знак,Title 4 Знак"/>
    <w:basedOn w:val="a1"/>
    <w:link w:val="4"/>
    <w:rsid w:val="003544BA"/>
    <w:rPr>
      <w:rFonts w:ascii="Arial" w:eastAsia="Times New Roman" w:hAnsi="Arial" w:cs="Arial"/>
      <w:bCs/>
      <w:sz w:val="24"/>
      <w:szCs w:val="28"/>
      <w:lang w:eastAsia="ru-RU"/>
    </w:rPr>
  </w:style>
  <w:style w:type="character" w:customStyle="1" w:styleId="50">
    <w:name w:val="Заголовок 5 Знак"/>
    <w:aliases w:val="h5 Знак,H5 Знак,(приложение) Знак"/>
    <w:basedOn w:val="a1"/>
    <w:link w:val="5"/>
    <w:rsid w:val="003544BA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aliases w:val="H6 Знак"/>
    <w:basedOn w:val="a1"/>
    <w:link w:val="6"/>
    <w:rsid w:val="003544BA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1"/>
    <w:link w:val="7"/>
    <w:rsid w:val="003544B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3544BA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3544BA"/>
    <w:rPr>
      <w:rFonts w:ascii="Arial" w:eastAsia="Times New Roman" w:hAnsi="Arial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304</Words>
  <Characters>1734</Characters>
  <Application>Microsoft Office Word</Application>
  <DocSecurity>0</DocSecurity>
  <Lines>14</Lines>
  <Paragraphs>4</Paragraphs>
  <ScaleCrop>false</ScaleCrop>
  <Company>Microsoft</Company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2020-09-09T08:46:00Z</dcterms:created>
  <dcterms:modified xsi:type="dcterms:W3CDTF">2020-09-12T07:21:00Z</dcterms:modified>
</cp:coreProperties>
</file>