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F8BB" w14:textId="6A31E60E" w:rsidR="39D1E9D5" w:rsidRPr="007B2746" w:rsidRDefault="39D1E9D5" w:rsidP="007D6046">
      <w:pPr>
        <w:spacing w:line="276" w:lineRule="auto"/>
        <w:ind w:firstLine="0"/>
        <w:rPr>
          <w:rFonts w:eastAsia="Times New Roman" w:cs="Times New Roman"/>
          <w:color w:val="833C0B" w:themeColor="accent2" w:themeShade="80"/>
          <w:szCs w:val="24"/>
        </w:rPr>
      </w:pPr>
      <w:r w:rsidRPr="007B2746">
        <w:rPr>
          <w:rFonts w:eastAsia="Times New Roman" w:cs="Times New Roman"/>
          <w:szCs w:val="24"/>
        </w:rPr>
        <w:t>Исмакова Даяна,</w:t>
      </w:r>
      <w:r w:rsidR="1877FD13" w:rsidRPr="007B2746">
        <w:rPr>
          <w:rFonts w:eastAsia="Times New Roman" w:cs="Times New Roman"/>
          <w:szCs w:val="24"/>
        </w:rPr>
        <w:t xml:space="preserve"> ИСИТ 189-1</w:t>
      </w:r>
    </w:p>
    <w:p w14:paraId="5BBD087C" w14:textId="6FBCCAD6" w:rsidR="00D4581C" w:rsidRPr="007B2746" w:rsidRDefault="1877FD13" w:rsidP="007D6046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833C0B" w:themeColor="accent2" w:themeShade="80"/>
          <w:szCs w:val="24"/>
        </w:rPr>
      </w:pPr>
      <w:r w:rsidRPr="007B2746">
        <w:rPr>
          <w:rFonts w:eastAsia="Times New Roman" w:cs="Times New Roman"/>
          <w:b/>
          <w:bCs/>
          <w:szCs w:val="24"/>
        </w:rPr>
        <w:t xml:space="preserve">Вопрос </w:t>
      </w:r>
      <w:r w:rsidR="3C756281" w:rsidRPr="007B2746">
        <w:rPr>
          <w:rFonts w:eastAsia="Times New Roman" w:cs="Times New Roman"/>
          <w:b/>
          <w:bCs/>
          <w:szCs w:val="24"/>
        </w:rPr>
        <w:t>42. Методы осуществления логического вывода. Метод резолюций. Пример.</w:t>
      </w:r>
    </w:p>
    <w:p w14:paraId="5A213F07" w14:textId="4CC0401C" w:rsidR="5F02B820" w:rsidRPr="007B2746" w:rsidRDefault="5F02B820" w:rsidP="007D6046">
      <w:pPr>
        <w:spacing w:line="276" w:lineRule="auto"/>
        <w:ind w:firstLine="0"/>
        <w:rPr>
          <w:rFonts w:eastAsia="Times New Roman" w:cs="Times New Roman"/>
          <w:b/>
          <w:bCs/>
          <w:szCs w:val="24"/>
        </w:rPr>
      </w:pPr>
      <w:r w:rsidRPr="007B2746">
        <w:rPr>
          <w:rFonts w:eastAsia="Times New Roman" w:cs="Times New Roman"/>
          <w:szCs w:val="24"/>
        </w:rPr>
        <w:t>Основные методы осу</w:t>
      </w:r>
      <w:bookmarkStart w:id="0" w:name="_GoBack"/>
      <w:bookmarkEnd w:id="0"/>
      <w:r w:rsidRPr="007B2746">
        <w:rPr>
          <w:rFonts w:eastAsia="Times New Roman" w:cs="Times New Roman"/>
          <w:szCs w:val="24"/>
        </w:rPr>
        <w:t>ществления логического вывода:</w:t>
      </w:r>
    </w:p>
    <w:p w14:paraId="6E9490BD" w14:textId="3573FF19" w:rsidR="5F02B820" w:rsidRPr="007B2746" w:rsidRDefault="5F02B820" w:rsidP="007D6046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szCs w:val="24"/>
        </w:rPr>
      </w:pPr>
      <w:r w:rsidRPr="007B2746">
        <w:rPr>
          <w:rFonts w:eastAsia="Times New Roman" w:cs="Times New Roman"/>
          <w:szCs w:val="24"/>
        </w:rPr>
        <w:t>дедук</w:t>
      </w:r>
      <w:r w:rsidR="00C14E9E" w:rsidRPr="007B2746">
        <w:rPr>
          <w:rFonts w:eastAsia="Times New Roman" w:cs="Times New Roman"/>
          <w:szCs w:val="24"/>
        </w:rPr>
        <w:t>тивные</w:t>
      </w:r>
      <w:r w:rsidRPr="007B2746">
        <w:rPr>
          <w:rFonts w:eastAsia="Times New Roman" w:cs="Times New Roman"/>
          <w:szCs w:val="24"/>
        </w:rPr>
        <w:t>,</w:t>
      </w:r>
    </w:p>
    <w:p w14:paraId="03DF3547" w14:textId="35A34E3A" w:rsidR="5F02B820" w:rsidRPr="007B2746" w:rsidRDefault="5F02B820" w:rsidP="007D6046">
      <w:pPr>
        <w:pStyle w:val="a3"/>
        <w:numPr>
          <w:ilvl w:val="0"/>
          <w:numId w:val="1"/>
        </w:numPr>
        <w:spacing w:line="276" w:lineRule="auto"/>
        <w:rPr>
          <w:szCs w:val="24"/>
        </w:rPr>
      </w:pPr>
      <w:r w:rsidRPr="007B2746">
        <w:rPr>
          <w:rFonts w:eastAsia="Times New Roman" w:cs="Times New Roman"/>
          <w:szCs w:val="24"/>
        </w:rPr>
        <w:t>индук</w:t>
      </w:r>
      <w:r w:rsidR="00C14E9E" w:rsidRPr="007B2746">
        <w:rPr>
          <w:rFonts w:eastAsia="Times New Roman" w:cs="Times New Roman"/>
          <w:szCs w:val="24"/>
        </w:rPr>
        <w:t>тивные</w:t>
      </w:r>
      <w:r w:rsidRPr="007B2746">
        <w:rPr>
          <w:rFonts w:eastAsia="Times New Roman" w:cs="Times New Roman"/>
          <w:szCs w:val="24"/>
        </w:rPr>
        <w:t>,</w:t>
      </w:r>
    </w:p>
    <w:p w14:paraId="54FCDA51" w14:textId="0D441631" w:rsidR="00C14E9E" w:rsidRPr="007B2746" w:rsidRDefault="00F9694E" w:rsidP="007D6046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  <w:szCs w:val="24"/>
        </w:rPr>
      </w:pPr>
      <w:r w:rsidRPr="007B2746">
        <w:rPr>
          <w:rFonts w:cs="Times New Roman"/>
          <w:szCs w:val="24"/>
        </w:rPr>
        <w:t xml:space="preserve">резолюций. </w:t>
      </w:r>
    </w:p>
    <w:p w14:paraId="08141E1C" w14:textId="4005B478" w:rsidR="00F9694E" w:rsidRPr="007B2746" w:rsidRDefault="00F9694E" w:rsidP="007D6046">
      <w:pPr>
        <w:spacing w:line="276" w:lineRule="auto"/>
        <w:ind w:firstLine="0"/>
        <w:jc w:val="center"/>
        <w:rPr>
          <w:b/>
          <w:sz w:val="22"/>
          <w:szCs w:val="28"/>
        </w:rPr>
      </w:pPr>
      <w:r w:rsidRPr="007B2746">
        <w:rPr>
          <w:b/>
          <w:szCs w:val="28"/>
        </w:rPr>
        <w:t>Дедуктивный метод</w:t>
      </w:r>
    </w:p>
    <w:p w14:paraId="448953AA" w14:textId="180EB29F" w:rsidR="008060D0" w:rsidRDefault="000D6F48" w:rsidP="007D6046">
      <w:pPr>
        <w:spacing w:line="276" w:lineRule="auto"/>
      </w:pPr>
      <w:r>
        <w:t xml:space="preserve">Переход в процессе умозаключения от общего к частному. Дедуктивные умозаключения: </w:t>
      </w:r>
      <w:r w:rsidR="00A23A58" w:rsidRPr="000D6F48">
        <w:t>условно-категорические, раздельно-категорические, условные. </w:t>
      </w:r>
    </w:p>
    <w:p w14:paraId="06E74685" w14:textId="6F6AE345" w:rsidR="000D6F48" w:rsidRDefault="000D6F48" w:rsidP="007D6046">
      <w:pPr>
        <w:spacing w:line="276" w:lineRule="auto"/>
        <w:ind w:firstLine="0"/>
        <w:jc w:val="center"/>
        <w:rPr>
          <w:i/>
        </w:rPr>
      </w:pPr>
      <w:r>
        <w:rPr>
          <w:i/>
        </w:rPr>
        <w:t>У</w:t>
      </w:r>
      <w:r w:rsidRPr="000D6F48">
        <w:rPr>
          <w:i/>
        </w:rPr>
        <w:t>словно-категорические</w:t>
      </w:r>
    </w:p>
    <w:p w14:paraId="3D30CC40" w14:textId="2587B308" w:rsidR="000D6F48" w:rsidRDefault="000D6F48" w:rsidP="007D6046">
      <w:pPr>
        <w:spacing w:line="276" w:lineRule="auto"/>
        <w:ind w:firstLine="0"/>
        <w:jc w:val="center"/>
      </w:pPr>
      <w:r w:rsidRPr="000D6F48">
        <w:t>утверждающий модус (</w:t>
      </w:r>
      <w:r w:rsidRPr="000D6F48">
        <w:rPr>
          <w:lang w:val="en-US"/>
        </w:rPr>
        <w:t>modus</w:t>
      </w:r>
      <w:r w:rsidRPr="000D6F48">
        <w:t xml:space="preserve"> </w:t>
      </w:r>
      <w:r w:rsidRPr="000D6F48">
        <w:rPr>
          <w:lang w:val="en-US"/>
        </w:rPr>
        <w:t>ponens</w:t>
      </w:r>
      <w:r w:rsidRPr="000D6F48">
        <w:t>)</w:t>
      </w:r>
    </w:p>
    <w:p w14:paraId="770F3846" w14:textId="063E7253" w:rsidR="000D6F48" w:rsidRPr="000D6F48" w:rsidRDefault="00A56436" w:rsidP="007D6046">
      <w:pPr>
        <w:spacing w:line="276" w:lineRule="auto"/>
        <w:ind w:firstLine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>→B,A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2EC510E7" w14:textId="77777777" w:rsidR="00536046" w:rsidRDefault="000D6F48" w:rsidP="007D6046">
      <w:pPr>
        <w:spacing w:line="276" w:lineRule="auto"/>
      </w:pPr>
      <w:r>
        <w:t xml:space="preserve">Пример: </w:t>
      </w:r>
    </w:p>
    <w:p w14:paraId="4790B9AA" w14:textId="1C70CF15" w:rsidR="00536046" w:rsidRDefault="00536046" w:rsidP="007D6046">
      <w:pPr>
        <w:spacing w:line="276" w:lineRule="auto"/>
      </w:pPr>
      <w:r>
        <w:t xml:space="preserve">Если этот материал дерево, то он горит. </w:t>
      </w:r>
    </w:p>
    <w:p w14:paraId="13A1B9B8" w14:textId="203241BA" w:rsidR="00536046" w:rsidRDefault="00536046" w:rsidP="007D6046">
      <w:pPr>
        <w:spacing w:line="276" w:lineRule="auto"/>
      </w:pPr>
      <w:r>
        <w:t>Данный материал: дерево</w:t>
      </w:r>
    </w:p>
    <w:p w14:paraId="24B492E0" w14:textId="7EFCB612" w:rsidR="000D6F48" w:rsidRPr="000D6F48" w:rsidRDefault="00536046" w:rsidP="007D6046">
      <w:pPr>
        <w:spacing w:line="276" w:lineRule="auto"/>
      </w:pPr>
      <w:r>
        <w:t xml:space="preserve">Данный материал горит. </w:t>
      </w:r>
    </w:p>
    <w:p w14:paraId="1DEEBF3B" w14:textId="211DF95A" w:rsidR="000D6F48" w:rsidRDefault="000D6F48" w:rsidP="007D6046">
      <w:pPr>
        <w:spacing w:line="276" w:lineRule="auto"/>
        <w:ind w:firstLine="0"/>
        <w:jc w:val="center"/>
      </w:pPr>
      <w:r w:rsidRPr="000D6F48">
        <w:t>отрицающий модус (</w:t>
      </w:r>
      <w:r w:rsidRPr="000D6F48">
        <w:rPr>
          <w:lang w:val="en-US"/>
        </w:rPr>
        <w:t>modus</w:t>
      </w:r>
      <w:r w:rsidRPr="000D6F48">
        <w:t xml:space="preserve"> </w:t>
      </w:r>
      <w:r w:rsidRPr="000D6F48">
        <w:rPr>
          <w:lang w:val="en-US"/>
        </w:rPr>
        <w:t>tollens</w:t>
      </w:r>
      <w:r w:rsidRPr="000D6F48">
        <w:t>)</w:t>
      </w:r>
    </w:p>
    <w:p w14:paraId="628793D0" w14:textId="4F241D4C" w:rsidR="000D6F48" w:rsidRPr="000D6F48" w:rsidRDefault="00A56436" w:rsidP="007D6046">
      <w:pPr>
        <w:spacing w:line="276" w:lineRule="auto"/>
        <w:ind w:firstLine="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</w:rPr>
                <m:t>A→B, ¬B</m:t>
              </m:r>
            </m:num>
            <m:den>
              <m:r>
                <w:rPr>
                  <w:rFonts w:ascii="Cambria Math" w:hAnsi="Cambria Math"/>
                </w:rPr>
                <m:t>¬A</m:t>
              </m:r>
            </m:den>
          </m:f>
        </m:oMath>
      </m:oMathPara>
    </w:p>
    <w:p w14:paraId="729DB7F0" w14:textId="2BCA9C78" w:rsidR="000D6F48" w:rsidRDefault="00536046" w:rsidP="007D6046">
      <w:pPr>
        <w:spacing w:line="276" w:lineRule="auto"/>
      </w:pPr>
      <w:r>
        <w:t>Пример:</w:t>
      </w:r>
    </w:p>
    <w:p w14:paraId="3DBBF9CC" w14:textId="7C34A3C1" w:rsidR="000D6F48" w:rsidRDefault="00536046" w:rsidP="007D6046">
      <w:pPr>
        <w:spacing w:line="276" w:lineRule="auto"/>
        <w:ind w:firstLine="0"/>
      </w:pPr>
      <w:r>
        <w:tab/>
        <w:t xml:space="preserve">Если телефон ломается, то он не работает. </w:t>
      </w:r>
    </w:p>
    <w:p w14:paraId="1FAE446B" w14:textId="14A5E9BF" w:rsidR="00536046" w:rsidRDefault="00536046" w:rsidP="007D6046">
      <w:pPr>
        <w:spacing w:line="276" w:lineRule="auto"/>
        <w:ind w:firstLine="0"/>
      </w:pPr>
      <w:r>
        <w:rPr>
          <w:i/>
        </w:rPr>
        <w:tab/>
      </w:r>
      <w:r>
        <w:t xml:space="preserve">Телефон работает. </w:t>
      </w:r>
    </w:p>
    <w:p w14:paraId="019E3D17" w14:textId="53892382" w:rsidR="0013183C" w:rsidRDefault="00536046" w:rsidP="007D6046">
      <w:pPr>
        <w:spacing w:line="276" w:lineRule="auto"/>
        <w:ind w:firstLine="0"/>
      </w:pPr>
      <w:r>
        <w:tab/>
        <w:t xml:space="preserve">Он не ломается. </w:t>
      </w:r>
    </w:p>
    <w:p w14:paraId="722C7D36" w14:textId="77777777" w:rsidR="007B2746" w:rsidRDefault="007B2746" w:rsidP="007D6046">
      <w:pPr>
        <w:spacing w:line="276" w:lineRule="auto"/>
        <w:ind w:firstLine="0"/>
        <w:jc w:val="center"/>
        <w:rPr>
          <w:b/>
          <w:szCs w:val="24"/>
        </w:rPr>
      </w:pPr>
    </w:p>
    <w:p w14:paraId="6BA32C74" w14:textId="2B0B78F8" w:rsidR="0013183C" w:rsidRPr="007B2746" w:rsidRDefault="0013183C" w:rsidP="007D6046">
      <w:pPr>
        <w:spacing w:line="276" w:lineRule="auto"/>
        <w:ind w:firstLine="0"/>
        <w:jc w:val="center"/>
        <w:rPr>
          <w:b/>
          <w:szCs w:val="24"/>
        </w:rPr>
      </w:pPr>
      <w:r w:rsidRPr="007B2746">
        <w:rPr>
          <w:b/>
          <w:szCs w:val="24"/>
        </w:rPr>
        <w:t>Индуктивный метод</w:t>
      </w:r>
    </w:p>
    <w:p w14:paraId="4BAC4EB0" w14:textId="5AD4934F" w:rsidR="0013183C" w:rsidRDefault="0013183C" w:rsidP="007D6046">
      <w:pPr>
        <w:spacing w:line="276" w:lineRule="auto"/>
      </w:pPr>
      <w:r>
        <w:t>Переход в процессе умозаключения от частного к общему</w:t>
      </w:r>
      <w:r w:rsidR="007B2746">
        <w:t xml:space="preserve">. </w:t>
      </w:r>
    </w:p>
    <w:p w14:paraId="6C67FE79" w14:textId="77777777" w:rsidR="001C01F9" w:rsidRDefault="007B2746" w:rsidP="007D6046">
      <w:pPr>
        <w:spacing w:line="276" w:lineRule="auto"/>
      </w:pPr>
      <w:r>
        <w:t xml:space="preserve">Индукция: </w:t>
      </w:r>
    </w:p>
    <w:p w14:paraId="664F4813" w14:textId="77777777" w:rsidR="001C01F9" w:rsidRDefault="007B2746" w:rsidP="007D6046">
      <w:pPr>
        <w:pStyle w:val="a3"/>
        <w:numPr>
          <w:ilvl w:val="0"/>
          <w:numId w:val="3"/>
        </w:numPr>
        <w:spacing w:line="276" w:lineRule="auto"/>
      </w:pPr>
      <w:r>
        <w:t>полная</w:t>
      </w:r>
      <w:r w:rsidR="001C01F9">
        <w:t xml:space="preserve"> - </w:t>
      </w:r>
      <w:r w:rsidR="001C01F9" w:rsidRPr="001C01F9">
        <w:rPr>
          <w:lang w:eastAsia="ru-RU"/>
        </w:rPr>
        <w:t>это умозаключение, в котором на основе принадлежности определенного признака каждому элементу класса делают вывод о его принадлежности классу в целом</w:t>
      </w:r>
      <w:r w:rsidR="001C01F9">
        <w:rPr>
          <w:lang w:eastAsia="ru-RU"/>
        </w:rPr>
        <w:t>;</w:t>
      </w:r>
    </w:p>
    <w:p w14:paraId="6AD71FD9" w14:textId="50DDC159" w:rsidR="001C01F9" w:rsidRPr="001C01F9" w:rsidRDefault="001C01F9" w:rsidP="007D6046">
      <w:pPr>
        <w:pStyle w:val="a3"/>
        <w:numPr>
          <w:ilvl w:val="0"/>
          <w:numId w:val="3"/>
        </w:numPr>
        <w:spacing w:line="276" w:lineRule="auto"/>
      </w:pPr>
      <w:r>
        <w:rPr>
          <w:lang w:eastAsia="ru-RU"/>
        </w:rPr>
        <w:lastRenderedPageBreak/>
        <w:t xml:space="preserve">неполная - </w:t>
      </w:r>
      <w:r w:rsidRPr="001C01F9">
        <w:rPr>
          <w:lang w:eastAsia="ru-RU"/>
        </w:rPr>
        <w:t>это умозаключение, в котором на основе принадлежности признака некоторым элементам класса делают вывод о его принадлежности к классу в целом.</w:t>
      </w:r>
    </w:p>
    <w:p w14:paraId="14B82813" w14:textId="6DF6FDC1" w:rsidR="001C01F9" w:rsidRDefault="007D6046" w:rsidP="007D6046">
      <w:pPr>
        <w:spacing w:line="240" w:lineRule="auto"/>
      </w:pPr>
      <w:r>
        <w:t>Пример полной индукции:</w:t>
      </w:r>
    </w:p>
    <w:p w14:paraId="26E15232" w14:textId="77777777" w:rsidR="007D6046" w:rsidRDefault="007D6046" w:rsidP="007D6046">
      <w:pPr>
        <w:spacing w:line="240" w:lineRule="auto"/>
      </w:pPr>
      <w:r>
        <w:t>Понедельник — солнечный день.</w:t>
      </w:r>
    </w:p>
    <w:p w14:paraId="2D1B0A8E" w14:textId="77777777" w:rsidR="007D6046" w:rsidRDefault="007D6046" w:rsidP="007D6046">
      <w:pPr>
        <w:spacing w:line="240" w:lineRule="auto"/>
      </w:pPr>
      <w:r>
        <w:t>Вторник — солнечный день.</w:t>
      </w:r>
    </w:p>
    <w:p w14:paraId="0170B185" w14:textId="77777777" w:rsidR="007D6046" w:rsidRDefault="007D6046" w:rsidP="007D6046">
      <w:pPr>
        <w:spacing w:line="240" w:lineRule="auto"/>
      </w:pPr>
      <w:r>
        <w:t>…........</w:t>
      </w:r>
    </w:p>
    <w:p w14:paraId="5B56FD2D" w14:textId="77777777" w:rsidR="007D6046" w:rsidRDefault="007D6046" w:rsidP="007D6046">
      <w:pPr>
        <w:spacing w:line="240" w:lineRule="auto"/>
      </w:pPr>
      <w:r>
        <w:t>День </w:t>
      </w:r>
      <w:r>
        <w:rPr>
          <w:rStyle w:val="a6"/>
          <w:rFonts w:ascii="Georgia" w:hAnsi="Georgia"/>
          <w:color w:val="444444"/>
        </w:rPr>
        <w:t>n</w:t>
      </w:r>
      <w:r>
        <w:t> — солнечный день.</w:t>
      </w:r>
    </w:p>
    <w:p w14:paraId="333B9A97" w14:textId="77777777" w:rsidR="007D6046" w:rsidRDefault="007D6046" w:rsidP="007D6046">
      <w:pPr>
        <w:spacing w:line="240" w:lineRule="auto"/>
      </w:pPr>
      <w:r>
        <w:t>Понедельник, вторник ... день </w:t>
      </w:r>
      <w:r>
        <w:rPr>
          <w:rStyle w:val="a6"/>
          <w:rFonts w:ascii="Georgia" w:hAnsi="Georgia"/>
          <w:color w:val="444444"/>
        </w:rPr>
        <w:t>n</w:t>
      </w:r>
      <w:r>
        <w:t> исчерпывают все дни недели.</w:t>
      </w:r>
    </w:p>
    <w:p w14:paraId="10A65FBC" w14:textId="59B370B5" w:rsidR="007D6046" w:rsidRDefault="007D6046" w:rsidP="007D6046">
      <w:pPr>
        <w:spacing w:line="240" w:lineRule="auto"/>
      </w:pPr>
      <w:r>
        <w:t>Следовательно, неделя была солнечной.</w:t>
      </w:r>
    </w:p>
    <w:p w14:paraId="53F7BF8C" w14:textId="627C37FF" w:rsidR="007D6046" w:rsidRDefault="007D6046" w:rsidP="007D6046">
      <w:pPr>
        <w:spacing w:line="240" w:lineRule="auto"/>
      </w:pPr>
    </w:p>
    <w:p w14:paraId="527D1F2E" w14:textId="2D4639C0" w:rsidR="007D6046" w:rsidRDefault="007D6046" w:rsidP="007D6046">
      <w:pPr>
        <w:spacing w:line="240" w:lineRule="auto"/>
      </w:pPr>
      <w:r>
        <w:t>Пример неполной индукции (ошибочной):</w:t>
      </w:r>
    </w:p>
    <w:p w14:paraId="31112E1D" w14:textId="77777777" w:rsidR="007D6046" w:rsidRPr="007D6046" w:rsidRDefault="007D6046" w:rsidP="007D6046">
      <w:pPr>
        <w:spacing w:line="240" w:lineRule="auto"/>
      </w:pPr>
      <w:r w:rsidRPr="007D6046">
        <w:t>В Аргентине, Венесуэле и Эквадоре говорят на испанском языке.</w:t>
      </w:r>
    </w:p>
    <w:p w14:paraId="08F2DC67" w14:textId="77777777" w:rsidR="007D6046" w:rsidRDefault="007D6046" w:rsidP="007D6046">
      <w:pPr>
        <w:spacing w:line="240" w:lineRule="auto"/>
      </w:pPr>
      <w:r w:rsidRPr="007D6046">
        <w:t>Аргентина, Венесуэла и Эквадор — латиноамериканские страны.</w:t>
      </w:r>
    </w:p>
    <w:p w14:paraId="5563618A" w14:textId="6592214E" w:rsidR="007D6046" w:rsidRDefault="007D6046" w:rsidP="007D6046">
      <w:pPr>
        <w:spacing w:line="240" w:lineRule="auto"/>
      </w:pPr>
      <w:r w:rsidRPr="007D6046">
        <w:t>Следовательно, вероятно, в каждой латиноамериканской стране говорят на испанском языке.</w:t>
      </w:r>
    </w:p>
    <w:p w14:paraId="321494E3" w14:textId="5AA0A35A" w:rsidR="000C60AC" w:rsidRDefault="000C60AC" w:rsidP="007D6046">
      <w:pPr>
        <w:spacing w:line="240" w:lineRule="auto"/>
      </w:pPr>
    </w:p>
    <w:p w14:paraId="069C8446" w14:textId="71FCBE81" w:rsidR="000C60AC" w:rsidRDefault="000C60AC" w:rsidP="000C60AC">
      <w:pPr>
        <w:spacing w:line="276" w:lineRule="auto"/>
        <w:ind w:firstLine="0"/>
        <w:jc w:val="center"/>
        <w:rPr>
          <w:b/>
          <w:szCs w:val="24"/>
        </w:rPr>
      </w:pPr>
      <w:r>
        <w:rPr>
          <w:b/>
          <w:szCs w:val="24"/>
        </w:rPr>
        <w:t>Метод резолюций</w:t>
      </w:r>
    </w:p>
    <w:p w14:paraId="08255620" w14:textId="73BD4061" w:rsidR="000C60AC" w:rsidRPr="007B2746" w:rsidRDefault="00A56436" w:rsidP="000C60AC">
      <w:pPr>
        <w:spacing w:line="276" w:lineRule="auto"/>
        <w:ind w:firstLine="0"/>
        <w:jc w:val="center"/>
        <w:rPr>
          <w:b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GB"/>
                </w:rPr>
                <m:t xml:space="preserve">G  </m:t>
              </m:r>
              <m:nary>
                <m:naryPr>
                  <m:chr m:val="⋁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GB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>F, H  ⋁¬F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 xml:space="preserve">G </m:t>
              </m:r>
              <m:nary>
                <m:naryPr>
                  <m:chr m:val="⋁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H</m:t>
                  </m:r>
                </m:e>
              </m:nary>
            </m:den>
          </m:f>
        </m:oMath>
      </m:oMathPara>
    </w:p>
    <w:p w14:paraId="5FA79A32" w14:textId="49B97FA0" w:rsidR="000C60AC" w:rsidRPr="007D6046" w:rsidRDefault="000C60AC" w:rsidP="007D6046">
      <w:pPr>
        <w:spacing w:line="240" w:lineRule="auto"/>
      </w:pPr>
    </w:p>
    <w:p w14:paraId="7A224AFF" w14:textId="77777777" w:rsidR="007D6046" w:rsidRDefault="007D6046" w:rsidP="007D6046">
      <w:pPr>
        <w:spacing w:line="240" w:lineRule="auto"/>
      </w:pPr>
    </w:p>
    <w:p w14:paraId="2683BDEA" w14:textId="77777777" w:rsidR="007D6046" w:rsidRDefault="007D6046" w:rsidP="007D6046">
      <w:pPr>
        <w:spacing w:line="240" w:lineRule="auto"/>
      </w:pPr>
    </w:p>
    <w:p w14:paraId="70F1917F" w14:textId="77777777" w:rsidR="0013183C" w:rsidRPr="00536046" w:rsidRDefault="0013183C" w:rsidP="007D6046">
      <w:pPr>
        <w:spacing w:line="276" w:lineRule="auto"/>
        <w:ind w:firstLine="0"/>
      </w:pPr>
    </w:p>
    <w:p w14:paraId="21C7AA5B" w14:textId="02E7EFC6" w:rsidR="000D6F48" w:rsidRPr="000D6F48" w:rsidRDefault="000D6F48" w:rsidP="007D6046">
      <w:pPr>
        <w:spacing w:line="276" w:lineRule="auto"/>
      </w:pPr>
    </w:p>
    <w:p w14:paraId="35E92714" w14:textId="5B8B0B68" w:rsidR="00F9694E" w:rsidRDefault="00F9694E" w:rsidP="007D6046">
      <w:pPr>
        <w:spacing w:line="276" w:lineRule="auto"/>
      </w:pPr>
    </w:p>
    <w:p w14:paraId="784BFC4F" w14:textId="77777777" w:rsidR="00F9694E" w:rsidRPr="00F9694E" w:rsidRDefault="00F9694E" w:rsidP="007D6046">
      <w:pPr>
        <w:spacing w:line="276" w:lineRule="auto"/>
        <w:ind w:firstLine="0"/>
        <w:rPr>
          <w:b/>
          <w:sz w:val="28"/>
          <w:szCs w:val="28"/>
        </w:rPr>
      </w:pPr>
    </w:p>
    <w:p w14:paraId="660881FC" w14:textId="4D4242BE" w:rsidR="2C5C9436" w:rsidRDefault="2C5C9436" w:rsidP="007D6046">
      <w:pPr>
        <w:spacing w:line="276" w:lineRule="auto"/>
        <w:rPr>
          <w:rFonts w:eastAsia="Times New Roman" w:cs="Times New Roman"/>
          <w:b/>
          <w:bCs/>
          <w:sz w:val="28"/>
          <w:szCs w:val="28"/>
        </w:rPr>
      </w:pPr>
    </w:p>
    <w:p w14:paraId="501817AE" w14:textId="605BC03B" w:rsidR="00D4581C" w:rsidRDefault="00D4581C" w:rsidP="007D6046">
      <w:pPr>
        <w:spacing w:line="276" w:lineRule="auto"/>
      </w:pPr>
    </w:p>
    <w:sectPr w:rsidR="00D458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223"/>
    <w:multiLevelType w:val="hybridMultilevel"/>
    <w:tmpl w:val="3200AEE0"/>
    <w:lvl w:ilvl="0" w:tplc="5964E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06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C7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80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8C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E3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63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26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8A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138E4"/>
    <w:multiLevelType w:val="multilevel"/>
    <w:tmpl w:val="9CC2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B2790"/>
    <w:multiLevelType w:val="hybridMultilevel"/>
    <w:tmpl w:val="D932F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E54EA7"/>
    <w:multiLevelType w:val="hybridMultilevel"/>
    <w:tmpl w:val="667AE9AE"/>
    <w:lvl w:ilvl="0" w:tplc="50122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2360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2802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F723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E201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5163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7D69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BF48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4567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EC24F9"/>
    <w:rsid w:val="000C60AC"/>
    <w:rsid w:val="000C64D5"/>
    <w:rsid w:val="000D6F48"/>
    <w:rsid w:val="0013183C"/>
    <w:rsid w:val="00154F85"/>
    <w:rsid w:val="001C01F9"/>
    <w:rsid w:val="00536046"/>
    <w:rsid w:val="007B2746"/>
    <w:rsid w:val="007D6046"/>
    <w:rsid w:val="008060D0"/>
    <w:rsid w:val="00A23A58"/>
    <w:rsid w:val="00A56436"/>
    <w:rsid w:val="00AD230B"/>
    <w:rsid w:val="00C14E9E"/>
    <w:rsid w:val="00D4581C"/>
    <w:rsid w:val="00F27DC5"/>
    <w:rsid w:val="00F66D26"/>
    <w:rsid w:val="00F9694E"/>
    <w:rsid w:val="077D6766"/>
    <w:rsid w:val="1877FD13"/>
    <w:rsid w:val="2C5C9436"/>
    <w:rsid w:val="32EC24F9"/>
    <w:rsid w:val="341755E2"/>
    <w:rsid w:val="39D1E9D5"/>
    <w:rsid w:val="3C756281"/>
    <w:rsid w:val="5BD2F65D"/>
    <w:rsid w:val="5F02B820"/>
    <w:rsid w:val="6017826F"/>
    <w:rsid w:val="6293E34C"/>
    <w:rsid w:val="6A8B3980"/>
    <w:rsid w:val="6AB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A76C"/>
  <w15:chartTrackingRefBased/>
  <w15:docId w15:val="{892FB706-3325-4061-891D-BD5EBC3D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2746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6F48"/>
    <w:rPr>
      <w:color w:val="808080"/>
    </w:rPr>
  </w:style>
  <w:style w:type="character" w:styleId="a5">
    <w:name w:val="Strong"/>
    <w:basedOn w:val="a0"/>
    <w:uiPriority w:val="22"/>
    <w:qFormat/>
    <w:rsid w:val="001C01F9"/>
    <w:rPr>
      <w:b/>
      <w:bCs/>
    </w:rPr>
  </w:style>
  <w:style w:type="paragraph" w:customStyle="1" w:styleId="p">
    <w:name w:val="p"/>
    <w:basedOn w:val="a"/>
    <w:rsid w:val="007D60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0"/>
    <w:uiPriority w:val="20"/>
    <w:qFormat/>
    <w:rsid w:val="007D60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07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B01F9D5771DB42941042273CBB7DDB" ma:contentTypeVersion="8" ma:contentTypeDescription="Создание документа." ma:contentTypeScope="" ma:versionID="41fb9854e6c06fad526571b8937182ea">
  <xsd:schema xmlns:xsd="http://www.w3.org/2001/XMLSchema" xmlns:xs="http://www.w3.org/2001/XMLSchema" xmlns:p="http://schemas.microsoft.com/office/2006/metadata/properties" xmlns:ns2="9b2e7053-5f44-402b-8f4e-62307d81ea1b" targetNamespace="http://schemas.microsoft.com/office/2006/metadata/properties" ma:root="true" ma:fieldsID="82d329f08c93e0c04ceccbb6a2d245ec" ns2:_="">
    <xsd:import namespace="9b2e7053-5f44-402b-8f4e-62307d81e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e7053-5f44-402b-8f4e-62307d81e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034B88-180B-4DAC-B460-55C59DE43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e7053-5f44-402b-8f4e-62307d81e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87120-E558-4416-8805-71885A5AD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D3C492-3BB8-4125-AB74-C72945ADA3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Исмакова Даяна Кайроллаевна</dc:creator>
  <cp:keywords/>
  <dc:description/>
  <cp:lastModifiedBy>Даяна Исмакова</cp:lastModifiedBy>
  <cp:revision>9</cp:revision>
  <dcterms:created xsi:type="dcterms:W3CDTF">2020-11-17T11:24:00Z</dcterms:created>
  <dcterms:modified xsi:type="dcterms:W3CDTF">2020-11-20T09:12:00Z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0x010100B1B01F9D5771DB42941042273CBB7DDB</vt:lpwstr>
  </property>
</Properties>
</file>