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6.40.2 and 6.41.2 as applicable.</w:t>
      </w:r>
    </w:p>
    <w:p>
      <w:pPr>
        <w:numPr>
          <w:ilvl w:val="0"/>
          <w:numId w:val="1051"/>
        </w:numPr>
      </w:pPr>
      <w:r>
        <w:t xml:space="preserve">Avoid implicit conversions of function arguments.</w:t>
      </w:r>
    </w:p>
    <w:p>
      <w:pPr>
        <w:numPr>
          <w:ilvl w:val="0"/>
          <w:numId w:val="1051"/>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1"/>
        </w:numPr>
      </w:pPr>
      <w:r>
        <w:t xml:space="preserve">Consider using fully qualified names for calls that rely on an implicit conversions and in generic code.</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Prefer using declarations to using directives.</w:t>
      </w:r>
    </w:p>
    <w:p>
      <w:pPr>
        <w:numPr>
          <w:ilvl w:val="0"/>
          <w:numId w:val="1051"/>
        </w:numPr>
      </w:pPr>
      <w:r>
        <w:t xml:space="preserve">For a function overload set, do not use default arguments in function declarations.</w:t>
      </w:r>
    </w:p>
    <w:p>
      <w:pPr>
        <w:numPr>
          <w:ilvl w:val="0"/>
          <w:numId w:val="1051"/>
        </w:numPr>
      </w:pPr>
      <w:r>
        <w:t xml:space="preserve">When adding a template specialization to existing code, verify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2026-09-14T13:47:49Z</dcterms:created>
  <dcterms:modified xsi:type="dcterms:W3CDTF">2026-09-14T13:47:49Z</dcterms:modified>
</cp:coreProperties>
</file>

<file path=docProps/custom.xml><?xml version="1.0" encoding="utf-8"?>
<Properties xmlns="http://schemas.openxmlformats.org/officeDocument/2006/custom-properties" xmlns:vt="http://schemas.openxmlformats.org/officeDocument/2006/docPropsVTypes"/>
</file>