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clause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7"/>
        </w:numPr>
        <w:pStyle w:val="Compact"/>
      </w:pPr>
      <w:r>
        <w:t xml:space="preserve">Template specialization, where clause 6.40 [#SYM] applies;</w:t>
      </w:r>
    </w:p>
    <w:p>
      <w:pPr>
        <w:numPr>
          <w:ilvl w:val="0"/>
          <w:numId w:val="1047"/>
        </w:numPr>
        <w:pStyle w:val="Compact"/>
      </w:pPr>
      <w:r>
        <w:t xml:space="preserve">Overloading, where clause 6.20 [#YOW] applies;</w:t>
      </w:r>
    </w:p>
    <w:p>
      <w:pPr>
        <w:numPr>
          <w:ilvl w:val="0"/>
          <w:numId w:val="1047"/>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funciton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w:t>
      </w:r>
      <w:r>
        <w:t xml:space="preserve"> </w:t>
      </w:r>
      <w:r>
        <w:t xml:space="preserve">The call in question will then change its binding without warning upon its next compilation.</w:t>
      </w:r>
      <w:r>
        <w:t xml:space="preserve"> </w:t>
      </w:r>
      <w:r>
        <w:t xml:space="preserve">For cases, where the preference rules do not resolve the ambiguity, the resulting error message by the compiler avoids the vulnerability.</w:t>
      </w:r>
      <w:r>
        <w:t xml:space="preserve"> </w:t>
      </w:r>
      <w:r>
        <w:t xml:space="preserve">Function template specializations are not considered during overload resolution; only the base template 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w:t>
      </w:r>
      <w:r>
        <w:br/>
      </w:r>
      <w:r>
        <w:t xml:space="preserve">Where lookup searches a namespace referred to by a</w:t>
      </w:r>
      <w:r>
        <w:t xml:space="preserve"> </w:t>
      </w:r>
      <w:r>
        <w:rPr>
          <w:rStyle w:val="KeywordTok"/>
        </w:rPr>
        <w:t xml:space="preserve">using</w:t>
      </w:r>
      <w:r>
        <w:t xml:space="preserve"> </w:t>
      </w:r>
      <w:r>
        <w:t xml:space="preserve">directive, all names in that namespace will be visible but some can be unwanted.</w:t>
      </w:r>
      <w:r>
        <w:br/>
      </w:r>
      <w:r>
        <w:t xml:space="preserve">A</w:t>
      </w:r>
      <w:r>
        <w:t xml:space="preserve"> </w:t>
      </w:r>
      <w:r>
        <w:rPr>
          <w:i/>
        </w:rPr>
        <w:t xml:space="preserve">using</w:t>
      </w:r>
      <w:r>
        <w:t xml:space="preserve"> </w:t>
      </w:r>
      <w:r>
        <w:t xml:space="preserve">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Use the avoidance mechanisms of clauses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Do not specialize function templates.</w:t>
      </w:r>
    </w:p>
    <w:p>
      <w:pPr>
        <w:numPr>
          <w:ilvl w:val="0"/>
          <w:numId w:val="1049"/>
        </w:numPr>
      </w:pPr>
      <w:r>
        <w:t xml:space="preserve">For template specialization, ensure that specializations are declared as follows:</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Define an entity in only one file to prevent ODR-violations.</w:t>
      </w:r>
    </w:p>
    <w:p>
      <w:pPr>
        <w:numPr>
          <w:ilvl w:val="0"/>
          <w:numId w:val="1049"/>
        </w:numPr>
      </w:pPr>
      <w:r>
        <w:t xml:space="preserve">Ensure that no ODR-violations occur, i.e., through a static analysis tool.</w:t>
      </w:r>
    </w:p>
    <w:p>
      <w:pPr>
        <w:numPr>
          <w:ilvl w:val="0"/>
          <w:numId w:val="1049"/>
        </w:numPr>
      </w:pPr>
      <w:r>
        <w:t xml:space="preserve">Use a version-aware analysis tool to identify situations where preference rules cause a silent change of name binding between versions.</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Use the avoidance mechanisms of ISO/IEC 24772-1 subclause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1"/>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Use the avoidance mechanisms of ISO/IEC 24772-1 Clause</w:t>
      </w:r>
      <w:r>
        <w:t xml:space="preserve"> </w:t>
      </w:r>
      <w:r>
        <w:t xml:space="preserve">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Use the avoidance mechanisms of ISO/IEC 24772-1 clause</w:t>
      </w:r>
      <w:r>
        <w:t xml:space="preserve"> </w:t>
      </w:r>
      <w:r>
        <w:t xml:space="preserve">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Style w:val="SourceCode"/>
      </w:pPr>
      <w:r>
        <w:rPr>
          <w:rStyle w:val="VerbatimChar"/>
        </w:rPr>
        <w:t xml:space="preserve">  Read from;</w:t>
      </w:r>
    </w:p>
    <w:p>
      <w:pPr>
        <w:numPr>
          <w:ilvl w:val="1"/>
          <w:numId w:val="1056"/>
        </w:numPr>
        <w:pStyle w:val="SourceCode"/>
      </w:pPr>
      <w:r>
        <w:rPr>
          <w:rStyle w:val="VerbatimChar"/>
        </w:rPr>
        <w:t xml:space="preserve">  Only modified once; or</w:t>
      </w:r>
    </w:p>
    <w:p>
      <w:pPr>
        <w:numPr>
          <w:ilvl w:val="1"/>
          <w:numId w:val="1056"/>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 clause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 clause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6.29.5.</w:t>
      </w:r>
    </w:p>
    <w:p>
      <w:pPr>
        <w:numPr>
          <w:ilvl w:val="0"/>
          <w:numId w:val="1063"/>
        </w:numPr>
      </w:pPr>
      <w:r>
        <w:t xml:space="preserve">Do not modify a loop control variable within a loop.</w:t>
      </w:r>
    </w:p>
    <w:p>
      <w:pPr>
        <w:numPr>
          <w:ilvl w:val="0"/>
          <w:numId w:val="1063"/>
        </w:numPr>
      </w:pPr>
      <w:r>
        <w:t xml:space="preserve">Use a range-for loop in preference to general loops.</w:t>
      </w:r>
    </w:p>
    <w:p>
      <w:pPr>
        <w:numPr>
          <w:ilvl w:val="0"/>
          <w:numId w:val="1063"/>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Use the avoidance mechanisms of ISO/IEC 24772-1 clause 6.30.5.</w:t>
      </w:r>
    </w:p>
    <w:p>
      <w:pPr>
        <w:numPr>
          <w:ilvl w:val="0"/>
          <w:numId w:val="1065"/>
        </w:numPr>
      </w:pPr>
      <w:r>
        <w:t xml:space="preserve">Use careful programming, testing of border conditions, and static</w:t>
      </w:r>
      <w:r>
        <w:t xml:space="preserve"> </w:t>
      </w:r>
      <w:r>
        <w:t xml:space="preserve">analysis tools to detect off-by-one errors in C++.</w:t>
      </w:r>
    </w:p>
    <w:p>
      <w:pPr>
        <w:numPr>
          <w:ilvl w:val="0"/>
          <w:numId w:val="1065"/>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w:t>
      </w:r>
      <w:r>
        <w:t xml:space="preserve"> </w:t>
      </w:r>
      <w:r>
        <w:t xml:space="preserve">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Use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 6.36.5;</w:t>
      </w:r>
    </w:p>
    <w:p>
      <w:pPr>
        <w:numPr>
          <w:ilvl w:val="0"/>
          <w:numId w:val="1075"/>
        </w:numPr>
      </w:pPr>
      <w:r>
        <w:t xml:space="preserve">Develop an error management strategy, including:</w:t>
      </w:r>
    </w:p>
    <w:p>
      <w:pPr>
        <w:numPr>
          <w:ilvl w:val="1"/>
          <w:numId w:val="1076"/>
        </w:numPr>
        <w:pStyle w:val="Compact"/>
      </w:pPr>
      <w:r>
        <w:t xml:space="preserve">error-detection,</w:t>
      </w:r>
    </w:p>
    <w:p>
      <w:pPr>
        <w:numPr>
          <w:ilvl w:val="1"/>
          <w:numId w:val="1076"/>
        </w:numPr>
        <w:pStyle w:val="Compact"/>
      </w:pPr>
      <w:r>
        <w:t xml:space="preserve">error-reporting, and</w:t>
      </w:r>
    </w:p>
    <w:p>
      <w:pPr>
        <w:numPr>
          <w:ilvl w:val="1"/>
          <w:numId w:val="1076"/>
        </w:numPr>
        <w:pStyle w:val="Compact"/>
      </w:pPr>
      <w:r>
        <w:t xml:space="preserve">error-handling,</w:t>
      </w:r>
      <w:r>
        <w:t xml:space="preserve"> </w:t>
      </w:r>
      <w:r>
        <w:t xml:space="preserve">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Apply the avoidance mechanisms of ISO/IEC 24772-1 clause 6.47.5</w:t>
      </w:r>
    </w:p>
    <w:p>
      <w:pPr>
        <w:numPr>
          <w:ilvl w:val="0"/>
          <w:numId w:val="1097"/>
        </w:numPr>
      </w:pPr>
      <w:r>
        <w:t xml:space="preserve">Use standard layout types for interoperable interfaces.</w:t>
      </w:r>
    </w:p>
    <w:p>
      <w:pPr>
        <w:numPr>
          <w:ilvl w:val="0"/>
          <w:numId w:val="1097"/>
        </w:numPr>
      </w:pPr>
      <w:r>
        <w:t xml:space="preserve">Use language linkage facilities that support the languages being used.</w:t>
      </w:r>
    </w:p>
    <w:p>
      <w:pPr>
        <w:numPr>
          <w:ilvl w:val="0"/>
          <w:numId w:val="1097"/>
        </w:numPr>
      </w:pPr>
      <w:r>
        <w:t xml:space="preserve">Use static analysis tools to ensure the correctness of function signatures across multilanguage interfaces.</w:t>
      </w:r>
    </w:p>
    <w:p>
      <w:pPr>
        <w:numPr>
          <w:ilvl w:val="0"/>
          <w:numId w:val="1097"/>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Apply the avoidance mechanisms of ISO/IEC 24772-1 6.48.5 and ISO/IEC 24772-3 6.48.2.</w:t>
      </w:r>
    </w:p>
    <w:p>
      <w:pPr>
        <w:numPr>
          <w:ilvl w:val="0"/>
          <w:numId w:val="1098"/>
        </w:numPr>
        <w:pStyle w:val="Compact"/>
      </w:pPr>
      <w:r>
        <w:t xml:space="preserve">Apply the avoidance mechanisms of 6.11.2 Pointer type conversions [HFC].</w:t>
      </w:r>
    </w:p>
    <w:p>
      <w:pPr>
        <w:numPr>
          <w:ilvl w:val="0"/>
          <w:numId w:val="1098"/>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9"/>
        </w:numPr>
      </w:pPr>
      <w:r>
        <w:t xml:space="preserve">Follow the avoidance mechanisms of ISO/IEC 24772-1 6.49.5.</w:t>
      </w:r>
    </w:p>
    <w:p>
      <w:pPr>
        <w:numPr>
          <w:ilvl w:val="0"/>
          <w:numId w:val="1099"/>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0"/>
        </w:numPr>
      </w:pPr>
      <w:r>
        <w:t xml:space="preserve">Apply the avoidance mechanisms of ISO IEC 24772-1 6.50.</w:t>
      </w:r>
    </w:p>
    <w:p>
      <w:pPr>
        <w:numPr>
          <w:ilvl w:val="0"/>
          <w:numId w:val="1100"/>
        </w:numPr>
      </w:pPr>
      <w:r>
        <w:t xml:space="preserve">Apply the avoidance mechanisms of clause 6.36.2 for catching and handling</w:t>
      </w:r>
      <w:r>
        <w:t xml:space="preserve"> </w:t>
      </w:r>
      <w:r>
        <w:t xml:space="preserve">exceptions.</w:t>
      </w:r>
    </w:p>
    <w:p>
      <w:pPr>
        <w:numPr>
          <w:ilvl w:val="0"/>
          <w:numId w:val="1100"/>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1"/>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2"/>
        </w:numPr>
        <w:pStyle w:val="Compact"/>
      </w:pPr>
      <w:r>
        <w:t xml:space="preserve">its parameters and body are parenthesized;</w:t>
      </w:r>
    </w:p>
    <w:p>
      <w:pPr>
        <w:numPr>
          <w:ilvl w:val="1"/>
          <w:numId w:val="1102"/>
        </w:numPr>
        <w:pStyle w:val="Compact"/>
      </w:pPr>
      <w:r>
        <w:t xml:space="preserve">each argument is evaluated at most once;</w:t>
      </w:r>
    </w:p>
    <w:p>
      <w:pPr>
        <w:numPr>
          <w:ilvl w:val="1"/>
          <w:numId w:val="1102"/>
        </w:numPr>
        <w:pStyle w:val="Compact"/>
      </w:pPr>
      <w:r>
        <w:t xml:space="preserve">the replaced code does not have side effects.</w:t>
      </w:r>
    </w:p>
    <w:p>
      <w:pPr>
        <w:numPr>
          <w:ilvl w:val="0"/>
          <w:numId w:val="1101"/>
        </w:numPr>
      </w:pPr>
      <w:r>
        <w:t xml:space="preserve">Ensure that arguments to function-like macros do not resemble a preprocessing directive.</w:t>
      </w:r>
    </w:p>
    <w:p>
      <w:pPr>
        <w:numPr>
          <w:ilvl w:val="0"/>
          <w:numId w:val="1101"/>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1"/>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1"/>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1"/>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1"/>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1"/>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p>
      <w:pPr>
        <w:numPr>
          <w:ilvl w:val="0"/>
          <w:numId w:val="1101"/>
        </w:numPr>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 6.53.5 and ISO/IEC TR 24772-3 6.53.2.</w:t>
      </w:r>
    </w:p>
    <w:p>
      <w:pPr>
        <w:numPr>
          <w:ilvl w:val="0"/>
          <w:numId w:val="1103"/>
        </w:numPr>
      </w:pPr>
      <w:r>
        <w:t xml:space="preserve">Enable checks that warn about unsafe operations.</w:t>
      </w:r>
    </w:p>
    <w:p>
      <w:pPr>
        <w:numPr>
          <w:ilvl w:val="0"/>
          <w:numId w:val="1103"/>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 6.55.5.</w:t>
      </w:r>
    </w:p>
    <w:p>
      <w:pPr>
        <w:numPr>
          <w:ilvl w:val="0"/>
          <w:numId w:val="1104"/>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5"/>
        </w:numPr>
        <w:pStyle w:val="Compact"/>
      </w:pPr>
      <w:r>
        <w:t xml:space="preserve">Compilers optimize based on the assumed lack of undefined behaviour, that can result in the incorrect pruning of code paths</w:t>
      </w:r>
    </w:p>
    <w:p>
      <w:pPr>
        <w:numPr>
          <w:ilvl w:val="0"/>
          <w:numId w:val="1105"/>
        </w:numPr>
        <w:pStyle w:val="Compact"/>
      </w:pPr>
      <w:r>
        <w:t xml:space="preserve">Compiler (or tool chain) changes or updates can result in previously undetected undefined behaviour being manifested with serious consequences.</w:t>
      </w:r>
    </w:p>
    <w:p>
      <w:pPr>
        <w:numPr>
          <w:ilvl w:val="0"/>
          <w:numId w:val="1105"/>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5"/>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6"/>
        </w:numPr>
      </w:pPr>
      <w:r>
        <w:t xml:space="preserve">Follow the avoidance mechanisms of ISO/IEC 24772-1 6.56.5.</w:t>
      </w:r>
    </w:p>
    <w:p>
      <w:pPr>
        <w:numPr>
          <w:ilvl w:val="0"/>
          <w:numId w:val="1106"/>
        </w:numPr>
      </w:pPr>
      <w:r>
        <w:t xml:space="preserve">Exploit compile-time evaluation whenever possible to detect undefined behaviour.</w:t>
      </w:r>
    </w:p>
    <w:p>
      <w:pPr>
        <w:numPr>
          <w:ilvl w:val="0"/>
          <w:numId w:val="1106"/>
        </w:numPr>
      </w:pPr>
      <w:r>
        <w:t xml:space="preserve">Use static analysis tools to help identify occurrences and consequences of undefined behaviour.</w:t>
      </w:r>
    </w:p>
    <w:p>
      <w:pPr>
        <w:numPr>
          <w:ilvl w:val="0"/>
          <w:numId w:val="1106"/>
        </w:numPr>
      </w:pPr>
      <w:r>
        <w:t xml:space="preserve">Use runtime tools such as an address sanitizer and related tools.</w:t>
      </w:r>
    </w:p>
    <w:p>
      <w:pPr>
        <w:numPr>
          <w:ilvl w:val="0"/>
          <w:numId w:val="1106"/>
        </w:numPr>
      </w:pPr>
      <w:r>
        <w:t xml:space="preserve">Use multiple compilers/tools and different optimization levels to increase the chance of identifying constructs that have undefined behaviours.</w:t>
      </w:r>
    </w:p>
    <w:p>
      <w:pPr>
        <w:numPr>
          <w:ilvl w:val="0"/>
          <w:numId w:val="1106"/>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6"/>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7"/>
        </w:numPr>
      </w:pPr>
      <w:r>
        <w:t xml:space="preserve">A given implementation may change or remove an implementation-defined behaviour; and</w:t>
      </w:r>
    </w:p>
    <w:p>
      <w:pPr>
        <w:numPr>
          <w:ilvl w:val="0"/>
          <w:numId w:val="1107"/>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8"/>
        </w:numPr>
      </w:pPr>
      <w:r>
        <w:t xml:space="preserve">Apply the avoidance mechanisms of ISO/IEC 24772-1 clause 6.57.5.</w:t>
      </w:r>
    </w:p>
    <w:p>
      <w:pPr>
        <w:numPr>
          <w:ilvl w:val="0"/>
          <w:numId w:val="1108"/>
        </w:numPr>
      </w:pPr>
      <w:r>
        <w:t xml:space="preserve">Eliminate to the extent possible any reliance on implementation-defined behaviour from programs in order to increase portability.</w:t>
      </w:r>
    </w:p>
    <w:p>
      <w:pPr>
        <w:numPr>
          <w:ilvl w:val="0"/>
          <w:numId w:val="1108"/>
        </w:numPr>
      </w:pPr>
      <w:r>
        <w:t xml:space="preserve">Use multiple compilers and tools to increase the likelyhood of identifying</w:t>
      </w:r>
      <w:r>
        <w:t xml:space="preserve"> </w:t>
      </w:r>
      <w:r>
        <w:t xml:space="preserve">constructs that have implementation-defined behaviours.</w:t>
      </w:r>
    </w:p>
    <w:p>
      <w:pPr>
        <w:numPr>
          <w:ilvl w:val="0"/>
          <w:numId w:val="1108"/>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6.58.5.</w:t>
      </w:r>
    </w:p>
    <w:p>
      <w:pPr>
        <w:numPr>
          <w:ilvl w:val="0"/>
          <w:numId w:val="1109"/>
        </w:numPr>
      </w:pPr>
      <w:r>
        <w:t xml:space="preserve">Enable compiler options or use static analysis tools that identify the</w:t>
      </w:r>
      <w:r>
        <w:t xml:space="preserve"> </w:t>
      </w:r>
      <w:r>
        <w:t xml:space="preserve">use of deprecated features.</w:t>
      </w:r>
    </w:p>
    <w:p>
      <w:pPr>
        <w:numPr>
          <w:ilvl w:val="0"/>
          <w:numId w:val="1109"/>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0"/>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0"/>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0"/>
        </w:numPr>
        <w:pStyle w:val="Compact"/>
      </w:pPr>
      <w:r>
        <w:t xml:space="preserve">When handling the exception thrown due to failure to create a thread, ensure that potentially dependent other threads are informed.</w:t>
      </w:r>
    </w:p>
    <w:p>
      <w:pPr>
        <w:numPr>
          <w:ilvl w:val="0"/>
          <w:numId w:val="1110"/>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0"/>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0"/>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 threads created using the C library, follow the avoidance mechanisms of ISO/IEC TR 24772-3.</w:t>
      </w:r>
    </w:p>
    <w:p>
      <w:pPr>
        <w:numPr>
          <w:ilvl w:val="0"/>
          <w:numId w:val="1111"/>
        </w:numPr>
      </w:pPr>
      <w:r>
        <w:t xml:space="preserve">Follow the avoidance mechanisms of ISO/IEC 24772-1 clause 6.60.5.</w:t>
      </w:r>
    </w:p>
    <w:p>
      <w:pPr>
        <w:numPr>
          <w:ilvl w:val="0"/>
          <w:numId w:val="1111"/>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2"/>
        </w:numPr>
      </w:pPr>
      <w:r>
        <w:t xml:space="preserve">Place all mutable data in memory accessible to only one thread at a time;</w:t>
      </w:r>
    </w:p>
    <w:p>
      <w:pPr>
        <w:numPr>
          <w:ilvl w:val="0"/>
          <w:numId w:val="1112"/>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2"/>
        </w:numPr>
      </w:pPr>
      <w:r>
        <w:t xml:space="preserve">Prohibit calling lock and unlock facilities directly.</w:t>
      </w:r>
    </w:p>
    <w:p>
      <w:pPr>
        <w:numPr>
          <w:ilvl w:val="0"/>
          <w:numId w:val="1112"/>
        </w:numPr>
      </w:pPr>
      <w:r>
        <w:t xml:space="preserve">Forbid the use of volatile for synchronization;</w:t>
      </w:r>
    </w:p>
    <w:p>
      <w:pPr>
        <w:numPr>
          <w:ilvl w:val="0"/>
          <w:numId w:val="1112"/>
        </w:numPr>
      </w:pPr>
      <w:r>
        <w:t xml:space="preserve">Avoid specifying memory orders on atomic operations other than sequential consistency;</w:t>
      </w:r>
    </w:p>
    <w:p>
      <w:pPr>
        <w:numPr>
          <w:ilvl w:val="0"/>
          <w:numId w:val="1112"/>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2"/>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3"/>
        </w:numPr>
      </w:pPr>
      <w:r>
        <w:t xml:space="preserve">Use the avoidance mechanisms of ISO/IEC 24772-1 clause 6.63.5.</w:t>
      </w:r>
    </w:p>
    <w:p>
      <w:pPr>
        <w:numPr>
          <w:ilvl w:val="0"/>
          <w:numId w:val="1113"/>
        </w:numPr>
      </w:pPr>
      <w:r>
        <w:t xml:space="preserve">Use low-level operating system primitives or other APIs where</w:t>
      </w:r>
      <w:r>
        <w:t xml:space="preserve"> </w:t>
      </w:r>
      <w:r>
        <w:t xml:space="preserve">available to check that a required thread is still active.</w:t>
      </w:r>
    </w:p>
    <w:p>
      <w:pPr>
        <w:numPr>
          <w:ilvl w:val="0"/>
          <w:numId w:val="1113"/>
        </w:numPr>
      </w:pPr>
      <w:r>
        <w:t xml:space="preserve">Prohibit explicit or implicit calls to program-terminating functions whenever active threads are executing.</w:t>
      </w:r>
    </w:p>
    <w:p>
      <w:pPr>
        <w:numPr>
          <w:ilvl w:val="0"/>
          <w:numId w:val="1113"/>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3"/>
        </w:numPr>
      </w:pPr>
      <w:r>
        <w:t xml:space="preserve">Return some indication of conditions resulting in premature termination</w:t>
      </w:r>
    </w:p>
    <w:p>
      <w:pPr>
        <w:numPr>
          <w:ilvl w:val="0"/>
          <w:numId w:val="1113"/>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4"/>
        </w:numPr>
      </w:pPr>
      <w:r>
        <w:t xml:space="preserve">Forbid the use of the C library facilities provided by</w:t>
      </w:r>
      <w:r>
        <w:t xml:space="preserve"> </w:t>
      </w:r>
      <w:r>
        <w:rPr>
          <w:rStyle w:val="VerbatimChar"/>
          <w:b/>
        </w:rPr>
        <w:t xml:space="preserve">&lt;cstdio&gt;</w:t>
      </w:r>
      <w:r>
        <w:t xml:space="preserve">.</w:t>
      </w:r>
    </w:p>
    <w:p>
      <w:pPr>
        <w:numPr>
          <w:ilvl w:val="0"/>
          <w:numId w:val="1114"/>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4"/>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5"/>
        </w:numPr>
      </w:pPr>
      <w:r>
        <w:t xml:space="preserve">Apply the avoidance mechanisms of ISO IEC 24772-1 clause 6.65.5.</w:t>
      </w:r>
    </w:p>
    <w:p>
      <w:pPr>
        <w:numPr>
          <w:ilvl w:val="0"/>
          <w:numId w:val="1115"/>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5"/>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5"/>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5"/>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5"/>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5"/>
        </w:numPr>
      </w:pPr>
      <w:r>
        <w:t xml:space="preserve">Ensure in concurrent code, that mutable data members are implicitly or explicitly synchronized.</w:t>
      </w:r>
    </w:p>
    <w:p>
      <w:pPr>
        <w:numPr>
          <w:ilvl w:val="0"/>
          <w:numId w:val="1115"/>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5"/>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6"/>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6"/>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6"/>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6"/>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6"/>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6"/>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6"/>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6"/>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6"/>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6"/>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6"/>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6"/>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6"/>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6"/>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6"/>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6"/>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6"/>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6"/>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2026-06-22T16:30:59Z</dcterms:created>
  <dcterms:modified xsi:type="dcterms:W3CDTF">2026-06-22T16:30:59Z</dcterms:modified>
</cp:coreProperties>
</file>

<file path=docProps/custom.xml><?xml version="1.0" encoding="utf-8"?>
<Properties xmlns="http://schemas.openxmlformats.org/officeDocument/2006/custom-properties" xmlns:vt="http://schemas.openxmlformats.org/officeDocument/2006/docPropsVTypes"/>
</file>