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clause 6.55.5.</w:t>
      </w:r>
    </w:p>
    <w:p>
      <w:pPr>
        <w:numPr>
          <w:ilvl w:val="0"/>
          <w:numId w:val="1105"/>
        </w:numPr>
      </w:pPr>
      <w:r>
        <w:t xml:space="preserve">Use static analysis tools and multiple compilers/tools from different sources to help identify occurrences of 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2026-03-30T14:55:54Z</dcterms:created>
  <dcterms:modified xsi:type="dcterms:W3CDTF">2026-03-30T14:55:54Z</dcterms:modified>
</cp:coreProperties>
</file>

<file path=docProps/custom.xml><?xml version="1.0" encoding="utf-8"?>
<Properties xmlns="http://schemas.openxmlformats.org/officeDocument/2006/custom-properties" xmlns:vt="http://schemas.openxmlformats.org/officeDocument/2006/docPropsVTypes"/>
</file>