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24772-1:2024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TR 24772-3:2020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24772-1:2024 6.8.5.</w:t>
      </w:r>
    </w:p>
    <w:p>
      <w:pPr>
        <w:numPr>
          <w:ilvl w:val="0"/>
          <w:numId w:val="1028"/>
        </w:numPr>
      </w:pPr>
      <w:r>
        <w:t xml:space="preserve">Avoid C-style arrays. If unavoidable, guidance for the use of C-style arrays is provided in ISO/IEC TR 24772-3:2020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24772-1:2024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24772-1:2024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24772-1:2024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24772-1:2024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24772-1:2024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24772-1:2024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Apply the avoidance mechanisms of ISO/IEC 24772-1:2024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24772-1:2024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apply the avoidance mechanisms of ISO/IEC 24772-1:2024 6.16 *Using Shift Operations for Multiplication and Division [PIK].</w:t>
      </w:r>
    </w:p>
    <w:p>
      <w:pPr>
        <w:numPr>
          <w:ilvl w:val="0"/>
          <w:numId w:val="1041"/>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6.17.5.</w:t>
      </w:r>
    </w:p>
    <w:p>
      <w:pPr>
        <w:numPr>
          <w:ilvl w:val="0"/>
          <w:numId w:val="1043"/>
        </w:numPr>
      </w:pPr>
      <w:r>
        <w:t xml:space="preserve">Follow the rules of ISO/IEC 14882:2023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Apply the avoidance mechanisms of ISO/IEC 24772-1:2024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Apply the avoidance mechanisms of ISO/IEC 24772-1:2024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to</w:t>
      </w:r>
      <w:r>
        <w:t xml:space="preserve"> </w:t>
      </w:r>
      <w:r>
        <w:rPr>
          <w:rStyle w:val="VerbatimChar"/>
        </w:rPr>
        <w:t xml:space="preserve">NS2</w:t>
      </w:r>
      <w:r>
        <w:t xml:space="preserve">,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w:t>
      </w:r>
      <w:r>
        <w:t xml:space="preserve"> </w:t>
      </w:r>
      <w:r>
        <w:rPr>
          <w:rStyle w:val="NormalTok"/>
        </w:rPr>
        <w:t xml:space="preserve">NS::foo</w:t>
      </w:r>
      <w:r>
        <w:t xml:space="preserve"> </w:t>
      </w:r>
      <w:r>
        <w:t xml:space="preserve">to</w:t>
      </w:r>
      <w:r>
        <w:t xml:space="preserve"> </w:t>
      </w:r>
      <w:r>
        <w:rPr>
          <w:rStyle w:val="NormalTok"/>
        </w:rPr>
        <w:t xml:space="preserve">NS2::foo</w:t>
      </w:r>
      <w:r>
        <w:t xml:space="preserve">.</w:t>
      </w:r>
      <w:r>
        <w:t xml:space="preserve"> </w:t>
      </w: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24772-1:2024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apply the avoidance mechanisms of ISO/IEC 24772-1:2024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 itialization order is guaranteed by the language.</w:t>
      </w:r>
    </w:p>
    <w:p>
      <w:pPr>
        <w:numPr>
          <w:ilvl w:val="0"/>
          <w:numId w:val="1051"/>
        </w:numPr>
        <w:pStyle w:val="Compact"/>
      </w:pPr>
      <w:r>
        <w:t xml:space="preserve">if the use of uninitialized variables is unavoidable, employ tools, including the compiler, that 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24772-1:2024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apply the avoidance mechanisms of ISO/IEC 24772-1:2024 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Pr>
      <w:r>
        <w:t xml:space="preserve">read from;</w:t>
      </w:r>
    </w:p>
    <w:p>
      <w:pPr>
        <w:numPr>
          <w:ilvl w:val="1"/>
          <w:numId w:val="1056"/>
        </w:numPr>
      </w:pPr>
      <w:r>
        <w:t xml:space="preserve">only modified once; or</w:t>
      </w:r>
    </w:p>
    <w:p>
      <w:pPr>
        <w:numPr>
          <w:ilvl w:val="1"/>
          <w:numId w:val="1056"/>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24772-1:2024 6.25 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24772-1:2024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24772-1:2024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24772-1:2024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 and</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6.29.5;</w:t>
      </w:r>
    </w:p>
    <w:p>
      <w:pPr>
        <w:numPr>
          <w:ilvl w:val="0"/>
          <w:numId w:val="1063"/>
        </w:numPr>
      </w:pPr>
      <w:r>
        <w:t xml:space="preserve">do not modify a loop control variable within a loop;</w:t>
      </w:r>
    </w:p>
    <w:p>
      <w:pPr>
        <w:numPr>
          <w:ilvl w:val="0"/>
          <w:numId w:val="1063"/>
        </w:numPr>
      </w:pPr>
      <w:r>
        <w:t xml:space="preserve">use a range-for loop in preference to general loops; and</w:t>
      </w:r>
    </w:p>
    <w:p>
      <w:pPr>
        <w:numPr>
          <w:ilvl w:val="0"/>
          <w:numId w:val="1063"/>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6.30.5;</w:t>
      </w:r>
    </w:p>
    <w:p>
      <w:pPr>
        <w:numPr>
          <w:ilvl w:val="0"/>
          <w:numId w:val="1065"/>
        </w:numPr>
      </w:pPr>
      <w:r>
        <w:t xml:space="preserve">Use careful programming, testing of border conditions, and static</w:t>
      </w:r>
      <w:r>
        <w:t xml:space="preserve"> </w:t>
      </w:r>
      <w:r>
        <w:t xml:space="preserve">analysis tools to detect off-by-one errors in C++; and</w:t>
      </w:r>
    </w:p>
    <w:p>
      <w:pPr>
        <w:numPr>
          <w:ilvl w:val="0"/>
          <w:numId w:val="1065"/>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24772-1:2024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apply the avoidance mechanisms of ISO/IEC 24772-1:2024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documented in ISO/IEC IS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 and 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apply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24772-1:2024 6.36.5;</w:t>
      </w:r>
    </w:p>
    <w:p>
      <w:pPr>
        <w:numPr>
          <w:ilvl w:val="0"/>
          <w:numId w:val="1075"/>
        </w:numPr>
      </w:pPr>
      <w:r>
        <w:t xml:space="preserve">develop an error management strategy, including error-detection, error-reporting and error-handling, 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 and</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6"/>
        </w:numPr>
      </w:pPr>
      <w:r>
        <w:t xml:space="preserve">prohibit casts that reinterpret data values;</w:t>
      </w:r>
    </w:p>
    <w:p>
      <w:pPr>
        <w:numPr>
          <w:ilvl w:val="0"/>
          <w:numId w:val="1076"/>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6"/>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6"/>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6"/>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24772-1:2024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7"/>
        </w:numPr>
        <w:pStyle w:val="Compact"/>
      </w:pPr>
      <w:r>
        <w:t xml:space="preserve">apply the avoidance mechanisms of ISO/IEC 24772-1 clause 6.38.5;</w:t>
      </w:r>
    </w:p>
    <w:p>
      <w:pPr>
        <w:numPr>
          <w:ilvl w:val="0"/>
          <w:numId w:val="1077"/>
        </w:numPr>
        <w:pStyle w:val="Compact"/>
      </w:pPr>
      <w:r>
        <w:t xml:space="preserve">use and create value types;</w:t>
      </w:r>
    </w:p>
    <w:p>
      <w:pPr>
        <w:numPr>
          <w:ilvl w:val="0"/>
          <w:numId w:val="1077"/>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7"/>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7"/>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7"/>
        </w:numPr>
        <w:pStyle w:val="Compact"/>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78"/>
        </w:numPr>
        <w:pStyle w:val="Compact"/>
      </w:pPr>
      <w:r>
        <w:t xml:space="preserve">apply the avoidance mechanism of ISO/IEC 24772-1:2024 6.39.5;</w:t>
      </w:r>
    </w:p>
    <w:p>
      <w:pPr>
        <w:numPr>
          <w:ilvl w:val="0"/>
          <w:numId w:val="1078"/>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78"/>
        </w:numPr>
        <w:pStyle w:val="Compact"/>
      </w:pPr>
      <w:r>
        <w:t xml:space="preserve">avoid mixing C-based functions and C++ memory management functions;</w:t>
      </w:r>
    </w:p>
    <w:p>
      <w:pPr>
        <w:numPr>
          <w:ilvl w:val="0"/>
          <w:numId w:val="1078"/>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78"/>
        </w:numPr>
        <w:pStyle w:val="Compact"/>
      </w:pPr>
      <w:r>
        <w:t xml:space="preserve">prefer containers standard library containers over other forms of memory management;</w:t>
      </w:r>
    </w:p>
    <w:p>
      <w:pPr>
        <w:numPr>
          <w:ilvl w:val="0"/>
          <w:numId w:val="1078"/>
        </w:numPr>
        <w:pStyle w:val="Compact"/>
      </w:pPr>
      <w:r>
        <w:t xml:space="preserve">use smart pointers and their factory functions to allocate and manage heap memory.</w:t>
      </w:r>
    </w:p>
    <w:p>
      <w:pPr>
        <w:numPr>
          <w:ilvl w:val="0"/>
          <w:numId w:val="1078"/>
        </w:numPr>
        <w:pStyle w:val="Compact"/>
      </w:pPr>
      <w:r>
        <w:t xml:space="preserve">for heap fragmentation issues, use special memory resource objects with appropriate allocation strategies;</w:t>
      </w:r>
    </w:p>
    <w:p>
      <w:pPr>
        <w:numPr>
          <w:ilvl w:val="0"/>
          <w:numId w:val="1078"/>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78"/>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78"/>
        </w:numPr>
        <w:pStyle w:val="Compact"/>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24772-1:2024 6.40 exists in C++.</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7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79"/>
        </w:numPr>
        <w:pStyle w:val="Compact"/>
      </w:pPr>
      <w:r>
        <w:t xml:space="preserve">They have no runtime overhead;</w:t>
      </w:r>
    </w:p>
    <w:p>
      <w:pPr>
        <w:numPr>
          <w:ilvl w:val="0"/>
          <w:numId w:val="1079"/>
        </w:numPr>
        <w:pStyle w:val="Compact"/>
      </w:pPr>
      <w:r>
        <w:t xml:space="preserve">They do not have any implicit run-time memory usage; and</w:t>
      </w:r>
    </w:p>
    <w:p>
      <w:pPr>
        <w:numPr>
          <w:ilvl w:val="0"/>
          <w:numId w:val="107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mechanisms of ISO/IEC 24772-1:2024 6.40.5. and avoidance mechanism provided in the different related sections of this document;</w:t>
      </w:r>
    </w:p>
    <w:p>
      <w:pPr>
        <w:numPr>
          <w:ilvl w:val="0"/>
          <w:numId w:val="1080"/>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0"/>
        </w:numPr>
      </w:pPr>
      <w:r>
        <w:t xml:space="preserve">consider using</w:t>
      </w:r>
      <w:r>
        <w:t xml:space="preserve"> </w:t>
      </w:r>
      <w:r>
        <w:rPr>
          <w:i/>
        </w:rPr>
        <w:t xml:space="preserve">concepts</w:t>
      </w:r>
      <w:r>
        <w:t xml:space="preserve"> </w:t>
      </w:r>
      <w:r>
        <w:t xml:space="preserve">to constrain template parameters;</w:t>
      </w:r>
    </w:p>
    <w:p>
      <w:pPr>
        <w:numPr>
          <w:ilvl w:val="0"/>
          <w:numId w:val="1080"/>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0"/>
        </w:numPr>
      </w:pPr>
      <w:r>
        <w:t xml:space="preserve">be aware that a constructor template or assignment operator function</w:t>
      </w:r>
      <w:r>
        <w:t xml:space="preserve"> </w:t>
      </w:r>
      <w:r>
        <w:t xml:space="preserve">template will not replace compiler-provided special member functions;</w:t>
      </w:r>
    </w:p>
    <w:p>
      <w:pPr>
        <w:numPr>
          <w:ilvl w:val="0"/>
          <w:numId w:val="1080"/>
        </w:numPr>
      </w:pPr>
      <w:r>
        <w:t xml:space="preserve">for generic operator functions, consider providing them as hidden</w:t>
      </w:r>
      <w:r>
        <w:t xml:space="preserve"> </w:t>
      </w:r>
      <w:r>
        <w:t xml:space="preserve">friends through mix-in class templates;</w:t>
      </w:r>
    </w:p>
    <w:p>
      <w:pPr>
        <w:numPr>
          <w:ilvl w:val="0"/>
          <w:numId w:val="1080"/>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 and</w:t>
      </w:r>
    </w:p>
    <w:p>
      <w:pPr>
        <w:numPr>
          <w:ilvl w:val="0"/>
          <w:numId w:val="1080"/>
        </w:numPr>
      </w:pPr>
      <w:r>
        <w:t xml:space="preserve">for template specialization, ensure that specializations are declared as follows:</w:t>
      </w:r>
    </w:p>
    <w:p>
      <w:pPr>
        <w:numPr>
          <w:ilvl w:val="1"/>
          <w:numId w:val="1081"/>
        </w:numPr>
      </w:pPr>
      <w:r>
        <w:t xml:space="preserve">in the same file as the primary template; or</w:t>
      </w:r>
    </w:p>
    <w:p>
      <w:pPr>
        <w:numPr>
          <w:ilvl w:val="1"/>
          <w:numId w:val="1081"/>
        </w:numPr>
      </w:pPr>
      <w:r>
        <w:t xml:space="preserve">in the same file as the user-defined type for which the</w:t>
      </w:r>
      <w:r>
        <w:t xml:space="preserve"> </w:t>
      </w:r>
      <w:r>
        <w:t xml:space="preserve">specialization is declared.</w:t>
      </w:r>
    </w:p>
    <w:p>
      <w:pPr>
        <w:numPr>
          <w:ilvl w:val="0"/>
          <w:numId w:val="1080"/>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2"/>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2"/>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2"/>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3"/>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3"/>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3"/>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3"/>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4"/>
        </w:numPr>
        <w:pStyle w:val="Compact"/>
      </w:pPr>
      <w:r>
        <w:t xml:space="preserve">apply the avoidance mechanisms of ISO/IEC 24772-1:2024 41.5;</w:t>
      </w:r>
    </w:p>
    <w:p>
      <w:pPr>
        <w:numPr>
          <w:ilvl w:val="0"/>
          <w:numId w:val="1084"/>
        </w:numPr>
        <w:pStyle w:val="Compact"/>
      </w:pPr>
      <w:r>
        <w:t xml:space="preserve">avoid multiple inheritance;</w:t>
      </w:r>
    </w:p>
    <w:p>
      <w:pPr>
        <w:numPr>
          <w:ilvl w:val="0"/>
          <w:numId w:val="1084"/>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4"/>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4"/>
        </w:numPr>
        <w:pStyle w:val="Compact"/>
      </w:pPr>
      <w:r>
        <w:t xml:space="preserve">prefer composition over inheritance;</w:t>
      </w:r>
    </w:p>
    <w:p>
      <w:pPr>
        <w:numPr>
          <w:ilvl w:val="0"/>
          <w:numId w:val="1084"/>
        </w:numPr>
        <w:pStyle w:val="Compact"/>
      </w:pPr>
      <w:r>
        <w:t xml:space="preserve">keep inheritance hierarchies shallow;</w:t>
      </w:r>
    </w:p>
    <w:p>
      <w:pPr>
        <w:numPr>
          <w:ilvl w:val="0"/>
          <w:numId w:val="1084"/>
        </w:numPr>
        <w:pStyle w:val="Compact"/>
      </w:pPr>
      <w:r>
        <w:t xml:space="preserve">avoid the use of virtual member functions unless unbounded run-time polymorphism can be justified;</w:t>
      </w:r>
    </w:p>
    <w:p>
      <w:pPr>
        <w:numPr>
          <w:ilvl w:val="0"/>
          <w:numId w:val="1084"/>
        </w:numPr>
        <w:pStyle w:val="Compact"/>
      </w:pPr>
      <w:r>
        <w:t xml:space="preserve">if a class has any virtual functions, ensure it has a virtual destructor;</w:t>
      </w:r>
    </w:p>
    <w:p>
      <w:pPr>
        <w:numPr>
          <w:ilvl w:val="0"/>
          <w:numId w:val="1084"/>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4"/>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4"/>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4"/>
        </w:numPr>
        <w:pStyle w:val="Compact"/>
      </w:pPr>
      <w:r>
        <w:t xml:space="preserve">do not assume that a private virtual function cannot be overridden;</w:t>
      </w:r>
    </w:p>
    <w:p>
      <w:pPr>
        <w:numPr>
          <w:ilvl w:val="0"/>
          <w:numId w:val="1084"/>
        </w:numPr>
        <w:pStyle w:val="Compact"/>
      </w:pPr>
      <w:r>
        <w:t xml:space="preserve">consider using fully-qualified names to address members of a base class;</w:t>
      </w:r>
    </w:p>
    <w:p>
      <w:pPr>
        <w:numPr>
          <w:ilvl w:val="0"/>
          <w:numId w:val="1084"/>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4"/>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4"/>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4"/>
        </w:numPr>
        <w:pStyle w:val="Compact"/>
      </w:pPr>
      <w:r>
        <w:t xml:space="preserve">prohibit mixing virtual and non-virtual inheritance of the same base class in a hierarchy; and</w:t>
      </w:r>
    </w:p>
    <w:p>
      <w:pPr>
        <w:numPr>
          <w:ilvl w:val="0"/>
          <w:numId w:val="1084"/>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4"/>
        </w:numPr>
        <w:pStyle w:val="Compact"/>
      </w:pPr>
      <w:r>
        <w:t xml:space="preserve">Use static analysis tools, including compilers from different sources, to:</w:t>
      </w:r>
    </w:p>
    <w:p>
      <w:pPr>
        <w:numPr>
          <w:ilvl w:val="1"/>
          <w:numId w:val="1085"/>
        </w:numPr>
        <w:pStyle w:val="Compact"/>
      </w:pPr>
      <w:r>
        <w:t xml:space="preserve">detect hiding of member names in virtual base classes, and</w:t>
      </w:r>
    </w:p>
    <w:p>
      <w:pPr>
        <w:numPr>
          <w:ilvl w:val="1"/>
          <w:numId w:val="1085"/>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6.42.5;</w:t>
      </w:r>
    </w:p>
    <w:p>
      <w:pPr>
        <w:numPr>
          <w:ilvl w:val="0"/>
          <w:numId w:val="1086"/>
        </w:numPr>
        <w:pStyle w:val="Compact"/>
      </w:pPr>
      <w:r>
        <w:t xml:space="preserve">use static analysis tools that identify violations of preconditions and postconditions; and</w:t>
      </w:r>
    </w:p>
    <w:p>
      <w:pPr>
        <w:numPr>
          <w:ilvl w:val="0"/>
          <w:numId w:val="1086"/>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7"/>
        </w:numPr>
      </w:pPr>
      <w:r>
        <w:t xml:space="preserve">At a call site, consider whether virtual dispatch is desired: if</w:t>
      </w:r>
      <w:r>
        <w:t xml:space="preserve"> </w:t>
      </w:r>
      <w:r>
        <w:t xml:space="preserve">not, construct the call using the qualified name; and</w:t>
      </w:r>
    </w:p>
    <w:p>
      <w:pPr>
        <w:numPr>
          <w:ilvl w:val="0"/>
          <w:numId w:val="1087"/>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24772-1:2024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8"/>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8"/>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8"/>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8"/>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89"/>
        </w:numPr>
      </w:pPr>
      <w:r>
        <w:t xml:space="preserve">are the only ones that can be performed implicitly</w:t>
      </w:r>
    </w:p>
    <w:p>
      <w:pPr>
        <w:numPr>
          <w:ilvl w:val="0"/>
          <w:numId w:val="1089"/>
        </w:numPr>
      </w:pPr>
      <w:r>
        <w:t xml:space="preserve">can cause object slicing</w:t>
      </w:r>
      <w:r>
        <w:t xml:space="preserve"> </w:t>
      </w:r>
      <w:r>
        <w:t xml:space="preserve">when a copy of a base class object is created from a derived class object.</w:t>
      </w:r>
    </w:p>
    <w:p>
      <w:pPr>
        <w:numPr>
          <w:ilvl w:val="0"/>
          <w:numId w:val="1089"/>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0"/>
        </w:numPr>
      </w:pPr>
      <w:r>
        <w:t xml:space="preserve">are explicit;</w:t>
      </w:r>
    </w:p>
    <w:p>
      <w:pPr>
        <w:numPr>
          <w:ilvl w:val="0"/>
          <w:numId w:val="1090"/>
        </w:numPr>
      </w:pPr>
      <w:r>
        <w:t xml:space="preserve">can be done safely with</w:t>
      </w:r>
      <w:r>
        <w:t xml:space="preserve"> </w:t>
      </w:r>
      <w:r>
        <w:rPr>
          <w:rStyle w:val="KeywordTok"/>
        </w:rPr>
        <w:t xml:space="preserve">dynamic_cast</w:t>
      </w:r>
    </w:p>
    <w:p>
      <w:pPr>
        <w:numPr>
          <w:ilvl w:val="0"/>
          <w:numId w:val="1090"/>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0"/>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1"/>
        </w:numPr>
      </w:pPr>
      <w:r>
        <w:t xml:space="preserve">are explicit</w:t>
      </w:r>
    </w:p>
    <w:p>
      <w:pPr>
        <w:numPr>
          <w:ilvl w:val="0"/>
          <w:numId w:val="1091"/>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2"/>
        </w:numPr>
      </w:pPr>
      <w:r>
        <w:t xml:space="preserve">apply the avoidance mechanisms of ISO/IEC 24772-1:2024 6.44.5;</w:t>
      </w:r>
    </w:p>
    <w:p>
      <w:pPr>
        <w:numPr>
          <w:ilvl w:val="0"/>
          <w:numId w:val="1092"/>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2"/>
        </w:numPr>
      </w:pPr>
      <w:r>
        <w:t xml:space="preserve">avoid designs relying on downcasts or crosscasts and rely on proper virtual member functions in the base classes instead;</w:t>
      </w:r>
    </w:p>
    <w:p>
      <w:pPr>
        <w:numPr>
          <w:ilvl w:val="0"/>
          <w:numId w:val="1092"/>
        </w:numPr>
      </w:pPr>
      <w:r>
        <w:t xml:space="preserve">avoid explicit upcast and rely on implicit conversion;</w:t>
      </w:r>
    </w:p>
    <w:p>
      <w:pPr>
        <w:numPr>
          <w:ilvl w:val="0"/>
          <w:numId w:val="1092"/>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2"/>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2"/>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2"/>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documented in ISO/IEC 24772-1:2024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3"/>
        </w:numPr>
        <w:pStyle w:val="Compact"/>
      </w:pPr>
      <w:r>
        <w:t xml:space="preserve">prohibit identifiers containing a double underscore</w:t>
      </w:r>
      <w:r>
        <w:t xml:space="preserve"> </w:t>
      </w:r>
      <w:r>
        <w:rPr>
          <w:rStyle w:val="VerbatimChar"/>
        </w:rPr>
        <w:t xml:space="preserve">__</w:t>
      </w:r>
      <w:r>
        <w:t xml:space="preserve">;</w:t>
      </w:r>
    </w:p>
    <w:p>
      <w:pPr>
        <w:numPr>
          <w:ilvl w:val="0"/>
          <w:numId w:val="1093"/>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3"/>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3"/>
        </w:numPr>
        <w:pStyle w:val="Compact"/>
      </w:pPr>
      <w:r>
        <w:t xml:space="preserve">prohibit the declaration of names in reserved namespaces;</w:t>
      </w:r>
    </w:p>
    <w:p>
      <w:pPr>
        <w:numPr>
          <w:ilvl w:val="0"/>
          <w:numId w:val="1093"/>
        </w:numPr>
        <w:pStyle w:val="Compact"/>
      </w:pPr>
      <w:r>
        <w:t xml:space="preserve">prohibit the specialization of a restricted template; and</w:t>
      </w:r>
    </w:p>
    <w:p>
      <w:pPr>
        <w:numPr>
          <w:ilvl w:val="0"/>
          <w:numId w:val="1093"/>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4"/>
        </w:numPr>
      </w:pPr>
      <w:r>
        <w:t xml:space="preserve">apply the avoidance mechanisms of ISO/IEC 24772-1:2024 6.47.5;</w:t>
      </w:r>
    </w:p>
    <w:p>
      <w:pPr>
        <w:numPr>
          <w:ilvl w:val="0"/>
          <w:numId w:val="1094"/>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4"/>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5"/>
        </w:numPr>
        <w:pStyle w:val="Compact"/>
      </w:pPr>
      <w:r>
        <w:t xml:space="preserve">apply the avoidance mechanisms of ISO/IEC 24772-1:2024 6.47.5;</w:t>
      </w:r>
    </w:p>
    <w:p>
      <w:pPr>
        <w:numPr>
          <w:ilvl w:val="0"/>
          <w:numId w:val="1095"/>
        </w:numPr>
        <w:pStyle w:val="Compact"/>
      </w:pPr>
      <w:r>
        <w:t xml:space="preserve">use standard layout types for interoperable interfaces;</w:t>
      </w:r>
    </w:p>
    <w:p>
      <w:pPr>
        <w:numPr>
          <w:ilvl w:val="0"/>
          <w:numId w:val="1095"/>
        </w:numPr>
        <w:pStyle w:val="Compact"/>
      </w:pPr>
      <w:r>
        <w:t xml:space="preserve">use language linkage facilities that support the languages being used;</w:t>
      </w:r>
    </w:p>
    <w:p>
      <w:pPr>
        <w:numPr>
          <w:ilvl w:val="0"/>
          <w:numId w:val="1095"/>
        </w:numPr>
        <w:pStyle w:val="Compact"/>
      </w:pPr>
      <w:r>
        <w:t xml:space="preserve">use static analysis tools to ensure the correctness of function signatures across multilanguage interfaces;</w:t>
      </w:r>
    </w:p>
    <w:p>
      <w:pPr>
        <w:numPr>
          <w:ilvl w:val="0"/>
          <w:numId w:val="1095"/>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5"/>
        </w:numPr>
        <w:pStyle w:val="Compact"/>
      </w:pPr>
      <w:r>
        <w:t xml:space="preserve">be aware that C++ exceptions are not usually compatible with exceptions in other languages; and</w:t>
      </w:r>
    </w:p>
    <w:p>
      <w:pPr>
        <w:numPr>
          <w:ilvl w:val="0"/>
          <w:numId w:val="1095"/>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6.48.5 and ISO/IEC 24772-3:2020 6.48.2;</w:t>
      </w:r>
    </w:p>
    <w:p>
      <w:pPr>
        <w:numPr>
          <w:ilvl w:val="0"/>
          <w:numId w:val="1096"/>
        </w:numPr>
        <w:pStyle w:val="Compact"/>
      </w:pPr>
      <w:r>
        <w:t xml:space="preserve">apply the avoidance mechanisms of 6.11.2 Pointer type conversions [HFC]; and</w:t>
      </w:r>
    </w:p>
    <w:p>
      <w:pPr>
        <w:numPr>
          <w:ilvl w:val="0"/>
          <w:numId w:val="1096"/>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7"/>
        </w:numPr>
      </w:pPr>
      <w:r>
        <w:t xml:space="preserve">Apply the avoidance mechanisms of ISO/IEC 24772-1:2024 6.49.5; and</w:t>
      </w:r>
    </w:p>
    <w:p>
      <w:pPr>
        <w:numPr>
          <w:ilvl w:val="0"/>
          <w:numId w:val="1097"/>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24772-1:2024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Apply the avoidance mechanisms of ISO IEC 24772-1:2024 6.50;</w:t>
      </w:r>
    </w:p>
    <w:p>
      <w:pPr>
        <w:numPr>
          <w:ilvl w:val="0"/>
          <w:numId w:val="1098"/>
        </w:numPr>
        <w:pStyle w:val="Compact"/>
      </w:pPr>
      <w:r>
        <w:t xml:space="preserve">Apply the avoidance mechanisms of clause 6.36.2 for catching and handling</w:t>
      </w:r>
      <w:r>
        <w:t xml:space="preserve"> </w:t>
      </w:r>
      <w:r>
        <w:t xml:space="preserve">exceptions; and</w:t>
      </w:r>
    </w:p>
    <w:p>
      <w:pPr>
        <w:numPr>
          <w:ilvl w:val="0"/>
          <w:numId w:val="1098"/>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24772-1:2024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099"/>
        </w:numPr>
        <w:pStyle w:val="Compact"/>
      </w:pPr>
      <w:r>
        <w:t xml:space="preserve">ensure that arguments to function-like macros do not resemble a preprocessing directive;</w:t>
      </w:r>
    </w:p>
    <w:p>
      <w:pPr>
        <w:numPr>
          <w:ilvl w:val="0"/>
          <w:numId w:val="1099"/>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099"/>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099"/>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099"/>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099"/>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099"/>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099"/>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0"/>
        </w:numPr>
      </w:pPr>
      <w:r>
        <w:t xml:space="preserve">Apply the avoidance mechanisms of ISO/IEC 24772-1:2024 6.53.5 and ISO/IEC TR 24772-3:2020 6.53.2.</w:t>
      </w:r>
    </w:p>
    <w:p>
      <w:pPr>
        <w:numPr>
          <w:ilvl w:val="0"/>
          <w:numId w:val="1100"/>
        </w:numPr>
      </w:pPr>
      <w:r>
        <w:t xml:space="preserve">Enable checks that warn about unsafe operations.</w:t>
      </w:r>
    </w:p>
    <w:p>
      <w:pPr>
        <w:numPr>
          <w:ilvl w:val="0"/>
          <w:numId w:val="1100"/>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24772-1:2024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6.55.5.</w:t>
      </w:r>
    </w:p>
    <w:p>
      <w:pPr>
        <w:numPr>
          <w:ilvl w:val="0"/>
          <w:numId w:val="1101"/>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24772-1:2024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2"/>
        </w:numPr>
        <w:pStyle w:val="Compact"/>
      </w:pPr>
      <w:r>
        <w:t xml:space="preserve">Compilers optimize based on the assumed lack of undefined behaviour, that can result in the incorrect pruning of code paths</w:t>
      </w:r>
    </w:p>
    <w:p>
      <w:pPr>
        <w:numPr>
          <w:ilvl w:val="0"/>
          <w:numId w:val="1102"/>
        </w:numPr>
        <w:pStyle w:val="Compact"/>
      </w:pPr>
      <w:r>
        <w:t xml:space="preserve">Compiler (or tool chain) changes or updates can result in previously undetected undefined behaviour being manifested with serious consequences.</w:t>
      </w:r>
    </w:p>
    <w:p>
      <w:pPr>
        <w:numPr>
          <w:ilvl w:val="0"/>
          <w:numId w:val="1102"/>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2"/>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24772-1:2024 6.56.5.</w:t>
      </w:r>
    </w:p>
    <w:p>
      <w:pPr>
        <w:numPr>
          <w:ilvl w:val="0"/>
          <w:numId w:val="1103"/>
        </w:numPr>
      </w:pPr>
      <w:r>
        <w:t xml:space="preserve">Exploit compile-time evaluation whenever possible to detect undefined behaviour.</w:t>
      </w:r>
    </w:p>
    <w:p>
      <w:pPr>
        <w:numPr>
          <w:ilvl w:val="0"/>
          <w:numId w:val="1103"/>
        </w:numPr>
      </w:pPr>
      <w:r>
        <w:t xml:space="preserve">Use static analysis tools to help identify occurrences and consequences of undefined behaviour.</w:t>
      </w:r>
    </w:p>
    <w:p>
      <w:pPr>
        <w:numPr>
          <w:ilvl w:val="0"/>
          <w:numId w:val="1103"/>
        </w:numPr>
      </w:pPr>
      <w:r>
        <w:t xml:space="preserve">Use runtime tools such as an address sanitizer and related tools.</w:t>
      </w:r>
    </w:p>
    <w:p>
      <w:pPr>
        <w:numPr>
          <w:ilvl w:val="0"/>
          <w:numId w:val="1103"/>
        </w:numPr>
      </w:pPr>
      <w:r>
        <w:t xml:space="preserve">Use multiple compilers/tools and different optimization levels to increase the chance of identifying constructs that have undefined behaviours.</w:t>
      </w:r>
    </w:p>
    <w:p>
      <w:pPr>
        <w:numPr>
          <w:ilvl w:val="0"/>
          <w:numId w:val="1103"/>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3"/>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24772-1:2024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4"/>
        </w:numPr>
      </w:pPr>
      <w:r>
        <w:t xml:space="preserve">A given implementation may change or remove an implementation-defined behaviour; and</w:t>
      </w:r>
    </w:p>
    <w:p>
      <w:pPr>
        <w:numPr>
          <w:ilvl w:val="0"/>
          <w:numId w:val="1104"/>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24772-1:2024 clause 6.57.5.</w:t>
      </w:r>
    </w:p>
    <w:p>
      <w:pPr>
        <w:numPr>
          <w:ilvl w:val="0"/>
          <w:numId w:val="1105"/>
        </w:numPr>
      </w:pPr>
      <w:r>
        <w:t xml:space="preserve">Eliminate to the extent possible any reliance on implementation-defined behaviour from programs in order to increase portability.</w:t>
      </w:r>
    </w:p>
    <w:p>
      <w:pPr>
        <w:numPr>
          <w:ilvl w:val="0"/>
          <w:numId w:val="1105"/>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5"/>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24772-1:2024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clause 6.58.5.</w:t>
      </w:r>
    </w:p>
    <w:p>
      <w:pPr>
        <w:numPr>
          <w:ilvl w:val="0"/>
          <w:numId w:val="1106"/>
        </w:numPr>
      </w:pPr>
      <w:r>
        <w:t xml:space="preserve">Enable compiler options or use static analysis tools that identify the</w:t>
      </w:r>
      <w:r>
        <w:t xml:space="preserve"> </w:t>
      </w:r>
      <w:r>
        <w:t xml:space="preserve">use of deprecated features.</w:t>
      </w:r>
    </w:p>
    <w:p>
      <w:pPr>
        <w:numPr>
          <w:ilvl w:val="0"/>
          <w:numId w:val="1106"/>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7"/>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7"/>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7"/>
        </w:numPr>
        <w:pStyle w:val="Compact"/>
      </w:pPr>
      <w:r>
        <w:t xml:space="preserve">When handling the exception thrown due to failure to create a thread, ensure that potentially dependent other threads are informed.</w:t>
      </w:r>
    </w:p>
    <w:p>
      <w:pPr>
        <w:numPr>
          <w:ilvl w:val="0"/>
          <w:numId w:val="1107"/>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7"/>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7"/>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8"/>
        </w:numPr>
      </w:pPr>
      <w:r>
        <w:t xml:space="preserve">For threads created using the C library, apply the avoidance mechanisms of ISO/IEC TR 24772-3:2020.</w:t>
      </w:r>
    </w:p>
    <w:p>
      <w:pPr>
        <w:numPr>
          <w:ilvl w:val="0"/>
          <w:numId w:val="1108"/>
        </w:numPr>
      </w:pPr>
      <w:r>
        <w:t xml:space="preserve">Apply the avoidance mechanisms of ISO/IEC 24772-1:2024 6.60.5.</w:t>
      </w:r>
    </w:p>
    <w:p>
      <w:pPr>
        <w:numPr>
          <w:ilvl w:val="0"/>
          <w:numId w:val="1108"/>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24772-1:2024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09"/>
        </w:numPr>
      </w:pPr>
      <w:r>
        <w:t xml:space="preserve">Place all mutable data in memory accessible to only one thread at a time;</w:t>
      </w:r>
    </w:p>
    <w:p>
      <w:pPr>
        <w:numPr>
          <w:ilvl w:val="0"/>
          <w:numId w:val="1109"/>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09"/>
        </w:numPr>
      </w:pPr>
      <w:r>
        <w:t xml:space="preserve">Prohibit calling lock and unlock facilities directly.</w:t>
      </w:r>
    </w:p>
    <w:p>
      <w:pPr>
        <w:numPr>
          <w:ilvl w:val="0"/>
          <w:numId w:val="1109"/>
        </w:numPr>
      </w:pPr>
      <w:r>
        <w:t xml:space="preserve">Forbid the use of volatile for synchronization;</w:t>
      </w:r>
    </w:p>
    <w:p>
      <w:pPr>
        <w:numPr>
          <w:ilvl w:val="0"/>
          <w:numId w:val="1109"/>
        </w:numPr>
      </w:pPr>
      <w:r>
        <w:t xml:space="preserve">Avoid specifying memory orders on atomic operations other than sequential consistency;</w:t>
      </w:r>
    </w:p>
    <w:p>
      <w:pPr>
        <w:numPr>
          <w:ilvl w:val="0"/>
          <w:numId w:val="1109"/>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09"/>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24772-1:2024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24772-1:2024 6.63.5.</w:t>
      </w:r>
    </w:p>
    <w:p>
      <w:pPr>
        <w:numPr>
          <w:ilvl w:val="0"/>
          <w:numId w:val="1110"/>
        </w:numPr>
      </w:pPr>
      <w:r>
        <w:t xml:space="preserve">Use low-level operating system primitives or other APIs where</w:t>
      </w:r>
      <w:r>
        <w:t xml:space="preserve"> </w:t>
      </w:r>
      <w:r>
        <w:t xml:space="preserve">available to check that a required thread is still active.</w:t>
      </w:r>
    </w:p>
    <w:p>
      <w:pPr>
        <w:numPr>
          <w:ilvl w:val="0"/>
          <w:numId w:val="1110"/>
        </w:numPr>
      </w:pPr>
      <w:r>
        <w:t xml:space="preserve">Prohibit explicit or implicit calls to program-terminating functions whenever active threads are executing.</w:t>
      </w:r>
    </w:p>
    <w:p>
      <w:pPr>
        <w:numPr>
          <w:ilvl w:val="0"/>
          <w:numId w:val="1110"/>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0"/>
        </w:numPr>
      </w:pPr>
      <w:r>
        <w:t xml:space="preserve">Return some indication of conditions resulting in premature termination</w:t>
      </w:r>
    </w:p>
    <w:p>
      <w:pPr>
        <w:numPr>
          <w:ilvl w:val="0"/>
          <w:numId w:val="1110"/>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24772-1:2024 applies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1"/>
        </w:numPr>
      </w:pPr>
      <w:r>
        <w:t xml:space="preserve">Forbid the use of the C library facilities provided by</w:t>
      </w:r>
      <w:r>
        <w:t xml:space="preserve"> </w:t>
      </w:r>
      <w:r>
        <w:rPr>
          <w:rStyle w:val="VerbatimChar"/>
          <w:b/>
        </w:rPr>
        <w:t xml:space="preserve">&lt;cstdio&gt;</w:t>
      </w:r>
      <w:r>
        <w:t xml:space="preserve">.</w:t>
      </w:r>
    </w:p>
    <w:p>
      <w:pPr>
        <w:numPr>
          <w:ilvl w:val="0"/>
          <w:numId w:val="1111"/>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1"/>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2"/>
        </w:numPr>
      </w:pPr>
      <w:r>
        <w:t xml:space="preserve">Apply the avoidance mechanisms of ISO IEC 24772-1 clause 6.65.5.</w:t>
      </w:r>
    </w:p>
    <w:p>
      <w:pPr>
        <w:numPr>
          <w:ilvl w:val="0"/>
          <w:numId w:val="1112"/>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2"/>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2"/>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2"/>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2"/>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2"/>
        </w:numPr>
      </w:pPr>
      <w:r>
        <w:t xml:space="preserve">Ensure in concurrent code, that mutable data members are implicitly or explicitly synchronized.</w:t>
      </w:r>
    </w:p>
    <w:p>
      <w:pPr>
        <w:numPr>
          <w:ilvl w:val="0"/>
          <w:numId w:val="1112"/>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2"/>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3"/>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3"/>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3"/>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3"/>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3"/>
        </w:numPr>
        <w:pStyle w:val="SourceCode"/>
      </w:pPr>
      <w:r>
        <w:rPr>
          <w:rStyle w:val="VerbatimChar"/>
        </w:rPr>
        <w:t xml:space="preserve">Defining an array type that does automatic bounds checking.</w:t>
      </w:r>
    </w:p>
    <w:p>
      <w:pPr>
        <w:numPr>
          <w:ilvl w:val="0"/>
          <w:numId w:val="1113"/>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3"/>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3"/>
        </w:numPr>
        <w:pStyle w:val="SourceCode"/>
      </w:pPr>
      <w:r>
        <w:rPr>
          <w:rStyle w:val="VerbatimChar"/>
        </w:rPr>
        <w:t xml:space="preserve">Defining an array type that does automatic bounds checking.</w:t>
      </w:r>
    </w:p>
    <w:p>
      <w:pPr>
        <w:numPr>
          <w:ilvl w:val="0"/>
          <w:numId w:val="1113"/>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3"/>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3"/>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3"/>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3"/>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3"/>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3"/>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3"/>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3"/>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3"/>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3"/>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3"/>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3"/>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3"/>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b3cbbdee"/>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2026-07-07T12:44:32Z</dcterms:created>
  <dcterms:modified xsi:type="dcterms:W3CDTF">2026-07-07T12:44:32Z</dcterms:modified>
</cp:coreProperties>
</file>

<file path=docProps/custom.xml><?xml version="1.0" encoding="utf-8"?>
<Properties xmlns="http://schemas.openxmlformats.org/officeDocument/2006/custom-properties" xmlns:vt="http://schemas.openxmlformats.org/officeDocument/2006/docPropsVTypes"/>
</file>