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24772-1:2024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avoid ABI incompatibilities when mixing code built with different compilers or compiler settings;</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7"/>
        </w:numPr>
      </w:pPr>
      <w:r>
        <w:t xml:space="preserve">Ensure compatiblity of C header files with the C++ language.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2026-07-20T15:41:49Z</dcterms:created>
  <dcterms:modified xsi:type="dcterms:W3CDTF">2026-07-20T15:41:49Z</dcterms:modified>
</cp:coreProperties>
</file>

<file path=docProps/custom.xml><?xml version="1.0" encoding="utf-8"?>
<Properties xmlns="http://schemas.openxmlformats.org/officeDocument/2006/custom-properties" xmlns:vt="http://schemas.openxmlformats.org/officeDocument/2006/docPropsVTypes"/>
</file>