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w:t>
      </w:r>
      <w:r>
        <w:t xml:space="preserve"> </w:t>
      </w:r>
      <w:bookmarkStart w:id="58" w:name="CJM"/>
      <w:r>
        <w:t xml:space="preserve">6.7 String 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applies to C++.</w:t>
      </w:r>
    </w:p>
    <w:p>
      <w:pPr>
        <w:pStyle w:val="BodyText"/>
      </w:pPr>
      <w:r>
        <w:t xml:space="preserve">C++ lacks a keyword to be used as an explicit terminator. Therefore, it</w:t>
      </w:r>
      <w:r>
        <w:t xml:space="preserve"> </w:t>
      </w:r>
      <w:r>
        <w:t xml:space="preserve">is often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appolies to C++.</w:t>
      </w:r>
    </w:p>
    <w:p>
      <w:pPr>
        <w:pStyle w:val="BodyText"/>
      </w:pPr>
      <w:r>
        <w:t xml:space="preserve">C++ permits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applies to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becoming</w:t>
      </w:r>
      <w:r>
        <w:t xml:space="preserve"> </w:t>
      </w:r>
      <w:r>
        <w:t xml:space="preserve">unstructured.</w:t>
      </w:r>
    </w:p>
    <w:p>
      <w:pPr>
        <w:pStyle w:val="BodyText"/>
      </w:pPr>
      <w:r>
        <w:t xml:space="preserve">Because unstructured code can be problematic for analyzers, both</w:t>
      </w:r>
      <w:r>
        <w:t xml:space="preserve"> </w:t>
      </w:r>
      <w:r>
        <w:t xml:space="preserve">automated and human, errors in the code can remain undetected.</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can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applies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24772-3:2020,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FirstParagraph"/>
      </w:pPr>
      <w:r>
        <w:t xml:space="preserve">In addition, developers should be aware that virtual member functions can be overridden in derived classes, even if they are private.</w:t>
      </w:r>
    </w:p>
    <w:p>
      <w:pPr>
        <w:pStyle w:val="BodyText"/>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can</w:t>
      </w:r>
      <w:r>
        <w:t xml:space="preserve"> </w:t>
      </w:r>
      <w:r>
        <w:t xml:space="preserve">make assumptions about parameters. For example, it can be assumed by a</w:t>
      </w:r>
      <w:r>
        <w:t xml:space="preserve"> </w:t>
      </w:r>
      <w:r>
        <w:t xml:space="preserve">library that a parameter is non-zero so division by that parameter is</w:t>
      </w:r>
      <w:r>
        <w:t xml:space="preserve"> </w:t>
      </w:r>
      <w:r>
        <w:t xml:space="preserve">performed without checking the value. It can also be the case that some validation is</w:t>
      </w:r>
      <w:r>
        <w:t xml:space="preserve"> </w:t>
      </w:r>
      <w:r>
        <w:t xml:space="preserve">performed by the calling function, but the library uses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can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6.36.2 for catching and handling 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documented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documented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documented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documented in ISO/IEC 24772-1:2024, 6.55 and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w:t>
      </w:r>
      <w:r>
        <w:t xml:space="preserve"> </w:t>
      </w:r>
      <w:r>
        <w:t xml:space="preserve">See ISO/IEC 14882:2023, 4.7.1 for documentation on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that documents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The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ISO/IEC 14882, 4.7.3. uses the term</w:t>
      </w:r>
      <w:r>
        <w:t xml:space="preserve"> </w:t>
      </w:r>
      <w:r>
        <w:t xml:space="preserve">“</w:t>
      </w:r>
      <w:r>
        <w:t xml:space="preserve">implementation-defined</w:t>
      </w:r>
      <w:r>
        <w:t xml:space="preserve">”</w:t>
      </w:r>
      <w:r>
        <w:t xml:space="preserve"> </w:t>
      </w:r>
      <w:r>
        <w:t xml:space="preserve">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can change or remove an implementation-defined behaviour; and</w:t>
      </w:r>
    </w:p>
    <w:p>
      <w:pPr>
        <w:numPr>
          <w:ilvl w:val="0"/>
          <w:numId w:val="1105"/>
        </w:numPr>
      </w:pPr>
      <w:r>
        <w:t xml:space="preserve">Programs that are specifically intended for a particular implementation can be ported to another environment or sections reused for future implementations.</w:t>
      </w:r>
    </w:p>
    <w:p>
      <w:pPr>
        <w:pStyle w:val="FirstParagraph"/>
      </w:pPr>
      <w:r>
        <w:t xml:space="preserve">In either situation, the implementation-defined behaviour is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documented in ISO IEC 24772-1:2024, 6.58 applies</w:t>
      </w:r>
      <w:r>
        <w:t xml:space="preserve"> </w:t>
      </w:r>
      <w:r>
        <w:t xml:space="preserve">to C++. ISO/IEC 14882:2024, Appendix D enumerates the deprecated features.</w:t>
      </w:r>
      <w:r>
        <w:t xml:space="preserve"> </w:t>
      </w:r>
      <w:r>
        <w:t xml:space="preserve">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a mechanism to terminate a C++ thread asynchronously, except in the case that std::terminate() is called., which terminates the complete program.</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can ignore the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 6.60.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The vulnerability as documented in ISO/IEC 24772-1:2024, 6.61 applies to C++ threads.</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p>
    <w:p>
      <w:pPr>
        <w:pStyle w:val="BodyText"/>
      </w:pPr>
      <w:r>
        <w:t xml:space="preserve">C++ provides atomic types, mutual exclusion primitives and higher-level synchronization mechanisms in the standard library to prevent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rPr>
          <w:b/>
        </w:rPr>
        <w:t xml:space="preserve">NOTE: The above sentence needs explanation or rewrite.</w:t>
      </w:r>
    </w:p>
    <w:p>
      <w:pPr>
        <w:pStyle w:val="BodyText"/>
      </w:pPr>
      <w:r>
        <w:t xml:space="preserve">C++ programs that used multiple threads before the C++11 standard can employ volatile variables to guarantee race free data access.</w:t>
      </w:r>
      <w:r>
        <w:t xml:space="preserve"> </w:t>
      </w:r>
      <w:r>
        <w:t xml:space="preserve">This practice is not sanctioned by current standard as</w:t>
      </w:r>
      <w:r>
        <w:t xml:space="preserve"> </w:t>
      </w:r>
      <w:r>
        <w:rPr>
          <w:rStyle w:val="AttributeTok"/>
        </w:rPr>
        <w:t xml:space="preserve">volatile</w:t>
      </w:r>
      <w:r>
        <w:t xml:space="preserve"> </w:t>
      </w:r>
      <w:r>
        <w:t xml:space="preserve">is not permitted 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C++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documented in ISO/IEC TR 24772-3:2020, apply.</w:t>
      </w:r>
    </w:p>
    <w:p>
      <w:pPr>
        <w:pStyle w:val="BodyText"/>
      </w:pPr>
      <w:r>
        <w:rPr>
          <w:b/>
        </w:rPr>
        <w:t xml:space="preserve">C++ standard threads</w:t>
      </w:r>
    </w:p>
    <w:p>
      <w:pPr>
        <w:pStyle w:val="BodyText"/>
      </w:pPr>
      <w:r>
        <w:t xml:space="preserve">Within C++ standard thread concurrency, the vulnerability as specified in ISO/IEC 24772-1:2024,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 [OYB]</w:t>
      </w:r>
      <w:r>
        <w:t xml:space="preserve"> </w:t>
      </w:r>
      <w:r>
        <w:t xml:space="preserve">If non-standard C++ concurrency is used, the vulnerability and avoidance mechanisms are as specified in ISO/IEC 24772-1:2024 and ISO/IEC TR 24772-3:2021.</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6.64 applies to C++.</w:t>
      </w:r>
    </w:p>
    <w:p>
      <w:pPr>
        <w:pStyle w:val="BodyText"/>
      </w:pPr>
      <w:r>
        <w:t xml:space="preserve">C++ inherits the C libraries which provide a large family of input and</w:t>
      </w:r>
      <w:r>
        <w:t xml:space="preserve"> </w:t>
      </w:r>
      <w:r>
        <w:t xml:space="preserve">output functions that each use a control string to interpret the data read</w:t>
      </w:r>
      <w:r>
        <w:t xml:space="preserve"> </w:t>
      </w:r>
      <w:r>
        <w:t xml:space="preserve">or to format the output. These strings include all the feature described</w:t>
      </w:r>
      <w:r>
        <w:t xml:space="preserve"> </w:t>
      </w:r>
      <w:r>
        <w:t xml:space="preserve">in ISO/IEC 24772-1:2024,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applies to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2026-09-28T16:22:32Z</dcterms:created>
  <dcterms:modified xsi:type="dcterms:W3CDTF">2026-09-28T16:22:32Z</dcterms:modified>
</cp:coreProperties>
</file>

<file path=docProps/custom.xml><?xml version="1.0" encoding="utf-8"?>
<Properties xmlns="http://schemas.openxmlformats.org/officeDocument/2006/custom-properties" xmlns:vt="http://schemas.openxmlformats.org/officeDocument/2006/docPropsVTypes"/>
</file>