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avoidance-mechanisms-for-language-users"/>
    <w:p>
      <w:pPr>
        <w:pStyle w:val="Heading3"/>
      </w:pPr>
      <w:r>
        <w:t xml:space="preserve">6.48.2 Avoidance mechanisms for language users</w:t>
      </w:r>
    </w:p>
    <w:p>
      <w:pPr>
        <w:numPr>
          <w:ilvl w:val="0"/>
          <w:numId w:val="1093"/>
        </w:numPr>
      </w:pPr>
      <w:r>
        <w:t xml:space="preserve">Use the avoidance mechanisms of ISO/IEC 24772-1 clause 6.48.5.</w:t>
      </w:r>
    </w:p>
    <w:p>
      <w:pPr>
        <w:numPr>
          <w:ilvl w:val="0"/>
          <w:numId w:val="1093"/>
        </w:numPr>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avoidance-mechanisms-for-language-users"/>
    <w:p>
      <w:pPr>
        <w:pStyle w:val="Heading3"/>
      </w:pPr>
      <w:r>
        <w:t xml:space="preserve">6.49.2 Avoidance mechanisms for language users</w:t>
      </w:r>
    </w:p>
    <w:p>
      <w:pPr>
        <w:numPr>
          <w:ilvl w:val="0"/>
          <w:numId w:val="1094"/>
        </w:numPr>
      </w:pPr>
      <w:r>
        <w:t xml:space="preserve">Use the avoidance mechanisms of ISO/IEC 24772-1 clause 6.49.5.</w:t>
      </w:r>
    </w:p>
    <w:p>
      <w:pPr>
        <w:numPr>
          <w:ilvl w:val="0"/>
          <w:numId w:val="1094"/>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avoidance-mechanisms-for-language-users"/>
    <w:p>
      <w:pPr>
        <w:pStyle w:val="Heading3"/>
      </w:pPr>
      <w:r>
        <w:t xml:space="preserve">6.50.2 Avoidance mechanisms for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Use the avoidance mechanisms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avoidance-mechanisms-for-language-users"/>
    <w:p>
      <w:pPr>
        <w:pStyle w:val="Heading3"/>
      </w:pPr>
      <w:r>
        <w:t xml:space="preserve">6.51.2 Avoidance mechanisms for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avoidance-mechanisms-for-language-users"/>
    <w:p>
      <w:pPr>
        <w:pStyle w:val="Heading3"/>
      </w:pPr>
      <w:r>
        <w:t xml:space="preserve">6.53.2 Avoidance mechanisms for language users</w:t>
      </w:r>
    </w:p>
    <w:p>
      <w:pPr>
        <w:numPr>
          <w:ilvl w:val="0"/>
          <w:numId w:val="1097"/>
        </w:numPr>
      </w:pPr>
      <w:r>
        <w:t xml:space="preserve">Use the avoidance mechanisms of ISO/IEC 24772-1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avoidance-mechanisms-for-language-users"/>
    <w:p>
      <w:pPr>
        <w:pStyle w:val="Heading3"/>
      </w:pPr>
      <w:r>
        <w:t xml:space="preserve">6.54.2 Avoidance mechanisms for language users</w:t>
      </w:r>
    </w:p>
    <w:p>
      <w:pPr>
        <w:numPr>
          <w:ilvl w:val="0"/>
          <w:numId w:val="1098"/>
        </w:numPr>
        <w:pStyle w:val="Compact"/>
      </w:pPr>
      <w:r>
        <w:t xml:space="preserve">Use the avoidance mechanisms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avoidance-mechanisms-for-language-users"/>
    <w:p>
      <w:pPr>
        <w:pStyle w:val="Heading3"/>
      </w:pPr>
      <w:r>
        <w:t xml:space="preserve">6.56.2 Avoidance mechanisms for language users</w:t>
      </w:r>
    </w:p>
    <w:p>
      <w:pPr>
        <w:numPr>
          <w:ilvl w:val="0"/>
          <w:numId w:val="1099"/>
        </w:numPr>
      </w:pPr>
      <w:r>
        <w:t xml:space="preserve">Use the avoidance mechanisms of ISO/IEC 24772-1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avoidance-mechanisms-for-language-users"/>
    <w:p>
      <w:pPr>
        <w:pStyle w:val="Heading3"/>
      </w:pPr>
      <w:r>
        <w:t xml:space="preserve">6.57.2 Avoidance mechanisms for language users</w:t>
      </w:r>
    </w:p>
    <w:p>
      <w:pPr>
        <w:numPr>
          <w:ilvl w:val="0"/>
          <w:numId w:val="1100"/>
        </w:numPr>
      </w:pPr>
      <w:r>
        <w:t xml:space="preserve">Use the avoidance mechanisms of ISO/IEC 24772-1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avoidance-mechanisms-for-language-users"/>
    <w:p>
      <w:pPr>
        <w:pStyle w:val="Heading3"/>
      </w:pPr>
      <w:r>
        <w:t xml:space="preserve">6.58.2 Avoidance mechanisms for language users</w:t>
      </w:r>
    </w:p>
    <w:p>
      <w:pPr>
        <w:numPr>
          <w:ilvl w:val="0"/>
          <w:numId w:val="1101"/>
        </w:numPr>
      </w:pPr>
      <w:r>
        <w:t xml:space="preserve">Use the avoidance mechanisms of ISO/IEC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avoidance-mechanisms-for-language-users"/>
    <w:p>
      <w:pPr>
        <w:pStyle w:val="Heading3"/>
      </w:pPr>
      <w:r>
        <w:t xml:space="preserve">6.59.2 Avoidance mechanisms for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use the avoidance mechanisms of ISO/IEC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avoidance-mechanisms-for-language-users"/>
    <w:p>
      <w:pPr>
        <w:pStyle w:val="Heading2"/>
      </w:pPr>
      <w:r>
        <w:t xml:space="preserve">6.60.2 Avoidance mechanisms for language users</w:t>
      </w:r>
    </w:p>
    <w:p>
      <w:pPr>
        <w:pStyle w:val="FirstParagraph"/>
      </w:pPr>
      <w:r>
        <w:t xml:space="preserve">Use the avoidance mechanisms of ISO/IEC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2022-12-03T05:34:57Z</dcterms:created>
  <dcterms:modified xsi:type="dcterms:W3CDTF">2022-12-03T05:34:57Z</dcterms:modified>
</cp:coreProperties>
</file>

<file path=docProps/custom.xml><?xml version="1.0" encoding="utf-8"?>
<Properties xmlns="http://schemas.openxmlformats.org/officeDocument/2006/custom-properties" xmlns:vt="http://schemas.openxmlformats.org/officeDocument/2006/docPropsVTypes"/>
</file>