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4"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1"/>
        </w:numPr>
      </w:pPr>
      <w:r>
        <w:t xml:space="preserve">Follow the avoidance mechanisms of ISO/IEC 24772-3 clause 6.3.2</w:t>
      </w:r>
    </w:p>
    <w:p>
      <w:pPr>
        <w:numPr>
          <w:ilvl w:val="0"/>
          <w:numId w:val="1011"/>
        </w:numPr>
      </w:pPr>
      <w:r>
        <w:t xml:space="preserve">Avoid the use of shift operations to implement multiplication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Forbid the use of</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as those operations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2"/>
        </w:numPr>
      </w:pPr>
      <w:r>
        <w:t xml:space="preserve">Follow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The vulnerability documented in ISO IEC 24772-1 clause 6.5 applies to C++.</w:t>
      </w:r>
      <w:r>
        <w:t xml:space="preserve"> </w:t>
      </w:r>
      <w:r>
        <w:t xml:space="preserve">C++ offers alternative mechanims for the C-based definition and use of enums for defining distinct types composed of sets of related named constants.</w:t>
      </w:r>
    </w:p>
    <w:p>
      <w:pPr>
        <w:pStyle w:val="BodyText"/>
      </w:pPr>
      <w:r>
        <w:t xml:space="preserve">The type of each enum is different from all other types.</w:t>
      </w:r>
      <w:r>
        <w:t xml:space="preserve"> </w:t>
      </w:r>
      <w:r>
        <w:t xml:space="preserve">Each enum has an underlying integral type, which the user can specify.</w:t>
      </w:r>
      <w:r>
        <w:t xml:space="preserve"> </w:t>
      </w:r>
      <w:r>
        <w:t xml:space="preserve">Since enums are distinct types, the user can only assign values to an object of enumerated type that are values of that enumerated type.</w:t>
      </w:r>
      <w:r>
        <w:t xml:space="preserve"> </w:t>
      </w:r>
      <w:r>
        <w:t xml:space="preserve">C++ does not support implicit conversion of an int to an enum, therefore 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 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w:t>
      </w:r>
      <w:r>
        <w:t xml:space="preserve"> </w:t>
      </w:r>
      <w:r>
        <w:t xml:space="preserve">C++ supports 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39"/>
    <w:bookmarkEnd w:id="40"/>
    <w:bookmarkStart w:id="41"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Ensure that explicit overflow checks are performed for all string operations.</w:t>
      </w:r>
    </w:p>
    <w:p>
      <w:pPr>
        <w:numPr>
          <w:ilvl w:val="0"/>
          <w:numId w:val="1022"/>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6"/>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tooling to enforce project-specific naming rules and detect possible similar names, for example, homoglyphs.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8" w:name="KOA"/>
    <w:p>
      <w:pPr>
        <w:pStyle w:val="Heading2"/>
      </w:pPr>
      <w:r>
        <w:t xml:space="preserve">6.25 Likely Incorrect Expression [KOA]</w:t>
      </w:r>
    </w:p>
    <w:bookmarkStart w:id="10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0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End w:id="106"/>
    <w:bookmarkStart w:id="107"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54"/>
        </w:numPr>
      </w:pPr>
      <w:r>
        <w:t xml:space="preserve">Simplify expressions to aid in code readability and help future maintainers understand the intent and nuances of the code. For example,</w:t>
      </w:r>
    </w:p>
    <w:p>
      <w:pPr>
        <w:numPr>
          <w:ilvl w:val="1"/>
          <w:numId w:val="1055"/>
        </w:numPr>
        <w:pStyle w:val="Compact"/>
      </w:pPr>
      <w:r>
        <w:t xml:space="preserve">by using parentheses around sub-expressions to limit precedence confusion,</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4"/>
        </w:numPr>
      </w:pPr>
      <w:r>
        <w:t xml:space="preserve">Avoid the use of unary plus, since it is almost always a no-op for built-in types.</w:t>
      </w:r>
    </w:p>
    <w:p>
      <w:pPr>
        <w:numPr>
          <w:ilvl w:val="0"/>
          <w:numId w:val="1054"/>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4"/>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4"/>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Prohibit conflicting side-effects in sub-expressions.</w:t>
      </w:r>
    </w:p>
    <w:p>
      <w:pPr>
        <w:numPr>
          <w:ilvl w:val="0"/>
          <w:numId w:val="1054"/>
        </w:numPr>
      </w:pPr>
      <w:r>
        <w:t xml:space="preserve">Avoid defining semantics of overloaded operators to deviate from the semantics of these operators for the built-in types.</w:t>
      </w:r>
    </w:p>
    <w:p>
      <w:pPr>
        <w:numPr>
          <w:ilvl w:val="0"/>
          <w:numId w:val="1054"/>
        </w:numPr>
      </w:pPr>
      <w:r>
        <w:t xml:space="preserve">Prefer defaulted and synthesized comparison operators over individual overloads to ensure that all of the related comparison operators behave consistently.</w:t>
      </w:r>
    </w:p>
    <w:bookmarkEnd w:id="107"/>
    <w:bookmarkEnd w:id="108"/>
    <w:bookmarkStart w:id="111" w:name="XYQ"/>
    <w:p>
      <w:pPr>
        <w:pStyle w:val="Heading2"/>
      </w:pPr>
      <w:r>
        <w:t xml:space="preserve">6.26 Dead and Deactivated Code [XYQ]</w:t>
      </w:r>
    </w:p>
    <w:bookmarkStart w:id="10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9"/>
    <w:bookmarkStart w:id="110"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Pr>
      <w:r>
        <w:t xml:space="preserve">Use the avoidance mechanisms of ISO/IEC 24772-1 clause 6.26.5.</w:t>
      </w:r>
    </w:p>
    <w:p>
      <w:pPr>
        <w:numPr>
          <w:ilvl w:val="0"/>
          <w:numId w:val="1056"/>
        </w:numPr>
      </w:pPr>
      <w:r>
        <w:t xml:space="preserve">Use IDEs or similar tools that visualize the code that gets selected for the executable program.</w:t>
      </w:r>
    </w:p>
    <w:p>
      <w:pPr>
        <w:numPr>
          <w:ilvl w:val="0"/>
          <w:numId w:val="1056"/>
        </w:numPr>
      </w:pPr>
      <w:r>
        <w:t xml:space="preserve">Use modern version control to manage unused code.</w:t>
      </w:r>
    </w:p>
    <w:bookmarkEnd w:id="110"/>
    <w:bookmarkEnd w:id="111"/>
    <w:bookmarkStart w:id="114" w:name="Xc86cceedfcf0c77c094b3df762cc0f756518ffc"/>
    <w:p>
      <w:pPr>
        <w:pStyle w:val="Heading2"/>
      </w:pPr>
      <w:r>
        <w:t xml:space="preserve">6.27 Switch Statements and Static Analysis [CLL]</w:t>
      </w:r>
    </w:p>
    <w:bookmarkStart w:id="11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2"/>
    <w:bookmarkStart w:id="113"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57"/>
        </w:numPr>
      </w:pPr>
      <w:r>
        <w:t xml:space="preserve">Use the avoidance mechanisms of ISO/IEC 24772-1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3"/>
    <w:bookmarkEnd w:id="114"/>
    <w:bookmarkStart w:id="117" w:name="demarcation-of-control-flow-eoj"/>
    <w:p>
      <w:pPr>
        <w:pStyle w:val="Heading2"/>
      </w:pPr>
      <w:r>
        <w:t xml:space="preserve">6.28 Demarcation of Control Flow [EOJ]</w:t>
      </w:r>
    </w:p>
    <w:bookmarkStart w:id="11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5"/>
    <w:bookmarkStart w:id="116"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 6.28.5.</w:t>
      </w:r>
    </w:p>
    <w:p>
      <w:pPr>
        <w:numPr>
          <w:ilvl w:val="0"/>
          <w:numId w:val="1058"/>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numPr>
          <w:ilvl w:val="0"/>
          <w:numId w:val="1058"/>
        </w:numPr>
      </w:pPr>
      <w:r>
        <w:t xml:space="preserve">Consider the use of source code auto-formatters before code reviews.</w:t>
      </w:r>
    </w:p>
    <w:p>
      <w:pPr>
        <w:pStyle w:val="BlockText"/>
      </w:pPr>
      <w:r>
        <w:t xml:space="preserve">See also the C++ Core Guidelines ES.85, ES.71, ES.74, ES.1 and ES.2</w:t>
      </w:r>
    </w:p>
    <w:bookmarkEnd w:id="116"/>
    <w:bookmarkEnd w:id="117"/>
    <w:bookmarkStart w:id="120" w:name="loop-control-variables-tex"/>
    <w:p>
      <w:pPr>
        <w:pStyle w:val="Heading2"/>
      </w:pPr>
      <w:r>
        <w:t xml:space="preserve">6.29 Loop Control Variables [TEX]</w:t>
      </w:r>
    </w:p>
    <w:bookmarkStart w:id="11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8"/>
    <w:bookmarkStart w:id="119"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59"/>
        </w:numPr>
      </w:pPr>
      <w:r>
        <w:t xml:space="preserve">Use the avoidance mechanisms of ISO/IEC 24772-1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9"/>
    <w:bookmarkEnd w:id="120"/>
    <w:bookmarkStart w:id="123" w:name="off-by-one-error-xzh"/>
    <w:p>
      <w:pPr>
        <w:pStyle w:val="Heading2"/>
      </w:pPr>
      <w:r>
        <w:t xml:space="preserve">6.30 Off-by-one Error [XZH]</w:t>
      </w:r>
    </w:p>
    <w:bookmarkStart w:id="12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1"/>
    <w:bookmarkStart w:id="122"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61"/>
        </w:numPr>
      </w:pPr>
      <w:r>
        <w:t xml:space="preserve">Use the avoidance mechanisms of ISO/IEC 24772-1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2"/>
    <w:bookmarkEnd w:id="123"/>
    <w:bookmarkStart w:id="126" w:name="structured-programming-ewd"/>
    <w:p>
      <w:pPr>
        <w:pStyle w:val="Heading2"/>
      </w:pPr>
      <w:r>
        <w:t xml:space="preserve">6.31 Structured Programming [EWD]</w:t>
      </w:r>
    </w:p>
    <w:bookmarkStart w:id="12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4"/>
    <w:bookmarkStart w:id="125"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62"/>
        </w:numPr>
      </w:pPr>
      <w:r>
        <w:t xml:space="preserve">Use the avoidance mechanisms of ISO/IEC 24772-1 clause 6.31.5.</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2"/>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5"/>
    <w:bookmarkEnd w:id="126"/>
    <w:bookmarkStart w:id="129" w:name="passing-parameters-and-return-values-csj"/>
    <w:p>
      <w:pPr>
        <w:pStyle w:val="Heading2"/>
      </w:pPr>
      <w:r>
        <w:t xml:space="preserve">6.32 Passing Parameters and Return Values [CSJ]</w:t>
      </w:r>
    </w:p>
    <w:bookmarkStart w:id="12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3"/>
        </w:numPr>
        <w:pStyle w:val="Compact"/>
      </w:pPr>
      <w:r>
        <w:t xml:space="preserve">without a qualification a member function can be called on rvalues and non-const lvalues, and</w:t>
      </w:r>
    </w:p>
    <w:p>
      <w:pPr>
        <w:numPr>
          <w:ilvl w:val="0"/>
          <w:numId w:val="106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7"/>
    <w:bookmarkStart w:id="128"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64"/>
        </w:numPr>
      </w:pPr>
      <w:r>
        <w:t xml:space="preserve">Use the avoidance mechanisms of ISO/IEC 24772-1 clause 6.32.5.</w:t>
      </w:r>
    </w:p>
    <w:p>
      <w:pPr>
        <w:numPr>
          <w:ilvl w:val="0"/>
          <w:numId w:val="1064"/>
        </w:numPr>
      </w:pPr>
      <w:r>
        <w:t xml:space="preserve">Prefer pass-by-value and pass-by-const-reference over other means of</w:t>
      </w:r>
      <w:r>
        <w:t xml:space="preserve"> </w:t>
      </w:r>
      <w:r>
        <w:t xml:space="preserve">parameter declaration.</w:t>
      </w:r>
    </w:p>
    <w:p>
      <w:pPr>
        <w:numPr>
          <w:ilvl w:val="0"/>
          <w:numId w:val="1064"/>
        </w:numPr>
      </w:pPr>
      <w:r>
        <w:t xml:space="preserve">Prefer reference parameters over corresponding pointer parameters.</w:t>
      </w:r>
    </w:p>
    <w:p>
      <w:pPr>
        <w:numPr>
          <w:ilvl w:val="0"/>
          <w:numId w:val="106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4"/>
        </w:numPr>
      </w:pPr>
      <w:r>
        <w:t xml:space="preserve">Always reassign a variable passed by rvalue-reference before subsequent use after the call.</w:t>
      </w:r>
    </w:p>
    <w:p>
      <w:pPr>
        <w:numPr>
          <w:ilvl w:val="0"/>
          <w:numId w:val="1064"/>
        </w:numPr>
      </w:pPr>
      <w:r>
        <w:t xml:space="preserve">Use forwarding reference parameters only,</w:t>
      </w:r>
      <w:r>
        <w:t xml:space="preserve"> </w:t>
      </w:r>
      <w:r>
        <w:t xml:space="preserve">if perfect forwarding is needed in the body of a function template or generic lambda.</w:t>
      </w:r>
    </w:p>
    <w:p>
      <w:pPr>
        <w:numPr>
          <w:ilvl w:val="0"/>
          <w:numId w:val="106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5"/>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5"/>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5"/>
        </w:numPr>
      </w:pPr>
      <w:r>
        <w:t xml:space="preserve">Shift operators used for input and output: the result always refers</w:t>
      </w:r>
      <w:r>
        <w:t xml:space="preserve"> </w:t>
      </w:r>
      <w:r>
        <w:t xml:space="preserve">to the left parameter.</w:t>
      </w:r>
    </w:p>
    <w:p>
      <w:pPr>
        <w:numPr>
          <w:ilvl w:val="1"/>
          <w:numId w:val="1065"/>
        </w:numPr>
      </w:pPr>
      <w:r>
        <w:t xml:space="preserve">Prefix increment and decrement operators: the result always refers</w:t>
      </w:r>
      <w:r>
        <w:t xml:space="preserve"> </w:t>
      </w:r>
      <w:r>
        <w:t xml:space="preserve">to the parameter.</w:t>
      </w:r>
    </w:p>
    <w:p>
      <w:pPr>
        <w:numPr>
          <w:ilvl w:val="0"/>
          <w:numId w:val="1064"/>
        </w:numPr>
      </w:pPr>
      <w:r>
        <w:t xml:space="preserve">Do not use function-like macros. If used, surround all macro parameters in the replacement text with parenthesis.</w:t>
      </w:r>
    </w:p>
    <w:bookmarkEnd w:id="128"/>
    <w:bookmarkEnd w:id="129"/>
    <w:bookmarkStart w:id="132" w:name="dangling-references-to-stack-frames-dcm"/>
    <w:p>
      <w:pPr>
        <w:pStyle w:val="Heading2"/>
      </w:pPr>
      <w:r>
        <w:t xml:space="preserve">6.33 Dangling References to Stack Frames [DCM]</w:t>
      </w:r>
    </w:p>
    <w:bookmarkStart w:id="13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30"/>
    <w:bookmarkStart w:id="131"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6"/>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6"/>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7"/>
        </w:numPr>
        <w:pStyle w:val="Compact"/>
      </w:pPr>
      <w:r>
        <w:t xml:space="preserve">Returning the</w:t>
      </w:r>
      <w:r>
        <w:t xml:space="preserve"> </w:t>
      </w:r>
      <w:r>
        <w:rPr>
          <w:i/>
        </w:rPr>
        <w:t xml:space="preserve">pointer-like</w:t>
      </w:r>
      <w:r>
        <w:t xml:space="preserve"> </w:t>
      </w:r>
      <w:r>
        <w:t xml:space="preserve">value from a function;</w:t>
      </w:r>
    </w:p>
    <w:p>
      <w:pPr>
        <w:numPr>
          <w:ilvl w:val="1"/>
          <w:numId w:val="1067"/>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6"/>
        </w:numPr>
      </w:pPr>
      <w:r>
        <w:t xml:space="preserve">Avoid capturing by reference in a lambda that will be used non-locally, that is</w:t>
      </w:r>
    </w:p>
    <w:p>
      <w:pPr>
        <w:numPr>
          <w:ilvl w:val="1"/>
          <w:numId w:val="1068"/>
        </w:numPr>
        <w:pStyle w:val="Compact"/>
      </w:pPr>
      <w:r>
        <w:t xml:space="preserve">returned,</w:t>
      </w:r>
    </w:p>
    <w:p>
      <w:pPr>
        <w:numPr>
          <w:ilvl w:val="1"/>
          <w:numId w:val="1068"/>
        </w:numPr>
        <w:pStyle w:val="Compact"/>
      </w:pPr>
      <w:r>
        <w:t xml:space="preserve">passed to another thread or coroutine, or</w:t>
      </w:r>
    </w:p>
    <w:p>
      <w:pPr>
        <w:numPr>
          <w:ilvl w:val="1"/>
          <w:numId w:val="1068"/>
        </w:numPr>
        <w:pStyle w:val="Compact"/>
      </w:pPr>
      <w:r>
        <w:t xml:space="preserve">stored in a variable with a longer lifetime than the captured variables.</w:t>
      </w:r>
    </w:p>
    <w:p>
      <w:pPr>
        <w:numPr>
          <w:ilvl w:val="0"/>
          <w:numId w:val="1066"/>
        </w:numPr>
      </w:pPr>
      <w:r>
        <w:t xml:space="preserve">Avoid relying on lifetime extension of temporaries by binding them to named references;</w:t>
      </w:r>
      <w:r>
        <w:t xml:space="preserve"> </w:t>
      </w:r>
      <w:r>
        <w:t xml:space="preserve">use (local) variables instead.</w:t>
      </w:r>
    </w:p>
    <w:p>
      <w:pPr>
        <w:numPr>
          <w:ilvl w:val="0"/>
          <w:numId w:val="1066"/>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6"/>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6"/>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6"/>
        </w:numPr>
      </w:pPr>
      <w:r>
        <w:t xml:space="preserve">Employ static and dynamic analysis tools to detect dangling</w:t>
      </w:r>
      <w:r>
        <w:t xml:space="preserve"> </w:t>
      </w:r>
      <w:r>
        <w:rPr>
          <w:i/>
        </w:rPr>
        <w:t xml:space="preserve">pointer-like</w:t>
      </w:r>
      <w:r>
        <w:t xml:space="preserve"> </w:t>
      </w:r>
      <w:r>
        <w:t xml:space="preserve">objects.</w:t>
      </w:r>
    </w:p>
    <w:bookmarkEnd w:id="131"/>
    <w:bookmarkEnd w:id="132"/>
    <w:bookmarkStart w:id="136" w:name="OTR"/>
    <w:p>
      <w:pPr>
        <w:pStyle w:val="Heading2"/>
      </w:pPr>
      <w:r>
        <w:t xml:space="preserve">6.34 Subprogram Signature Mismatch [OTR]</w:t>
      </w:r>
    </w:p>
    <w:bookmarkStart w:id="13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9"/>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0"/>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4"/>
    <w:bookmarkStart w:id="135"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1"/>
        </w:numPr>
      </w:pPr>
      <w:r>
        <w:t xml:space="preserve">Use the avoidance mechanisms of ISO/IEC TR 24772-1:2019 clause 6.34.5.</w:t>
      </w:r>
    </w:p>
    <w:p>
      <w:pPr>
        <w:numPr>
          <w:ilvl w:val="0"/>
          <w:numId w:val="1071"/>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1"/>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5"/>
    <w:bookmarkEnd w:id="136"/>
    <w:bookmarkStart w:id="139" w:name="GDL"/>
    <w:p>
      <w:pPr>
        <w:pStyle w:val="Heading2"/>
      </w:pPr>
      <w:r>
        <w:t xml:space="preserve">6.35 Recursion [GDL]</w:t>
      </w:r>
    </w:p>
    <w:bookmarkStart w:id="13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7"/>
    <w:bookmarkStart w:id="138"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38"/>
    <w:bookmarkEnd w:id="139"/>
    <w:bookmarkStart w:id="142" w:name="X7b5801efcad7d4f25e284b0270c97edc564ec06"/>
    <w:p>
      <w:pPr>
        <w:pStyle w:val="Heading2"/>
      </w:pPr>
      <w:r>
        <w:t xml:space="preserve">6.36 Ignored Error Status and Unhandled Exceptions [OYB]</w:t>
      </w:r>
    </w:p>
    <w:bookmarkStart w:id="14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40"/>
    <w:bookmarkStart w:id="141" w:name="avoidance-mechanisms-for-language-users"/>
    <w:p>
      <w:pPr>
        <w:pStyle w:val="Heading3"/>
      </w:pPr>
      <w:r>
        <w:t xml:space="preserve">6.36.2 Avoidance mechanisms for language users</w:t>
      </w:r>
    </w:p>
    <w:p>
      <w:pPr>
        <w:pStyle w:val="FirstParagraph"/>
      </w:pPr>
      <w:r>
        <w:t xml:space="preserve">C++ software developers can avoid the vulnerability or mitigate its ill effects in the following ways. They can:</w:t>
      </w:r>
    </w:p>
    <w:p>
      <w:pPr>
        <w:numPr>
          <w:ilvl w:val="0"/>
          <w:numId w:val="1072"/>
        </w:numPr>
      </w:pPr>
      <w:r>
        <w:t xml:space="preserve">Follow the avoidance mechanisms of subclause 6.36.5 of ISO/IEC</w:t>
      </w:r>
      <w:r>
        <w:t xml:space="preserve"> </w:t>
      </w:r>
      <w:r>
        <w:t xml:space="preserve">24772-1:2019.</w:t>
      </w:r>
    </w:p>
    <w:p>
      <w:pPr>
        <w:numPr>
          <w:ilvl w:val="0"/>
          <w:numId w:val="1072"/>
        </w:numPr>
      </w:pPr>
      <w:r>
        <w:t xml:space="preserve">With respect to</w:t>
      </w:r>
      <w:r>
        <w:t xml:space="preserve"> </w:t>
      </w:r>
      <w:r>
        <w:rPr>
          <w:rStyle w:val="VerbatimChar"/>
        </w:rPr>
        <w:t xml:space="preserve">errno</w:t>
      </w:r>
      <w:r>
        <w:t xml:space="preserve">, follow the avoidance mechanisms of subclause 6.36.5 of ISO/IEC</w:t>
      </w:r>
      <w:r>
        <w:t xml:space="preserve"> </w:t>
      </w:r>
      <w:r>
        <w:t xml:space="preserve">24772-3.</w:t>
      </w:r>
    </w:p>
    <w:p>
      <w:pPr>
        <w:numPr>
          <w:ilvl w:val="0"/>
          <w:numId w:val="1072"/>
        </w:numPr>
      </w:pPr>
      <w:r>
        <w:t xml:space="preserve">Prohibit error handling based on global state.</w:t>
      </w:r>
    </w:p>
    <w:p>
      <w:pPr>
        <w:numPr>
          <w:ilvl w:val="0"/>
          <w:numId w:val="1072"/>
        </w:numPr>
      </w:pPr>
      <w:r>
        <w:t xml:space="preserve">Use static analysis tools to detect and report missing or</w:t>
      </w:r>
      <w:r>
        <w:t xml:space="preserve"> </w:t>
      </w:r>
      <w:r>
        <w:t xml:space="preserve">ineffective error detection or handling.</w:t>
      </w:r>
    </w:p>
    <w:p>
      <w:pPr>
        <w:numPr>
          <w:ilvl w:val="0"/>
          <w:numId w:val="1072"/>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2"/>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2"/>
        </w:numPr>
      </w:pPr>
      <w:r>
        <w:t xml:space="preserve">Handle errors at each function where an alternative strategy for mitigations of the error is</w:t>
      </w:r>
      <w:r>
        <w:t xml:space="preserve"> </w:t>
      </w:r>
      <w:r>
        <w:t xml:space="preserve">available, and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2"/>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2"/>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2"/>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1"/>
    <w:bookmarkEnd w:id="142"/>
    <w:bookmarkStart w:id="145" w:name="AMV"/>
    <w:p>
      <w:pPr>
        <w:pStyle w:val="Heading2"/>
      </w:pPr>
      <w:r>
        <w:t xml:space="preserve">6.37 Type-breaking Reinterpretation of Data [AMV]</w:t>
      </w:r>
    </w:p>
    <w:bookmarkStart w:id="14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43"/>
    <w:bookmarkStart w:id="144"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73"/>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3"/>
        </w:numPr>
      </w:pPr>
      <w:r>
        <w:t xml:space="preserve">Prohibit casts that reinterpret data values.</w:t>
      </w:r>
    </w:p>
    <w:p>
      <w:pPr>
        <w:numPr>
          <w:ilvl w:val="0"/>
          <w:numId w:val="1073"/>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3"/>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3"/>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3"/>
        </w:numPr>
      </w:pPr>
      <w:r>
        <w:t xml:space="preserve">Ensure through static analysis that no accidental type-breaking reinterpretation of data values occur.</w:t>
      </w:r>
    </w:p>
    <w:bookmarkEnd w:id="144"/>
    <w:bookmarkEnd w:id="145"/>
    <w:bookmarkStart w:id="148" w:name="deep-vs.-shallow-copying-yan"/>
    <w:p>
      <w:pPr>
        <w:pStyle w:val="Heading2"/>
      </w:pPr>
      <w:r>
        <w:t xml:space="preserve">6.38 Deep vs. Shallow Copying [YAN]</w:t>
      </w:r>
    </w:p>
    <w:bookmarkStart w:id="14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6"/>
    <w:bookmarkStart w:id="147"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74"/>
        </w:numPr>
      </w:pPr>
      <w:r>
        <w:t xml:space="preserve">Follow the avoidance mechanisms of ISO/IEC 24772-1 clause 6.38.5.</w:t>
      </w:r>
    </w:p>
    <w:p>
      <w:pPr>
        <w:numPr>
          <w:ilvl w:val="0"/>
          <w:numId w:val="1074"/>
        </w:numPr>
      </w:pPr>
      <w:r>
        <w:t xml:space="preserve">Use and create value types.</w:t>
      </w:r>
    </w:p>
    <w:p>
      <w:pPr>
        <w:numPr>
          <w:ilvl w:val="0"/>
          <w:numId w:val="1074"/>
        </w:numPr>
      </w:pPr>
      <w:r>
        <w:t xml:space="preserve">Consider relationship types only when the lifetime of the referent can be ensured, and</w:t>
      </w:r>
    </w:p>
    <w:p>
      <w:pPr>
        <w:numPr>
          <w:ilvl w:val="1"/>
          <w:numId w:val="1075"/>
        </w:numPr>
        <w:pStyle w:val="Compact"/>
      </w:pPr>
      <w:r>
        <w:t xml:space="preserve">when reference semantics is required, e.g., for side effects, or</w:t>
      </w:r>
    </w:p>
    <w:p>
      <w:pPr>
        <w:numPr>
          <w:ilvl w:val="1"/>
          <w:numId w:val="1075"/>
        </w:numPr>
        <w:pStyle w:val="Compact"/>
      </w:pPr>
      <w:r>
        <w:t xml:space="preserve">when copying is prohibitively expensive.</w:t>
      </w:r>
    </w:p>
    <w:p>
      <w:pPr>
        <w:numPr>
          <w:ilvl w:val="0"/>
          <w:numId w:val="1074"/>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4"/>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4"/>
        </w:numPr>
      </w:pPr>
      <w:r>
        <w:t xml:space="preserve">Prefer value parameters to thread functions and coroutines.</w:t>
      </w:r>
    </w:p>
    <w:bookmarkEnd w:id="147"/>
    <w:bookmarkEnd w:id="148"/>
    <w:bookmarkStart w:id="151" w:name="memory-leak-and-heap-fragmentation-xyl"/>
    <w:p>
      <w:pPr>
        <w:pStyle w:val="Heading2"/>
      </w:pPr>
      <w:r>
        <w:t xml:space="preserve">6.39 Memory Leak and Heap Fragmentation [XYL]</w:t>
      </w:r>
    </w:p>
    <w:bookmarkStart w:id="14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9"/>
    <w:bookmarkStart w:id="150"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76"/>
        </w:numPr>
      </w:pPr>
      <w:r>
        <w:t xml:space="preserve">Prefer containers like those in the standard library over any other form of memory management.</w:t>
      </w:r>
    </w:p>
    <w:p>
      <w:pPr>
        <w:numPr>
          <w:ilvl w:val="0"/>
          <w:numId w:val="1076"/>
        </w:numPr>
      </w:pPr>
      <w:r>
        <w:t xml:space="preserve">Use smart pointers and their factory functions to allocate and manage heap memory.</w:t>
      </w:r>
    </w:p>
    <w:p>
      <w:pPr>
        <w:numPr>
          <w:ilvl w:val="0"/>
          <w:numId w:val="1076"/>
        </w:numPr>
      </w:pPr>
      <w:r>
        <w:t xml:space="preserve">For heap fragmentation issues, use special memory resource objects with appropriate allocation strategies.</w:t>
      </w:r>
    </w:p>
    <w:p>
      <w:pPr>
        <w:numPr>
          <w:ilvl w:val="0"/>
          <w:numId w:val="1076"/>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6"/>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6"/>
        </w:numPr>
      </w:pPr>
      <w:r>
        <w:t xml:space="preserve">Use dynamic analysis to detect memory leaks and issues with heap fragmentation.</w:t>
      </w:r>
    </w:p>
    <w:bookmarkEnd w:id="150"/>
    <w:bookmarkEnd w:id="151"/>
    <w:bookmarkStart w:id="154" w:name="SYM"/>
    <w:p>
      <w:pPr>
        <w:pStyle w:val="Heading2"/>
      </w:pPr>
      <w:r>
        <w:t xml:space="preserve">6.40 Templates and Generics [SYM]</w:t>
      </w:r>
    </w:p>
    <w:bookmarkStart w:id="15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7"/>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7"/>
        </w:numPr>
        <w:pStyle w:val="Compact"/>
      </w:pPr>
      <w:r>
        <w:t xml:space="preserve">They have no runtime overhead;</w:t>
      </w:r>
    </w:p>
    <w:p>
      <w:pPr>
        <w:numPr>
          <w:ilvl w:val="0"/>
          <w:numId w:val="1077"/>
        </w:numPr>
        <w:pStyle w:val="Compact"/>
      </w:pPr>
      <w:r>
        <w:t xml:space="preserve">They do not have any implicit run-time memory usage; and</w:t>
      </w:r>
    </w:p>
    <w:p>
      <w:pPr>
        <w:numPr>
          <w:ilvl w:val="0"/>
          <w:numId w:val="1077"/>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2"/>
    <w:bookmarkStart w:id="153"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78"/>
        </w:numPr>
      </w:pPr>
      <w:r>
        <w:t xml:space="preserve">Follow the avoidance mechanisms of ISO/IEC 24772-1 subclause 6.40.5. and the guidance provided in the different related sections of this document.</w:t>
      </w:r>
    </w:p>
    <w:p>
      <w:pPr>
        <w:numPr>
          <w:ilvl w:val="0"/>
          <w:numId w:val="1078"/>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8"/>
        </w:numPr>
      </w:pPr>
      <w:r>
        <w:t xml:space="preserve">Consider using</w:t>
      </w:r>
      <w:r>
        <w:t xml:space="preserve"> </w:t>
      </w:r>
      <w:r>
        <w:rPr>
          <w:i/>
        </w:rPr>
        <w:t xml:space="preserve">concepts</w:t>
      </w:r>
      <w:r>
        <w:t xml:space="preserve"> </w:t>
      </w:r>
      <w:r>
        <w:t xml:space="preserve">to constrain template parameters.</w:t>
      </w:r>
    </w:p>
    <w:p>
      <w:pPr>
        <w:numPr>
          <w:ilvl w:val="0"/>
          <w:numId w:val="1078"/>
        </w:numPr>
      </w:pPr>
      <w:r>
        <w:t xml:space="preserve">Be aware that a constructor template or assignment operator function</w:t>
      </w:r>
      <w:r>
        <w:t xml:space="preserve"> </w:t>
      </w:r>
      <w:r>
        <w:t xml:space="preserve">template will not replace compiler-provided special member functions.</w:t>
      </w:r>
    </w:p>
    <w:p>
      <w:pPr>
        <w:numPr>
          <w:ilvl w:val="0"/>
          <w:numId w:val="1078"/>
        </w:numPr>
      </w:pPr>
      <w:r>
        <w:t xml:space="preserve">For generic operator functions, consider providing them as hidden</w:t>
      </w:r>
      <w:r>
        <w:t xml:space="preserve"> </w:t>
      </w:r>
      <w:r>
        <w:t xml:space="preserve">friends through mix-in class templates.</w:t>
      </w:r>
    </w:p>
    <w:p>
      <w:pPr>
        <w:numPr>
          <w:ilvl w:val="0"/>
          <w:numId w:val="1078"/>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8"/>
        </w:numPr>
      </w:pPr>
      <w:r>
        <w:t xml:space="preserve">For template specialization, ensure that specializations are declared as follows:</w:t>
      </w:r>
    </w:p>
    <w:p>
      <w:pPr>
        <w:numPr>
          <w:ilvl w:val="1"/>
          <w:numId w:val="1079"/>
        </w:numPr>
      </w:pPr>
      <w:r>
        <w:t xml:space="preserve">In the same file as the primary template; or</w:t>
      </w:r>
    </w:p>
    <w:p>
      <w:pPr>
        <w:numPr>
          <w:ilvl w:val="1"/>
          <w:numId w:val="1079"/>
        </w:numPr>
      </w:pPr>
      <w:r>
        <w:t xml:space="preserve">In the same file as the user-defined type for which the</w:t>
      </w:r>
      <w:r>
        <w:t xml:space="preserve"> </w:t>
      </w:r>
      <w:r>
        <w:t xml:space="preserve">specialization is declared.</w:t>
      </w:r>
    </w:p>
    <w:p>
      <w:pPr>
        <w:numPr>
          <w:ilvl w:val="0"/>
          <w:numId w:val="1078"/>
        </w:numPr>
      </w:pPr>
      <w:r>
        <w:t xml:space="preserve">Prohibit specializing function templates.</w:t>
      </w:r>
    </w:p>
    <w:bookmarkEnd w:id="153"/>
    <w:bookmarkEnd w:id="154"/>
    <w:bookmarkStart w:id="155" w:name="RIP"/>
    <w:p>
      <w:pPr>
        <w:pStyle w:val="Heading2"/>
      </w:pPr>
      <w:r>
        <w:t xml:space="preserve">6.41 Inheritance [RIP]</w:t>
      </w:r>
    </w:p>
    <w:bookmarkEnd w:id="155"/>
    <w:bookmarkStart w:id="15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0"/>
        </w:numPr>
        <w:pStyle w:val="Compact"/>
      </w:pPr>
      <w:r>
        <w:t xml:space="preserve">There is no implicit common base class.</w:t>
      </w:r>
    </w:p>
    <w:p>
      <w:pPr>
        <w:numPr>
          <w:ilvl w:val="0"/>
          <w:numId w:val="1080"/>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0"/>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0"/>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0"/>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0"/>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1"/>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1"/>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1"/>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2"/>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2"/>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3"/>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4"/>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4"/>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6"/>
    <w:bookmarkStart w:id="157"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85"/>
        </w:numPr>
      </w:pPr>
      <w:r>
        <w:t xml:space="preserve">Follow the avoidance mechanisms of ISO/IEC 24772-1 clause 41.5.</w:t>
      </w:r>
    </w:p>
    <w:p>
      <w:pPr>
        <w:numPr>
          <w:ilvl w:val="0"/>
          <w:numId w:val="1085"/>
        </w:numPr>
      </w:pPr>
      <w:r>
        <w:t xml:space="preserve">Except for</w:t>
      </w:r>
      <w:r>
        <w:t xml:space="preserve"> </w:t>
      </w:r>
      <w:r>
        <w:rPr>
          <w:i/>
        </w:rPr>
        <w:t xml:space="preserve">mix-in empty bases</w:t>
      </w:r>
      <w:r>
        <w:t xml:space="preserve"> </w:t>
      </w:r>
      <w:r>
        <w:t xml:space="preserve">avoid multiple inheritance.</w:t>
      </w:r>
    </w:p>
    <w:p>
      <w:pPr>
        <w:numPr>
          <w:ilvl w:val="0"/>
          <w:numId w:val="1085"/>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85"/>
        </w:numPr>
      </w:pPr>
      <w:r>
        <w:t xml:space="preserve">Prefer composition over inheritance, and in general keep inheritance hierarchies shallow.</w:t>
      </w:r>
    </w:p>
    <w:p>
      <w:pPr>
        <w:numPr>
          <w:ilvl w:val="0"/>
          <w:numId w:val="1085"/>
        </w:numPr>
      </w:pPr>
      <w:r>
        <w:t xml:space="preserve">Restrict the use of virtual member functions to situations where unbounded run-time polymorphism is beneficial.</w:t>
      </w:r>
    </w:p>
    <w:p>
      <w:pPr>
        <w:numPr>
          <w:ilvl w:val="0"/>
          <w:numId w:val="1085"/>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5"/>
        </w:numPr>
      </w:pPr>
      <w:r>
        <w:t xml:space="preserve">Mandate re-compilation of all derived classes when a base class changes.</w:t>
      </w:r>
    </w:p>
    <w:p>
      <w:pPr>
        <w:numPr>
          <w:ilvl w:val="0"/>
          <w:numId w:val="1085"/>
        </w:numPr>
      </w:pPr>
      <w:r>
        <w:t xml:space="preserve">Consider using fully-qualified names to address members of a base class.</w:t>
      </w:r>
    </w:p>
    <w:p>
      <w:pPr>
        <w:numPr>
          <w:ilvl w:val="0"/>
          <w:numId w:val="1085"/>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85"/>
        </w:numPr>
      </w:pPr>
      <w:r>
        <w:t xml:space="preserve">Prohibit mix virtual and non-virtual inheritance of the same base class in a hierarchy.</w:t>
      </w:r>
    </w:p>
    <w:bookmarkEnd w:id="157"/>
    <w:bookmarkStart w:id="160" w:name="BLP"/>
    <w:p>
      <w:pPr>
        <w:pStyle w:val="Heading2"/>
      </w:pPr>
      <w:r>
        <w:t xml:space="preserve">6.42 Violations of the Liskov Substitution Principle or the Contract Model [BLP]</w:t>
      </w:r>
    </w:p>
    <w:bookmarkStart w:id="15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8"/>
    <w:bookmarkStart w:id="159"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86"/>
        </w:numPr>
      </w:pPr>
      <w:r>
        <w:t xml:space="preserve">Obey all preconditions and postconditions of each member function,</w:t>
      </w:r>
      <w:r>
        <w:t xml:space="preserve"> </w:t>
      </w:r>
      <w:r>
        <w:t xml:space="preserve">whether they are specified in the language or not.</w:t>
      </w:r>
    </w:p>
    <w:p>
      <w:pPr>
        <w:numPr>
          <w:ilvl w:val="0"/>
          <w:numId w:val="1086"/>
        </w:numPr>
      </w:pPr>
      <w:r>
        <w:t xml:space="preserve">Prohibit the strengthening of preconditions (specified or not) by</w:t>
      </w:r>
      <w:r>
        <w:t xml:space="preserve"> </w:t>
      </w:r>
      <w:r>
        <w:t xml:space="preserve">overriding member functions.</w:t>
      </w:r>
    </w:p>
    <w:p>
      <w:pPr>
        <w:numPr>
          <w:ilvl w:val="0"/>
          <w:numId w:val="1086"/>
        </w:numPr>
      </w:pPr>
      <w:r>
        <w:t xml:space="preserve">Prohibit the weakening of postconditions (specified or not) by</w:t>
      </w:r>
      <w:r>
        <w:t xml:space="preserve"> </w:t>
      </w:r>
      <w:r>
        <w:t xml:space="preserve">overriding member functions.</w:t>
      </w:r>
    </w:p>
    <w:p>
      <w:pPr>
        <w:numPr>
          <w:ilvl w:val="0"/>
          <w:numId w:val="1086"/>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6"/>
        </w:numPr>
      </w:pPr>
      <w:r>
        <w:t xml:space="preserve">Use static analysis tools that identify misuse of inheritance in the</w:t>
      </w:r>
      <w:r>
        <w:t xml:space="preserve"> </w:t>
      </w:r>
      <w:r>
        <w:t xml:space="preserve">contract model.</w:t>
      </w:r>
    </w:p>
    <w:p>
      <w:pPr>
        <w:numPr>
          <w:ilvl w:val="0"/>
          <w:numId w:val="1086"/>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9"/>
    <w:bookmarkEnd w:id="160"/>
    <w:bookmarkStart w:id="163" w:name="redispatching-pph"/>
    <w:p>
      <w:pPr>
        <w:pStyle w:val="Heading2"/>
      </w:pPr>
      <w:r>
        <w:t xml:space="preserve">6.43 Redispatching [PPH]</w:t>
      </w:r>
    </w:p>
    <w:bookmarkStart w:id="16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1"/>
    <w:bookmarkStart w:id="162"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87"/>
        </w:numPr>
      </w:pPr>
      <w:r>
        <w:t xml:space="preserve">At a call site, consider whether virtual dispatch is desired: if</w:t>
      </w:r>
      <w:r>
        <w:t xml:space="preserve"> </w:t>
      </w:r>
      <w:r>
        <w:t xml:space="preserve">not, construct the call using the qualified name.</w:t>
      </w:r>
    </w:p>
    <w:p>
      <w:pPr>
        <w:numPr>
          <w:ilvl w:val="0"/>
          <w:numId w:val="1087"/>
        </w:numPr>
      </w:pPr>
      <w:r>
        <w:t xml:space="preserve">Be suspicious of any call from a virtual member function of the</w:t>
      </w:r>
      <w:r>
        <w:t xml:space="preserve"> </w:t>
      </w:r>
      <w:r>
        <w:t xml:space="preserve">derived class to any member function of any of its base classes.</w:t>
      </w:r>
    </w:p>
    <w:bookmarkEnd w:id="162"/>
    <w:bookmarkEnd w:id="163"/>
    <w:bookmarkStart w:id="166" w:name="BKK"/>
    <w:p>
      <w:pPr>
        <w:pStyle w:val="Heading2"/>
      </w:pPr>
      <w:r>
        <w:t xml:space="preserve">6.44 Polymorphic variables [BKK]</w:t>
      </w:r>
    </w:p>
    <w:bookmarkStart w:id="16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8"/>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8"/>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8"/>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8"/>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9"/>
        </w:numPr>
      </w:pPr>
      <w:r>
        <w:t xml:space="preserve">are the only ones that can be performed implicitly</w:t>
      </w:r>
    </w:p>
    <w:p>
      <w:pPr>
        <w:numPr>
          <w:ilvl w:val="0"/>
          <w:numId w:val="1089"/>
        </w:numPr>
      </w:pPr>
      <w:r>
        <w:t xml:space="preserve">can cause object slicing</w:t>
      </w:r>
      <w:r>
        <w:t xml:space="preserve"> </w:t>
      </w:r>
      <w:r>
        <w:t xml:space="preserve">when a copy of a base class object is created from a derived class object.</w:t>
      </w:r>
    </w:p>
    <w:p>
      <w:pPr>
        <w:numPr>
          <w:ilvl w:val="0"/>
          <w:numId w:val="1089"/>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0"/>
        </w:numPr>
      </w:pPr>
      <w:r>
        <w:t xml:space="preserve">are explicit;</w:t>
      </w:r>
    </w:p>
    <w:p>
      <w:pPr>
        <w:numPr>
          <w:ilvl w:val="0"/>
          <w:numId w:val="1090"/>
        </w:numPr>
      </w:pPr>
      <w:r>
        <w:t xml:space="preserve">can be done safely with</w:t>
      </w:r>
      <w:r>
        <w:t xml:space="preserve"> </w:t>
      </w:r>
      <w:r>
        <w:rPr>
          <w:rStyle w:val="KeywordTok"/>
        </w:rPr>
        <w:t xml:space="preserve">dynamic_cast</w:t>
      </w:r>
    </w:p>
    <w:p>
      <w:pPr>
        <w:numPr>
          <w:ilvl w:val="0"/>
          <w:numId w:val="1090"/>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1"/>
        </w:numPr>
      </w:pPr>
      <w:r>
        <w:t xml:space="preserve">are explicit</w:t>
      </w:r>
    </w:p>
    <w:p>
      <w:pPr>
        <w:numPr>
          <w:ilvl w:val="0"/>
          <w:numId w:val="1091"/>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4"/>
    <w:bookmarkStart w:id="165"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092"/>
        </w:numPr>
      </w:pPr>
      <w:r>
        <w:t xml:space="preserve">Follow the avoidance mechanisms of ISO/IEC 24772-1 clause 6.44.5.</w:t>
      </w:r>
    </w:p>
    <w:p>
      <w:pPr>
        <w:numPr>
          <w:ilvl w:val="0"/>
          <w:numId w:val="1092"/>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2"/>
        </w:numPr>
      </w:pPr>
      <w:r>
        <w:t xml:space="preserve">Avoid designs relying on downcasts or crosscasts;</w:t>
      </w:r>
      <w:r>
        <w:t xml:space="preserve"> </w:t>
      </w:r>
      <w:r>
        <w:t xml:space="preserve">rely on proper virtual member functions in the base classes instead.</w:t>
      </w:r>
    </w:p>
    <w:p>
      <w:pPr>
        <w:numPr>
          <w:ilvl w:val="0"/>
          <w:numId w:val="1092"/>
        </w:numPr>
      </w:pPr>
      <w:r>
        <w:t xml:space="preserve">Avoid explicit upcast, rely on implicit conversion.</w:t>
      </w:r>
    </w:p>
    <w:p>
      <w:pPr>
        <w:numPr>
          <w:ilvl w:val="0"/>
          <w:numId w:val="1092"/>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2"/>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2"/>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2"/>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5"/>
    <w:bookmarkEnd w:id="166"/>
    <w:bookmarkStart w:id="169" w:name="LRM"/>
    <w:p>
      <w:pPr>
        <w:pStyle w:val="Heading2"/>
      </w:pPr>
      <w:r>
        <w:t xml:space="preserve">6.45 Extra Intrinsics [LRM]</w:t>
      </w:r>
    </w:p>
    <w:bookmarkStart w:id="167"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7"/>
    <w:bookmarkStart w:id="168"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 avoid the use of any name that is not allowed by the standard.</w:t>
      </w:r>
    </w:p>
    <w:bookmarkEnd w:id="168"/>
    <w:bookmarkEnd w:id="169"/>
    <w:bookmarkStart w:id="172" w:name="Xc417c172da80bb70cea1f9e7af9871a63840609"/>
    <w:p>
      <w:pPr>
        <w:pStyle w:val="Heading2"/>
      </w:pPr>
      <w:r>
        <w:t xml:space="preserve">6.46 Argument Passing to Library Functions [TRJ]</w:t>
      </w:r>
    </w:p>
    <w:bookmarkStart w:id="17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0"/>
    <w:bookmarkStart w:id="171"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093"/>
        </w:numPr>
      </w:pPr>
      <w:r>
        <w:t xml:space="preserve">Follow the avoidance mechanisms of ISO/IEC 24772-1 clause 6.47.5.</w:t>
      </w:r>
    </w:p>
    <w:p>
      <w:pPr>
        <w:numPr>
          <w:ilvl w:val="0"/>
          <w:numId w:val="1093"/>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3"/>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1"/>
    <w:bookmarkEnd w:id="172"/>
    <w:bookmarkStart w:id="175" w:name="inter-language-calling-djs"/>
    <w:p>
      <w:pPr>
        <w:pStyle w:val="Heading2"/>
      </w:pPr>
      <w:r>
        <w:t xml:space="preserve">6.47 Inter-language Calling [DJS]</w:t>
      </w:r>
    </w:p>
    <w:bookmarkStart w:id="17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3"/>
    <w:bookmarkStart w:id="174"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094"/>
        </w:numPr>
      </w:pPr>
      <w:r>
        <w:t xml:space="preserve">Follow the avoidance mechanisms of ISO/IEC 24772-1 clause 6.47.5</w:t>
      </w:r>
    </w:p>
    <w:p>
      <w:pPr>
        <w:numPr>
          <w:ilvl w:val="0"/>
          <w:numId w:val="1094"/>
        </w:numPr>
      </w:pPr>
      <w:r>
        <w:t xml:space="preserve">Use standard layout types for the interoperable interfaces.</w:t>
      </w:r>
    </w:p>
    <w:p>
      <w:pPr>
        <w:numPr>
          <w:ilvl w:val="1"/>
          <w:numId w:val="1095"/>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5"/>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5"/>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4"/>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4"/>
        </w:numPr>
      </w:pPr>
      <w:r>
        <w:t xml:space="preserve">Be aware that C++ exceptions are not usually compatible with</w:t>
      </w:r>
      <w:r>
        <w:t xml:space="preserve"> </w:t>
      </w:r>
      <w:r>
        <w:t xml:space="preserve">exceptions in other languages.</w:t>
      </w:r>
    </w:p>
    <w:p>
      <w:pPr>
        <w:numPr>
          <w:ilvl w:val="0"/>
          <w:numId w:val="1094"/>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4"/>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4"/>
    <w:bookmarkEnd w:id="175"/>
    <w:bookmarkStart w:id="178" w:name="NYY"/>
    <w:p>
      <w:pPr>
        <w:pStyle w:val="Heading2"/>
      </w:pPr>
      <w:r>
        <w:t xml:space="preserve">6.48 Dynamically-linked Code and Self-modifying Code [NYY]</w:t>
      </w:r>
    </w:p>
    <w:bookmarkStart w:id="17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6"/>
    <w:bookmarkStart w:id="177" w:name="avoidance-mechanisms-for-language-users"/>
    <w:p>
      <w:pPr>
        <w:pStyle w:val="Heading3"/>
      </w:pPr>
      <w:r>
        <w:t xml:space="preserve">6.48.2 Avoidance mechanisms for language users</w:t>
      </w:r>
    </w:p>
    <w:p>
      <w:pPr>
        <w:pStyle w:val="FirstParagraph"/>
      </w:pPr>
      <w:r>
        <w:t xml:space="preserve">C++ software developers can avoid the vulnerability or mitigate its ill effects in the following ways. They can:</w:t>
      </w:r>
    </w:p>
    <w:p>
      <w:pPr>
        <w:numPr>
          <w:ilvl w:val="0"/>
          <w:numId w:val="1096"/>
        </w:numPr>
      </w:pPr>
      <w:r>
        <w:t xml:space="preserve">Follow the avoidance mechanisms of ISO/IEC 24772-1 clause 6.48.5.</w:t>
      </w:r>
    </w:p>
    <w:p>
      <w:pPr>
        <w:numPr>
          <w:ilvl w:val="0"/>
          <w:numId w:val="1096"/>
        </w:numPr>
      </w:pPr>
      <w:r>
        <w:t xml:space="preserve">Rely on compiler warnings and reports from analysis tools to prevent reinterpreting a data pointer as function pointer or vice versa.</w:t>
      </w:r>
    </w:p>
    <w:bookmarkEnd w:id="177"/>
    <w:bookmarkEnd w:id="178"/>
    <w:bookmarkStart w:id="181" w:name="NSQ"/>
    <w:p>
      <w:pPr>
        <w:pStyle w:val="Heading2"/>
      </w:pPr>
      <w:r>
        <w:t xml:space="preserve">6.49 Library Signature [NSQ]</w:t>
      </w:r>
    </w:p>
    <w:bookmarkStart w:id="17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9"/>
    <w:bookmarkStart w:id="180" w:name="avoidance-mechanisms-for-language-users"/>
    <w:p>
      <w:pPr>
        <w:pStyle w:val="Heading3"/>
      </w:pPr>
      <w:r>
        <w:t xml:space="preserve">6.49.2 Avoidance mechanisms for language users</w:t>
      </w:r>
    </w:p>
    <w:p>
      <w:pPr>
        <w:pStyle w:val="FirstParagraph"/>
      </w:pPr>
      <w:r>
        <w:t xml:space="preserve">C++ software developers can avoid the vulnerability or mitigate its ill effects in the following ways. They can:</w:t>
      </w:r>
    </w:p>
    <w:p>
      <w:pPr>
        <w:numPr>
          <w:ilvl w:val="0"/>
          <w:numId w:val="1097"/>
        </w:numPr>
      </w:pPr>
      <w:r>
        <w:t xml:space="preserve">Follow the avoidance mechanisms of ISO/IEC 24772-1 clause 6.49.5.</w:t>
      </w:r>
    </w:p>
    <w:p>
      <w:pPr>
        <w:numPr>
          <w:ilvl w:val="0"/>
          <w:numId w:val="1097"/>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0"/>
    <w:bookmarkEnd w:id="181"/>
    <w:bookmarkStart w:id="184" w:name="X165926c342ab175b2667683b6cb7551fc7b18d8"/>
    <w:p>
      <w:pPr>
        <w:pStyle w:val="Heading2"/>
      </w:pPr>
      <w:r>
        <w:t xml:space="preserve">6.50. Unanticipated Exceptions from Library Routines [HJW]</w:t>
      </w:r>
    </w:p>
    <w:bookmarkStart w:id="18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2"/>
    <w:bookmarkStart w:id="183" w:name="avoidance-mechanisms-for-language-users"/>
    <w:p>
      <w:pPr>
        <w:pStyle w:val="Heading3"/>
      </w:pPr>
      <w:r>
        <w:t xml:space="preserve">6.50.2 Avoidance mechanisms for language users</w:t>
      </w:r>
    </w:p>
    <w:p>
      <w:pPr>
        <w:pStyle w:val="FirstParagraph"/>
      </w:pPr>
      <w:r>
        <w:t xml:space="preserve">C++ software developers can avoid the vulnerability or mitigate its ill effects in the following ways. They can:</w:t>
      </w:r>
    </w:p>
    <w:p>
      <w:pPr>
        <w:numPr>
          <w:ilvl w:val="0"/>
          <w:numId w:val="1098"/>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098"/>
        </w:numPr>
      </w:pPr>
      <w:r>
        <w:t xml:space="preserve">Follow the avoidance mechanisms of clause 6.36.2 for catching and handling</w:t>
      </w:r>
      <w:r>
        <w:t xml:space="preserve"> </w:t>
      </w:r>
      <w:r>
        <w:t xml:space="preserve">exceptions.</w:t>
      </w:r>
    </w:p>
    <w:p>
      <w:pPr>
        <w:numPr>
          <w:ilvl w:val="0"/>
          <w:numId w:val="1098"/>
        </w:numPr>
      </w:pPr>
      <w:r>
        <w:t xml:space="preserve">Prefer function-scope static objects to namespace-scope objects for</w:t>
      </w:r>
      <w:r>
        <w:t xml:space="preserve"> </w:t>
      </w:r>
      <w:r>
        <w:t xml:space="preserve">objects needing dynamic initialization.</w:t>
      </w:r>
    </w:p>
    <w:bookmarkEnd w:id="183"/>
    <w:bookmarkEnd w:id="184"/>
    <w:bookmarkStart w:id="187" w:name="NMP"/>
    <w:p>
      <w:pPr>
        <w:pStyle w:val="Heading2"/>
      </w:pPr>
      <w:r>
        <w:t xml:space="preserve">6.51 Pre-processor Directives [NMP]</w:t>
      </w:r>
    </w:p>
    <w:bookmarkStart w:id="18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5"/>
    <w:bookmarkStart w:id="186"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w:t>
      </w:r>
    </w:p>
    <w:p>
      <w:pPr>
        <w:numPr>
          <w:ilvl w:val="0"/>
          <w:numId w:val="1099"/>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9"/>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9"/>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9"/>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9"/>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9"/>
        </w:numPr>
      </w:pPr>
      <w:r>
        <w:t xml:space="preserve">If a function-like macro must be used, ensure that its</w:t>
      </w:r>
      <w:r>
        <w:t xml:space="preserve"> </w:t>
      </w:r>
      <w:r>
        <w:t xml:space="preserve">parameters and body are parenthesized.</w:t>
      </w:r>
    </w:p>
    <w:p>
      <w:pPr>
        <w:numPr>
          <w:ilvl w:val="0"/>
          <w:numId w:val="1099"/>
        </w:numPr>
      </w:pPr>
      <w:r>
        <w:t xml:space="preserve">In a function-like macro, ensure that each argument is evaluated at</w:t>
      </w:r>
      <w:r>
        <w:t xml:space="preserve"> </w:t>
      </w:r>
      <w:r>
        <w:t xml:space="preserve">most once.</w:t>
      </w:r>
    </w:p>
    <w:p>
      <w:pPr>
        <w:numPr>
          <w:ilvl w:val="0"/>
          <w:numId w:val="1099"/>
        </w:numPr>
      </w:pPr>
      <w:r>
        <w:t xml:space="preserve">Prohibit embedding the following in a function-like macro: pre-processor directives; or side-effects such as an assignment, increment/decrement, volatile access, or function call.</w:t>
      </w:r>
    </w:p>
    <w:p>
      <w:pPr>
        <w:numPr>
          <w:ilvl w:val="0"/>
          <w:numId w:val="1099"/>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9"/>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6"/>
    <w:bookmarkEnd w:id="187"/>
    <w:bookmarkStart w:id="190" w:name="Xe4ed1f6d7e7049a22cf11fb58e9b78561722b0b"/>
    <w:p>
      <w:pPr>
        <w:pStyle w:val="Heading2"/>
      </w:pPr>
      <w:r>
        <w:t xml:space="preserve">6.52 Suppression of Language-defined Run-time Checking [MXB]</w:t>
      </w:r>
    </w:p>
    <w:bookmarkStart w:id="18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8"/>
    <w:bookmarkStart w:id="189"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 use the avoidance mechanisms of ISO/IEC 24772-1 clause 6.52.5 with respect to library and compiler-provided checks, which will almost always require the explicit enabling the checks.</w:t>
      </w:r>
    </w:p>
    <w:bookmarkEnd w:id="189"/>
    <w:bookmarkEnd w:id="190"/>
    <w:bookmarkStart w:id="193" w:name="X2e6df9becdc68c65fdb33865090fafdb8a33550"/>
    <w:p>
      <w:pPr>
        <w:pStyle w:val="Heading2"/>
      </w:pPr>
      <w:r>
        <w:t xml:space="preserve">6.53 Provision of Inherently Unsafe Operations [SKL]</w:t>
      </w:r>
    </w:p>
    <w:bookmarkStart w:id="19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1"/>
    <w:bookmarkStart w:id="192" w:name="avoidance-mechanisms-for-language-users"/>
    <w:p>
      <w:pPr>
        <w:pStyle w:val="Heading3"/>
      </w:pPr>
      <w:r>
        <w:t xml:space="preserve">6.53.2 Avoidance mechanisms for language users</w:t>
      </w:r>
    </w:p>
    <w:p>
      <w:pPr>
        <w:numPr>
          <w:ilvl w:val="0"/>
          <w:numId w:val="1100"/>
        </w:numPr>
      </w:pPr>
      <w:r>
        <w:t xml:space="preserve">Use the avoidance mechanisms of ISO/IEC 24772-1 clause 6.53.5.</w:t>
      </w:r>
    </w:p>
    <w:p>
      <w:pPr>
        <w:numPr>
          <w:ilvl w:val="0"/>
          <w:numId w:val="1100"/>
        </w:numPr>
      </w:pPr>
      <w:r>
        <w:t xml:space="preserve">Enable checks that warn about unsafe operations.</w:t>
      </w:r>
    </w:p>
    <w:p>
      <w:pPr>
        <w:numPr>
          <w:ilvl w:val="0"/>
          <w:numId w:val="1100"/>
        </w:numPr>
      </w:pPr>
      <w:r>
        <w:t xml:space="preserve">Use static analysis tools to detect unsafe constructs.</w:t>
      </w:r>
    </w:p>
    <w:bookmarkEnd w:id="192"/>
    <w:bookmarkEnd w:id="193"/>
    <w:bookmarkStart w:id="196" w:name="BRS"/>
    <w:p>
      <w:pPr>
        <w:pStyle w:val="Heading2"/>
      </w:pPr>
      <w:r>
        <w:t xml:space="preserve">6.54 Obscure Language Features [BRS]</w:t>
      </w:r>
    </w:p>
    <w:bookmarkStart w:id="19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4"/>
    <w:bookmarkStart w:id="195" w:name="avoidance-mechanisms-for-language-users"/>
    <w:p>
      <w:pPr>
        <w:pStyle w:val="Heading3"/>
      </w:pPr>
      <w:r>
        <w:t xml:space="preserve">6.54.2 Avoidance mechanisms for language users</w:t>
      </w:r>
    </w:p>
    <w:p>
      <w:pPr>
        <w:pStyle w:val="FirstParagraph"/>
      </w:pPr>
      <w:r>
        <w:t xml:space="preserve">C++ software developers can avoid the vulnerability or mitigate its ill effects in the following ways. They can:</w:t>
      </w:r>
    </w:p>
    <w:p>
      <w:pPr>
        <w:numPr>
          <w:ilvl w:val="0"/>
          <w:numId w:val="1101"/>
        </w:numPr>
      </w:pPr>
      <w:r>
        <w:t xml:space="preserve">Follow the avoidance mechanisms of ISO/IEC 24772-1 clause 6.54.5.</w:t>
      </w:r>
    </w:p>
    <w:p>
      <w:pPr>
        <w:numPr>
          <w:ilvl w:val="0"/>
          <w:numId w:val="1101"/>
        </w:numPr>
      </w:pPr>
      <w:r>
        <w:t xml:space="preserve">Use static analysis tools or multiple compilers to help identify occurrences of obscure language features.</w:t>
      </w:r>
    </w:p>
    <w:p>
      <w:pPr>
        <w:pStyle w:val="FirstParagraph"/>
      </w:pPr>
      <w:r>
        <w:t xml:space="preserve">$incldue 6.55.UnspecifiedBehaviour-BQF.md</w:t>
      </w:r>
    </w:p>
    <w:bookmarkEnd w:id="195"/>
    <w:bookmarkEnd w:id="196"/>
    <w:bookmarkStart w:id="199" w:name="EWF"/>
    <w:p>
      <w:pPr>
        <w:pStyle w:val="Heading2"/>
      </w:pPr>
      <w:r>
        <w:t xml:space="preserve">6.56 Undefined Behaviour [EWF]</w:t>
      </w:r>
    </w:p>
    <w:bookmarkStart w:id="197"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7"/>
    <w:bookmarkStart w:id="198" w:name="avoidance-mechanisms-for-language-users"/>
    <w:p>
      <w:pPr>
        <w:pStyle w:val="Heading3"/>
      </w:pPr>
      <w:r>
        <w:t xml:space="preserve">6.56.2 Avoidance mechanisms for language users</w:t>
      </w:r>
    </w:p>
    <w:p>
      <w:pPr>
        <w:pStyle w:val="FirstParagraph"/>
      </w:pPr>
      <w:r>
        <w:t xml:space="preserve">C++ software developers can avoid the vulnerability or mitigate its ill effects in the following ways. They can:</w:t>
      </w:r>
    </w:p>
    <w:p>
      <w:pPr>
        <w:numPr>
          <w:ilvl w:val="0"/>
          <w:numId w:val="1102"/>
        </w:numPr>
      </w:pPr>
      <w:r>
        <w:t xml:space="preserve">Follow the avoidance mechanisms of ISO/IEC 24772-1 clause 6.56.5.</w:t>
      </w:r>
    </w:p>
    <w:p>
      <w:pPr>
        <w:numPr>
          <w:ilvl w:val="0"/>
          <w:numId w:val="1102"/>
        </w:numPr>
      </w:pPr>
      <w:r>
        <w:t xml:space="preserve">Use static analysis tools to help identify occurrences of undefined</w:t>
      </w:r>
      <w:r>
        <w:t xml:space="preserve"> </w:t>
      </w:r>
      <w:r>
        <w:t xml:space="preserve">behaviour.</w:t>
      </w:r>
    </w:p>
    <w:p>
      <w:pPr>
        <w:numPr>
          <w:ilvl w:val="0"/>
          <w:numId w:val="1102"/>
        </w:numPr>
      </w:pPr>
      <w:r>
        <w:t xml:space="preserve">Augment static analysis tool usage with runtime tools such as ASAN</w:t>
      </w:r>
      <w:r>
        <w:t xml:space="preserve"> </w:t>
      </w:r>
      <w:r>
        <w:t xml:space="preserve">(address sanitizer) and related tools.</w:t>
      </w:r>
    </w:p>
    <w:p>
      <w:pPr>
        <w:numPr>
          <w:ilvl w:val="0"/>
          <w:numId w:val="110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2"/>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198"/>
    <w:bookmarkEnd w:id="199"/>
    <w:bookmarkStart w:id="202" w:name="implementationdefined-behaviour-fab"/>
    <w:p>
      <w:pPr>
        <w:pStyle w:val="Heading2"/>
      </w:pPr>
      <w:r>
        <w:t xml:space="preserve">6.57 Implementation–defined Behaviour [FAB]</w:t>
      </w:r>
    </w:p>
    <w:bookmarkStart w:id="200"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00"/>
    <w:bookmarkStart w:id="201" w:name="avoidance-mechanisms-for-language-users"/>
    <w:p>
      <w:pPr>
        <w:pStyle w:val="Heading3"/>
      </w:pPr>
      <w:r>
        <w:t xml:space="preserve">6.57.2 Avoidance mechanisms for language users</w:t>
      </w:r>
    </w:p>
    <w:p>
      <w:pPr>
        <w:numPr>
          <w:ilvl w:val="0"/>
          <w:numId w:val="1103"/>
        </w:numPr>
      </w:pPr>
      <w:r>
        <w:t xml:space="preserve">Use the avoidance mechanisms of ISO/IEC 24772-1 clause 6.57.5.</w:t>
      </w:r>
    </w:p>
    <w:p>
      <w:pPr>
        <w:numPr>
          <w:ilvl w:val="0"/>
          <w:numId w:val="110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3"/>
        </w:numPr>
      </w:pPr>
      <w:r>
        <w:t xml:space="preserve">Use multiple compilers/tools to increase your chance of identifying</w:t>
      </w:r>
      <w:r>
        <w:t xml:space="preserve"> </w:t>
      </w:r>
      <w:r>
        <w:t xml:space="preserve">constructs that have implementation-defined behaviours.</w:t>
      </w:r>
    </w:p>
    <w:p>
      <w:pPr>
        <w:numPr>
          <w:ilvl w:val="0"/>
          <w:numId w:val="110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1"/>
    <w:bookmarkEnd w:id="202"/>
    <w:bookmarkStart w:id="205" w:name="deprecated-language-features-mem"/>
    <w:p>
      <w:pPr>
        <w:pStyle w:val="Heading2"/>
      </w:pPr>
      <w:r>
        <w:t xml:space="preserve">6.58 Deprecated Language Features [MEM]</w:t>
      </w:r>
    </w:p>
    <w:bookmarkStart w:id="203"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3"/>
    <w:bookmarkStart w:id="204" w:name="avoidance-mechanisms-for-language-users"/>
    <w:p>
      <w:pPr>
        <w:pStyle w:val="Heading3"/>
      </w:pPr>
      <w:r>
        <w:t xml:space="preserve">6.58.2 Avoidance mechanisms for language users</w:t>
      </w:r>
    </w:p>
    <w:p>
      <w:pPr>
        <w:pStyle w:val="FirstParagraph"/>
      </w:pPr>
      <w:r>
        <w:t xml:space="preserve">C++ software developers can avoid the vulnerability or mitigate its ill effects in the following ways. They can:</w:t>
      </w:r>
    </w:p>
    <w:p>
      <w:pPr>
        <w:numPr>
          <w:ilvl w:val="0"/>
          <w:numId w:val="1104"/>
        </w:numPr>
      </w:pPr>
      <w:r>
        <w:t xml:space="preserve">Follow the avoidance mechanisms of ISO/IEC 24772-1 clause 6.58.5.</w:t>
      </w:r>
    </w:p>
    <w:p>
      <w:pPr>
        <w:numPr>
          <w:ilvl w:val="0"/>
          <w:numId w:val="1104"/>
        </w:numPr>
      </w:pPr>
      <w:r>
        <w:t xml:space="preserve">Enable compiler options or use static analysis tools that identify the</w:t>
      </w:r>
      <w:r>
        <w:t xml:space="preserve"> </w:t>
      </w:r>
      <w:r>
        <w:t xml:space="preserve">use of deprecated features.</w:t>
      </w:r>
    </w:p>
    <w:p>
      <w:pPr>
        <w:numPr>
          <w:ilvl w:val="0"/>
          <w:numId w:val="110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4"/>
    <w:bookmarkEnd w:id="205"/>
    <w:bookmarkStart w:id="208" w:name="CGA"/>
    <w:p>
      <w:pPr>
        <w:pStyle w:val="Heading2"/>
      </w:pPr>
      <w:r>
        <w:t xml:space="preserve">6.59 Concurrency – Activation [CGA]</w:t>
      </w:r>
    </w:p>
    <w:bookmarkStart w:id="206"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6"/>
    <w:bookmarkStart w:id="207" w:name="avoidance-mechanisms-for-language-users"/>
    <w:p>
      <w:pPr>
        <w:pStyle w:val="Heading3"/>
      </w:pPr>
      <w:r>
        <w:t xml:space="preserve">6.59.2 Avoidance mechanisms for language users</w:t>
      </w:r>
    </w:p>
    <w:p>
      <w:pPr>
        <w:pStyle w:val="FirstParagraph"/>
      </w:pPr>
      <w:r>
        <w:t xml:space="preserve">C++ software developers can avoid the vulnerability or mitigate its ill effects in the following ways. They can:</w:t>
      </w:r>
    </w:p>
    <w:p>
      <w:pPr>
        <w:numPr>
          <w:ilvl w:val="0"/>
          <w:numId w:val="110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5"/>
        </w:numPr>
      </w:pPr>
      <w:r>
        <w:t xml:space="preserve">When handling the exception thrown due to failure to create a thread, ensure that potentially dependent other threads get informed.</w:t>
      </w:r>
    </w:p>
    <w:bookmarkEnd w:id="207"/>
    <w:bookmarkEnd w:id="208"/>
    <w:bookmarkStart w:id="210" w:name="concurrency-directed-termination-cgt"/>
    <w:p>
      <w:pPr>
        <w:pStyle w:val="Heading2"/>
      </w:pPr>
      <w:r>
        <w:t xml:space="preserve">6.60 Concurrency – Directed termination [CGT]</w:t>
      </w:r>
    </w:p>
    <w:bookmarkStart w:id="209"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9"/>
    <w:bookmarkEnd w:id="210"/>
    <w:bookmarkStart w:id="211" w:name="avoidance-mechanisms-for-language-users"/>
    <w:p>
      <w:pPr>
        <w:pStyle w:val="Heading2"/>
      </w:pPr>
      <w:r>
        <w:t xml:space="preserve">6.60.2 Avoidance mechanisms for language users</w:t>
      </w:r>
    </w:p>
    <w:p>
      <w:pPr>
        <w:pStyle w:val="FirstParagraph"/>
      </w:pPr>
      <w:r>
        <w:t xml:space="preserve">C++ software developers can avoid the vulnerability or mitigate its ill effects in the following ways. They can:</w:t>
      </w:r>
    </w:p>
    <w:p>
      <w:pPr>
        <w:numPr>
          <w:ilvl w:val="0"/>
          <w:numId w:val="1106"/>
        </w:numPr>
      </w:pPr>
      <w:r>
        <w:t xml:space="preserve">Follow the avoidance mechanisms of ISO/IEC 24772-1 clause 6.60.5.</w:t>
      </w:r>
    </w:p>
    <w:p>
      <w:pPr>
        <w:numPr>
          <w:ilvl w:val="0"/>
          <w:numId w:val="1106"/>
        </w:numPr>
      </w:pPr>
      <w:r>
        <w:t xml:space="preserve">Use static analysis tools and code reviews to ensure that threads accepting stop requests handle the request.</w:t>
      </w:r>
    </w:p>
    <w:bookmarkEnd w:id="211"/>
    <w:bookmarkStart w:id="214" w:name="CGX"/>
    <w:p>
      <w:pPr>
        <w:pStyle w:val="Heading2"/>
      </w:pPr>
      <w:r>
        <w:t xml:space="preserve">6.61 Concurrent Data Access [CGX]</w:t>
      </w:r>
    </w:p>
    <w:bookmarkStart w:id="212"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2"/>
    <w:bookmarkStart w:id="213" w:name="avoidance-mechanisms-for-language-users"/>
    <w:p>
      <w:pPr>
        <w:pStyle w:val="Heading3"/>
      </w:pPr>
      <w:r>
        <w:t xml:space="preserve">6.61.2 Avoidance mechanisms for language users</w:t>
      </w:r>
    </w:p>
    <w:p>
      <w:pPr>
        <w:pStyle w:val="FirstParagraph"/>
      </w:pPr>
      <w:r>
        <w:t xml:space="preserve">C++ software developers can avoid the vulnerability or mitigate its ill effects in the following ways. They can:</w:t>
      </w:r>
    </w:p>
    <w:p>
      <w:pPr>
        <w:numPr>
          <w:ilvl w:val="0"/>
          <w:numId w:val="1107"/>
        </w:numPr>
      </w:pPr>
      <w:r>
        <w:t xml:space="preserve">Follow the avoidance mechanisms of ISO/IEC 24772-1 clause 6.62.5.</w:t>
      </w:r>
    </w:p>
    <w:p>
      <w:pPr>
        <w:numPr>
          <w:ilvl w:val="0"/>
          <w:numId w:val="1107"/>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07"/>
        </w:numPr>
      </w:pPr>
      <w:r>
        <w:t xml:space="preserve">Use volatile only for synchronizing abstract machine state from</w:t>
      </w:r>
      <w:r>
        <w:t xml:space="preserve"> </w:t>
      </w:r>
      <w:r>
        <w:t xml:space="preserve">memory.</w:t>
      </w:r>
    </w:p>
    <w:p>
      <w:pPr>
        <w:numPr>
          <w:ilvl w:val="0"/>
          <w:numId w:val="1107"/>
        </w:numPr>
      </w:pPr>
      <w:r>
        <w:t xml:space="preserve">Avoid the use of volatile for synchronizing access to shared memory</w:t>
      </w:r>
      <w:r>
        <w:t xml:space="preserve"> </w:t>
      </w:r>
      <w:r>
        <w:t xml:space="preserve">between threads (which needs mutex, condvar, or atomics)</w:t>
      </w:r>
    </w:p>
    <w:p>
      <w:pPr>
        <w:numPr>
          <w:ilvl w:val="1"/>
          <w:numId w:val="110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7"/>
        </w:numPr>
      </w:pPr>
      <w:r>
        <w:t xml:space="preserve">Avoid relaxed atomic operations whenever possible. Prefer the</w:t>
      </w:r>
      <w:r>
        <w:t xml:space="preserve"> </w:t>
      </w:r>
      <w:r>
        <w:t xml:space="preserve">sequentially consistent std::memory_order_seq_cst instead .</w:t>
      </w:r>
    </w:p>
    <w:p>
      <w:pPr>
        <w:numPr>
          <w:ilvl w:val="0"/>
          <w:numId w:val="1107"/>
        </w:numPr>
      </w:pPr>
      <w:r>
        <w:t xml:space="preserve">Use mutexes appropriately to protect accesses to non-atomic shared</w:t>
      </w:r>
      <w:r>
        <w:t xml:space="preserve"> </w:t>
      </w:r>
      <w:r>
        <w:t xml:space="preserve">objects.</w:t>
      </w:r>
    </w:p>
    <w:p>
      <w:pPr>
        <w:numPr>
          <w:ilvl w:val="0"/>
          <w:numId w:val="110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7"/>
        </w:numPr>
      </w:pPr>
      <w:r>
        <w:t xml:space="preserve">Pass all thread function arguments by value, or ensure their lifetime outlasts the running thread. In the latter case proper synchronization is required.</w:t>
      </w:r>
    </w:p>
    <w:bookmarkEnd w:id="213"/>
    <w:bookmarkEnd w:id="214"/>
    <w:bookmarkStart w:id="218" w:name="concurrency-premature-termination-cgs"/>
    <w:p>
      <w:pPr>
        <w:pStyle w:val="Heading2"/>
      </w:pPr>
      <w:r>
        <w:t xml:space="preserve">6.62 Concurrency – Premature Termination [CGS]</w:t>
      </w:r>
    </w:p>
    <w:bookmarkStart w:id="215" w:name="applicability-to-language"/>
    <w:p>
      <w:pPr>
        <w:pStyle w:val="Heading3"/>
      </w:pPr>
      <w:r>
        <w:t xml:space="preserve">6.62.1 Applicability to language</w:t>
      </w:r>
    </w:p>
    <w:bookmarkEnd w:id="215"/>
    <w:bookmarkStart w:id="216"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6"/>
    <w:bookmarkStart w:id="217" w:name="avoidance-mechanisms-for-language-users"/>
    <w:p>
      <w:pPr>
        <w:pStyle w:val="Heading3"/>
      </w:pPr>
      <w:r>
        <w:t xml:space="preserve">6.62.2 Avoidance mechanisms for language users</w:t>
      </w:r>
    </w:p>
    <w:p>
      <w:pPr>
        <w:pStyle w:val="FirstParagraph"/>
      </w:pPr>
      <w:r>
        <w:t xml:space="preserve">C++ software developers can avoid the vulnerability or mitigate its ill effects in the following ways. They can:</w:t>
      </w:r>
    </w:p>
    <w:p>
      <w:pPr>
        <w:numPr>
          <w:ilvl w:val="0"/>
          <w:numId w:val="1109"/>
        </w:numPr>
      </w:pPr>
      <w:r>
        <w:t xml:space="preserve">Follow the avoidance mechanisms of ISO/IEC 24772-1 clause 6.63.5.</w:t>
      </w:r>
    </w:p>
    <w:p>
      <w:pPr>
        <w:numPr>
          <w:ilvl w:val="0"/>
          <w:numId w:val="1109"/>
        </w:numPr>
      </w:pPr>
      <w:r>
        <w:t xml:space="preserve">Use low-level operating system primitives or other APIs where</w:t>
      </w:r>
      <w:r>
        <w:t xml:space="preserve"> </w:t>
      </w:r>
      <w:r>
        <w:t xml:space="preserve">available to check that a required thread is still active.</w:t>
      </w:r>
    </w:p>
    <w:p>
      <w:pPr>
        <w:numPr>
          <w:ilvl w:val="0"/>
          <w:numId w:val="1109"/>
        </w:numPr>
      </w:pPr>
      <w:r>
        <w:t xml:space="preserve">Ensure that the main program joins all created threads that need to complete</w:t>
      </w:r>
      <w:r>
        <w:t xml:space="preserve"> </w:t>
      </w:r>
      <w:r>
        <w:t xml:space="preserve">normally.</w:t>
      </w:r>
    </w:p>
    <w:bookmarkEnd w:id="217"/>
    <w:bookmarkEnd w:id="218"/>
    <w:bookmarkStart w:id="240" w:name="CGM"/>
    <w:p>
      <w:pPr>
        <w:pStyle w:val="Heading2"/>
      </w:pPr>
      <w:r>
        <w:t xml:space="preserve">6.63 Protocol Lock Errors [CGM]</w:t>
      </w:r>
    </w:p>
    <w:bookmarkStart w:id="219"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9"/>
    <w:bookmarkStart w:id="239" w:name="avoidance-mechanisms-for-language-users"/>
    <w:p>
      <w:pPr>
        <w:pStyle w:val="Heading3"/>
      </w:pPr>
      <w:r>
        <w:t xml:space="preserve">6.63.2 Avoidance mechanisms for language users</w:t>
      </w:r>
    </w:p>
    <w:p>
      <w:pPr>
        <w:pStyle w:val="FirstParagraph"/>
      </w:pPr>
      <w:r>
        <w:t xml:space="preserve">C++ software developers can avoid the vulnerability or mitigate its ill effects in the following ways. They can:</w:t>
      </w:r>
    </w:p>
    <w:p>
      <w:pPr>
        <w:numPr>
          <w:ilvl w:val="0"/>
          <w:numId w:val="1110"/>
        </w:numPr>
      </w:pPr>
      <w:r>
        <w:t xml:space="preserve">Use the avoidance mechanisms of ISO/IEC 24772-1 clause 6.63.5.</w:t>
      </w:r>
    </w:p>
    <w:p>
      <w:pPr>
        <w:numPr>
          <w:ilvl w:val="0"/>
          <w:numId w:val="111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0"/>
        </w:numPr>
      </w:pPr>
      <w:r>
        <w:t xml:space="preserve">Use higher level building blocks (such as TBB) in preference to …</w:t>
      </w:r>
    </w:p>
    <w:p>
      <w:pPr>
        <w:numPr>
          <w:ilvl w:val="0"/>
          <w:numId w:val="1110"/>
        </w:numPr>
      </w:pPr>
      <w:r>
        <w:t xml:space="preserve">Use the C++ Task mechanism in preference to threads …</w:t>
      </w:r>
    </w:p>
    <w:p>
      <w:pPr>
        <w:numPr>
          <w:ilvl w:val="0"/>
          <w:numId w:val="111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0"/>
        </w:numPr>
      </w:pPr>
      <w:r>
        <w:rPr>
          <w:i/>
          <w:b/>
        </w:rPr>
        <w:t xml:space="preserve">Do not use platform specific multi-threading facilities</w:t>
      </w:r>
    </w:p>
    <w:p>
      <w:pPr>
        <w:numPr>
          <w:ilvl w:val="0"/>
          <w:numId w:val="1110"/>
        </w:numPr>
      </w:pPr>
      <w:r>
        <w:rPr>
          <w:i/>
          <w:b/>
        </w:rPr>
        <w:t xml:space="preserve">A thread shall not access objects whose lifetime has expired</w:t>
      </w:r>
    </w:p>
    <w:p>
      <w:pPr>
        <w:numPr>
          <w:ilvl w:val="0"/>
          <w:numId w:val="1110"/>
        </w:numPr>
      </w:pPr>
      <w:hyperlink r:id="rId220">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0"/>
        </w:numPr>
      </w:pPr>
      <w:hyperlink r:id="rId221">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0"/>
        </w:numPr>
      </w:pPr>
      <w:hyperlink r:id="rId222">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0"/>
        </w:numPr>
      </w:pPr>
      <w:hyperlink r:id="rId223">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0"/>
        </w:numPr>
      </w:pPr>
      <w:hyperlink r:id="rId224">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0"/>
        </w:numPr>
      </w:pPr>
      <w:hyperlink r:id="rId225">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0"/>
        </w:numPr>
      </w:pPr>
      <w:hyperlink r:id="rId226">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0"/>
        </w:numPr>
      </w:pPr>
      <w:hyperlink r:id="rId227">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0"/>
        </w:numPr>
      </w:pPr>
      <w:hyperlink r:id="rId228">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0"/>
        </w:numPr>
      </w:pPr>
      <w:hyperlink r:id="rId229">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0"/>
        </w:numPr>
      </w:pPr>
      <w:hyperlink r:id="rId230">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0"/>
        </w:numPr>
      </w:pPr>
      <w:hyperlink r:id="rId231">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0"/>
        </w:numPr>
      </w:pPr>
      <w:hyperlink r:id="rId232">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0"/>
        </w:numPr>
      </w:pPr>
      <w:hyperlink r:id="rId233">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0"/>
        </w:numPr>
      </w:pPr>
      <w:hyperlink r:id="rId234">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0"/>
        </w:numPr>
      </w:pPr>
      <w:hyperlink r:id="rId235">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0"/>
        </w:numPr>
      </w:pPr>
      <w:r>
        <w:t xml:space="preserve">0.10.2 [36] Source CCG Rule CP.101: Distrust your</w:t>
      </w:r>
      <w:r>
        <w:t xml:space="preserve"> </w:t>
      </w:r>
      <w:r>
        <w:t xml:space="preserve">hardware/compiler combination</w:t>
      </w:r>
    </w:p>
    <w:p>
      <w:pPr>
        <w:numPr>
          <w:ilvl w:val="0"/>
          <w:numId w:val="1110"/>
        </w:numPr>
      </w:pPr>
      <w:r>
        <w:t xml:space="preserve">0.10.3 [37] Source CCG Rule CP.102: Carefully study the literature</w:t>
      </w:r>
    </w:p>
    <w:p>
      <w:pPr>
        <w:numPr>
          <w:ilvl w:val="0"/>
          <w:numId w:val="1110"/>
        </w:numPr>
      </w:pPr>
      <w:hyperlink r:id="rId236">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0"/>
        </w:numPr>
      </w:pPr>
      <w:hyperlink r:id="rId237">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0"/>
        </w:numPr>
      </w:pPr>
      <w:hyperlink r:id="rId238">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9"/>
    <w:bookmarkEnd w:id="240"/>
    <w:bookmarkStart w:id="243" w:name="uncontrolled-format-string-shl"/>
    <w:p>
      <w:pPr>
        <w:pStyle w:val="Heading2"/>
      </w:pPr>
      <w:r>
        <w:t xml:space="preserve">6.64 Uncontrolled Format String [SHL]</w:t>
      </w:r>
    </w:p>
    <w:bookmarkStart w:id="241"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1"/>
    <w:bookmarkStart w:id="242" w:name="avoidance-mechanisms-for-language-users"/>
    <w:p>
      <w:pPr>
        <w:pStyle w:val="Heading3"/>
      </w:pPr>
      <w:r>
        <w:t xml:space="preserve">6.64.2 Avoidance mechanisms for language users</w:t>
      </w:r>
    </w:p>
    <w:p>
      <w:pPr>
        <w:pStyle w:val="FirstParagraph"/>
      </w:pPr>
      <w:r>
        <w:t xml:space="preserve">C++ software developers can avoid the vulnerability or mitigate its ill effects in the following ways. They can:</w:t>
      </w:r>
    </w:p>
    <w:p>
      <w:pPr>
        <w:numPr>
          <w:ilvl w:val="0"/>
          <w:numId w:val="1111"/>
        </w:numPr>
      </w:pPr>
      <w:r>
        <w:t xml:space="preserve">Forbid the use of the C library facilities provided by</w:t>
      </w:r>
      <w:r>
        <w:t xml:space="preserve"> </w:t>
      </w:r>
      <w:r>
        <w:rPr>
          <w:rStyle w:val="VerbatimChar"/>
          <w:b/>
        </w:rPr>
        <w:t xml:space="preserve">&lt;cstdio&gt;</w:t>
      </w:r>
      <w:r>
        <w:t xml:space="preserve">.</w:t>
      </w:r>
    </w:p>
    <w:p>
      <w:pPr>
        <w:numPr>
          <w:ilvl w:val="0"/>
          <w:numId w:val="1111"/>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1"/>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42"/>
    <w:bookmarkEnd w:id="243"/>
    <w:bookmarkEnd w:id="244"/>
    <w:bookmarkStart w:id="249" w:name="UJO"/>
    <w:p>
      <w:pPr>
        <w:pStyle w:val="Heading1"/>
      </w:pPr>
      <w:r>
        <w:t xml:space="preserve">6.65 Modifying constants [UJO]</w:t>
      </w:r>
    </w:p>
    <w:bookmarkStart w:id="247"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5" w:name="EWF"/>
      <w:r>
        <w:t xml:space="preserve">Undefined Behavior [EWF]</w:t>
      </w:r>
      <w:bookmarkEnd w:id="245"/>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6" w:name="FLC"/>
      <w:r>
        <w:t xml:space="preserve">Conversion Errors [FLC]</w:t>
      </w:r>
      <w:bookmarkEnd w:id="246"/>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7"/>
    <w:bookmarkStart w:id="248" w:name="avoidance-mechanisms-for-language-users"/>
    <w:p>
      <w:pPr>
        <w:pStyle w:val="Heading3"/>
      </w:pPr>
      <w:r>
        <w:t xml:space="preserve">6.65.2 Avoidance mechanisms for language users</w:t>
      </w:r>
    </w:p>
    <w:p>
      <w:pPr>
        <w:pStyle w:val="FirstParagraph"/>
      </w:pPr>
      <w:r>
        <w:t xml:space="preserve">C++ software developers can avoid the vulnerability or mitigate its ill effects in the following ways. They can:</w:t>
      </w:r>
    </w:p>
    <w:p>
      <w:pPr>
        <w:numPr>
          <w:ilvl w:val="0"/>
          <w:numId w:val="1112"/>
        </w:numPr>
      </w:pPr>
      <w:r>
        <w:t xml:space="preserve">Follow the avoidance mechanisms of ISO/IEC 24772-1 clause 6.65.5:</w:t>
      </w:r>
    </w:p>
    <w:p>
      <w:pPr>
        <w:numPr>
          <w:ilvl w:val="0"/>
          <w:numId w:val="1112"/>
        </w:numPr>
      </w:pPr>
      <w:r>
        <w:t xml:space="preserve">Forbid the use of cast-away</w:t>
      </w:r>
      <w:r>
        <w:t xml:space="preserve"> </w:t>
      </w:r>
      <w:r>
        <w:rPr>
          <w:rStyle w:val="AttributeTok"/>
        </w:rPr>
        <w:t xml:space="preserve">const</w:t>
      </w:r>
      <w:r>
        <w:t xml:space="preserve">.</w:t>
      </w:r>
    </w:p>
    <w:p>
      <w:pPr>
        <w:numPr>
          <w:ilvl w:val="0"/>
          <w:numId w:val="111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w:t>
      </w:r>
      <w:r>
        <w:t xml:space="preserve"> </w:t>
      </w:r>
      <w:r>
        <w:rPr>
          <w:rStyle w:val="AttributeTok"/>
        </w:rPr>
        <w:t xml:space="preserve">const</w:t>
      </w:r>
      <w:r>
        <w:t xml:space="preserve"> </w:t>
      </w:r>
      <w:r>
        <w:t xml:space="preserve">values to be modified as shown in clause 6.65.1.</w:t>
      </w:r>
    </w:p>
    <w:p>
      <w:pPr>
        <w:numPr>
          <w:ilvl w:val="0"/>
          <w:numId w:val="1112"/>
        </w:numPr>
      </w:pPr>
      <w:r>
        <w:t xml:space="preserve">Consider the use of</w:t>
      </w:r>
      <w:r>
        <w:t xml:space="preserve"> </w:t>
      </w:r>
      <w:r>
        <w:rPr>
          <w:rStyle w:val="KeywordTok"/>
        </w:rPr>
        <w:t xml:space="preserve">constexpr</w:t>
      </w:r>
      <w:r>
        <w:t xml:space="preserve"> </w:t>
      </w:r>
      <w:r>
        <w:t xml:space="preserve">wherever possible to move the detection of the misuse of</w:t>
      </w:r>
      <w:r>
        <w:t xml:space="preserve"> </w:t>
      </w:r>
      <w:r>
        <w:rPr>
          <w:rStyle w:val="AttributeTok"/>
        </w:rPr>
        <w:t xml:space="preserve">const</w:t>
      </w:r>
      <w:r>
        <w:t xml:space="preserve"> </w:t>
      </w:r>
      <w:r>
        <w:t xml:space="preserve">to compile time</w:t>
      </w:r>
    </w:p>
    <w:p>
      <w:pPr>
        <w:numPr>
          <w:ilvl w:val="0"/>
          <w:numId w:val="1112"/>
        </w:numPr>
      </w:pPr>
      <w:r>
        <w:t xml:space="preserve">Apply</w:t>
      </w:r>
      <w:r>
        <w:t xml:space="preserve"> </w:t>
      </w:r>
      <w:r>
        <w:rPr>
          <w:rStyle w:val="AttributeTok"/>
        </w:rPr>
        <w:t xml:space="preserve">mutable</w:t>
      </w:r>
      <w:r>
        <w:t xml:space="preserve"> </w:t>
      </w:r>
      <w:r>
        <w:t xml:space="preserve">only to member variables that do not influence the external behavior of an object.</w:t>
      </w:r>
    </w:p>
    <w:bookmarkEnd w:id="248"/>
    <w:bookmarkEnd w:id="249"/>
    <w:bookmarkStart w:id="250"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50"/>
    <w:bookmarkStart w:id="252"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1"/>
      </w:r>
      <w:r>
        <w:t xml:space="preserve">.</w:t>
      </w:r>
    </w:p>
    <w:p>
      <w:pPr>
        <w:numPr>
          <w:ilvl w:val="0"/>
          <w:numId w:val="111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3"/>
        </w:numPr>
        <w:pStyle w:val="SourceCode"/>
      </w:pPr>
      <w:r>
        <w:rPr>
          <w:rStyle w:val="VerbatimChar"/>
        </w:rPr>
        <w:t xml:space="preserve">Creating an Annex that lists deprecated features.</w:t>
      </w:r>
    </w:p>
    <w:bookmarkEnd w:id="252"/>
    <w:bookmarkStart w:id="266"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3"/>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4">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5">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6">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7">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8">
        <w:r>
          <w:rPr>
            <w:rStyle w:val="Hyperlink"/>
          </w:rPr>
          <w:t xml:space="preserve">http://myweb.lmu.edu/dondi/share/pl/type-checking-v02.pdf</w:t>
        </w:r>
      </w:hyperlink>
    </w:p>
    <w:p>
      <w:pPr>
        <w:pStyle w:val="Bibliography1"/>
      </w:pPr>
      <w:r>
        <w:t xml:space="preserve">[32] MISRA Limited. "</w:t>
      </w:r>
      <w:hyperlink r:id="rId259">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0">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1">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2">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3">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4">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5">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6"/>
    <w:bookmarkStart w:id="267" w:name="index"/>
    <w:p>
      <w:pPr>
        <w:pStyle w:val="Heading1"/>
      </w:pPr>
      <w:r>
        <w:t xml:space="preserve">Index</w:t>
      </w:r>
    </w:p>
    <w:p>
      <w:pPr>
        <w:pStyle w:val="Bibliography1"/>
      </w:pPr>
      <w:r>
        <w:t xml:space="preserve">LHS (left-hand side), 22</w:t>
      </w:r>
    </w:p>
    <w:bookmarkEnd w:id="2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2023-09-12T14:39:00Z</dcterms:created>
  <dcterms:modified xsi:type="dcterms:W3CDTF">2023-09-12T14:39:00Z</dcterms:modified>
</cp:coreProperties>
</file>

<file path=docProps/custom.xml><?xml version="1.0" encoding="utf-8"?>
<Properties xmlns="http://schemas.openxmlformats.org/officeDocument/2006/custom-properties" xmlns:vt="http://schemas.openxmlformats.org/officeDocument/2006/docPropsVTypes"/>
</file>