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Use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If you provide an encapsulation of a string, perform the appropriate verifications.</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Do not use C-style casts.</w:t>
      </w:r>
    </w:p>
    <w:p>
      <w:pPr>
        <w:numPr>
          <w:ilvl w:val="0"/>
          <w:numId w:val="1075"/>
        </w:numPr>
      </w:pPr>
      <w:r>
        <w:t xml:space="preserve">Avoid casts that reinterpret data.</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5"/>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2023-07-10T15:32:43Z</dcterms:created>
  <dcterms:modified xsi:type="dcterms:W3CDTF">2023-07-10T15:32:43Z</dcterms:modified>
</cp:coreProperties>
</file>

<file path=docProps/custom.xml><?xml version="1.0" encoding="utf-8"?>
<Properties xmlns="http://schemas.openxmlformats.org/officeDocument/2006/custom-properties" xmlns:vt="http://schemas.openxmlformats.org/officeDocument/2006/docPropsVTypes"/>
</file>