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avoidance-mechanisms-for-language-users"/>
    <w:p>
      <w:pPr>
        <w:pStyle w:val="Heading3"/>
      </w:pPr>
      <w:r>
        <w:t xml:space="preserve">6.40.2 Avoidance mechanisms for language users</w:t>
      </w:r>
    </w:p>
    <w:p>
      <w:pPr>
        <w:numPr>
          <w:ilvl w:val="0"/>
          <w:numId w:val="1077"/>
        </w:numPr>
      </w:pPr>
      <w:r>
        <w:t xml:space="preserve">Use the avoidance mechanisms of ISO/IEC 24772-1 subclause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avoidance-mechanisms-for-language-users"/>
    <w:p>
      <w:pPr>
        <w:pStyle w:val="Heading2"/>
      </w:pPr>
      <w:r>
        <w:t xml:space="preserve">6.41.2 Avoidance mechanisms for language users</w:t>
      </w:r>
    </w:p>
    <w:p>
      <w:pPr>
        <w:numPr>
          <w:ilvl w:val="0"/>
          <w:numId w:val="1082"/>
        </w:numPr>
      </w:pPr>
      <w:r>
        <w:t xml:space="preserve">Use the avoidance mechanisms of ISO/IEC 24772-1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avoidance-mechanisms-for-language-users"/>
    <w:p>
      <w:pPr>
        <w:pStyle w:val="Heading3"/>
      </w:pPr>
      <w:r>
        <w:t xml:space="preserve">6.42.2 Avoidance mechanisms for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avoidance-mechanisms-for-language-users"/>
    <w:p>
      <w:pPr>
        <w:pStyle w:val="Heading3"/>
      </w:pPr>
      <w:r>
        <w:t xml:space="preserve">6.43.2 Avoidance mechanisms for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avoidance-mechanisms-for-language-users"/>
    <w:p>
      <w:pPr>
        <w:pStyle w:val="Heading3"/>
      </w:pPr>
      <w:r>
        <w:t xml:space="preserve">6.44.2 Avoidance mechanisms for language users</w:t>
      </w:r>
    </w:p>
    <w:p>
      <w:pPr>
        <w:numPr>
          <w:ilvl w:val="0"/>
          <w:numId w:val="1089"/>
        </w:numPr>
      </w:pPr>
      <w:r>
        <w:t xml:space="preserve">Use the avoidance mechanisms of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avoidance-mechanisms-for-language-users"/>
    <w:p>
      <w:pPr>
        <w:pStyle w:val="Heading3"/>
      </w:pPr>
      <w:r>
        <w:t xml:space="preserve">6.46.2 Avoidance mechanisms for language users</w:t>
      </w:r>
    </w:p>
    <w:p>
      <w:pPr>
        <w:numPr>
          <w:ilvl w:val="0"/>
          <w:numId w:val="1090"/>
        </w:numPr>
      </w:pPr>
      <w:r>
        <w:t xml:space="preserve">Use the avoidance mechanisms of ISO/IEC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avoidance-mechanisms-for-language-users"/>
    <w:p>
      <w:pPr>
        <w:pStyle w:val="Heading3"/>
      </w:pPr>
      <w:r>
        <w:t xml:space="preserve">6.47.2 Avoidance mechanisms for language users</w:t>
      </w:r>
    </w:p>
    <w:p>
      <w:pPr>
        <w:numPr>
          <w:ilvl w:val="0"/>
          <w:numId w:val="1091"/>
        </w:numPr>
      </w:pPr>
      <w:r>
        <w:t xml:space="preserve">Use the avoidance mechanisms of ISO/IEC 24772-1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2022-12-01T04:08:48Z</dcterms:created>
  <dcterms:modified xsi:type="dcterms:W3CDTF">2022-12-01T04:08:48Z</dcterms:modified>
</cp:coreProperties>
</file>

<file path=docProps/custom.xml><?xml version="1.0" encoding="utf-8"?>
<Properties xmlns="http://schemas.openxmlformats.org/officeDocument/2006/custom-properties" xmlns:vt="http://schemas.openxmlformats.org/officeDocument/2006/docPropsVTypes"/>
</file>