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TR 24772-1:2019 clause 6.34.5.</w:t>
      </w:r>
    </w:p>
    <w:p>
      <w:pPr>
        <w:numPr>
          <w:ilvl w:val="0"/>
          <w:numId w:val="1071"/>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subclause 6.36.5 of ISO/IEC</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follow the avoidance mechanisms of subclause 6.36.5 of ISO/IEC</w:t>
      </w:r>
      <w:r>
        <w:t xml:space="preserve"> </w:t>
      </w:r>
      <w:r>
        <w:t xml:space="preserve">24772-3.</w:t>
      </w:r>
    </w:p>
    <w:p>
      <w:pPr>
        <w:numPr>
          <w:ilvl w:val="0"/>
          <w:numId w:val="1072"/>
        </w:numPr>
      </w:pPr>
      <w:r>
        <w:t xml:space="preserve">Prohibit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and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3"/>
        </w:numPr>
      </w:pPr>
      <w:r>
        <w:t xml:space="preserve">Prohibit casts that reinterpret data values.</w:t>
      </w:r>
    </w:p>
    <w:p>
      <w:pPr>
        <w:numPr>
          <w:ilvl w:val="0"/>
          <w:numId w:val="1073"/>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3"/>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3"/>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3"/>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4"/>
        </w:numPr>
      </w:pPr>
      <w:r>
        <w:t xml:space="preserve">Follow the avoidance mechanisms of ISO/IEC 24772-1 clause 6.38.5.</w:t>
      </w:r>
    </w:p>
    <w:p>
      <w:pPr>
        <w:numPr>
          <w:ilvl w:val="0"/>
          <w:numId w:val="1074"/>
        </w:numPr>
      </w:pPr>
      <w:r>
        <w:t xml:space="preserve">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6"/>
        </w:numPr>
      </w:pPr>
      <w:r>
        <w:t xml:space="preserve">Prefer containers like those in the standard library over any other form of memory management.</w:t>
      </w:r>
    </w:p>
    <w:p>
      <w:pPr>
        <w:numPr>
          <w:ilvl w:val="0"/>
          <w:numId w:val="1076"/>
        </w:numPr>
      </w:pPr>
      <w:r>
        <w:t xml:space="preserve">Use smart pointers and their factory functions to allocate and manage heap memory.</w:t>
      </w:r>
    </w:p>
    <w:p>
      <w:pPr>
        <w:numPr>
          <w:ilvl w:val="0"/>
          <w:numId w:val="1076"/>
        </w:numPr>
      </w:pPr>
      <w:r>
        <w:t xml:space="preserve">For heap fragmentation issues, use special memory resource objects with appropriate allocation strategies.</w:t>
      </w:r>
    </w:p>
    <w:p>
      <w:pPr>
        <w:numPr>
          <w:ilvl w:val="0"/>
          <w:numId w:val="1076"/>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6"/>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6"/>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5"/>
        </w:numPr>
      </w:pPr>
      <w:r>
        <w:t xml:space="preserve">Follow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5"/>
        </w:numPr>
      </w:pPr>
      <w:r>
        <w:t xml:space="preserve">Prefer composition over inheritance, and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Mandate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5"/>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Follow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2"/>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6.47.5.</w:t>
      </w:r>
    </w:p>
    <w:p>
      <w:pPr>
        <w:numPr>
          <w:ilvl w:val="0"/>
          <w:numId w:val="1093"/>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Follow the avoidance mechanisms of ISO/IEC 24772-1 clause 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096"/>
        </w:numPr>
      </w:pPr>
      <w:r>
        <w:t xml:space="preserve">Follow the avoidance mechanisms of ISO/IEC 24772-1 clause 6.48.5.</w:t>
      </w:r>
    </w:p>
    <w:p>
      <w:pPr>
        <w:numPr>
          <w:ilvl w:val="0"/>
          <w:numId w:val="1096"/>
        </w:numPr>
      </w:pPr>
      <w:r>
        <w:t xml:space="preserve">Rely on compiler warnings and reports from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097"/>
        </w:numPr>
      </w:pPr>
      <w:r>
        <w:t xml:space="preserve">Follow the avoidance mechanisms of ISO/IEC 24772-1 clause 6.49.5.</w:t>
      </w:r>
    </w:p>
    <w:p>
      <w:pPr>
        <w:numPr>
          <w:ilvl w:val="0"/>
          <w:numId w:val="1097"/>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098"/>
        </w:numPr>
      </w:pPr>
      <w:r>
        <w:t xml:space="preserve">Follow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9"/>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numPr>
          <w:ilvl w:val="0"/>
          <w:numId w:val="1101"/>
        </w:numPr>
        <w:pStyle w:val="Compact"/>
      </w:pPr>
      <w:r>
        <w:t xml:space="preserve">Use the avoidance mechanisms of ISO/IEC 24772-1 clause 6.54.5.</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numPr>
          <w:ilvl w:val="0"/>
          <w:numId w:val="1102"/>
        </w:numPr>
      </w:pPr>
      <w:r>
        <w:t xml:space="preserve">Use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2"/>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3"/>
        </w:numPr>
      </w:pPr>
      <w:r>
        <w:t xml:space="preserve">Use the avoidance mechanisms of ISO/IEC 24772-1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numPr>
          <w:ilvl w:val="0"/>
          <w:numId w:val="1104"/>
        </w:numPr>
      </w:pPr>
      <w:r>
        <w:t xml:space="preserve">Use the avoidance mechanisms of ISO/IEC 24772-1 clause 6.58.5.</w:t>
      </w:r>
    </w:p>
    <w:p>
      <w:pPr>
        <w:numPr>
          <w:ilvl w:val="0"/>
          <w:numId w:val="1104"/>
        </w:numPr>
      </w:pPr>
      <w:r>
        <w:t xml:space="preserve">Enable compiler options or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numPr>
          <w:ilvl w:val="0"/>
          <w:numId w:val="110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5"/>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numPr>
          <w:ilvl w:val="0"/>
          <w:numId w:val="1106"/>
        </w:numPr>
      </w:pPr>
      <w:r>
        <w:t xml:space="preserve">Use the avoidance mechanisms of ISO/IEC 24772-1 clause 6.60.5.</w:t>
      </w:r>
    </w:p>
    <w:p>
      <w:pPr>
        <w:numPr>
          <w:ilvl w:val="0"/>
          <w:numId w:val="1106"/>
        </w:numPr>
      </w:pPr>
      <w:r>
        <w:t xml:space="preserve">Use static analysis tools and code reviews to ensure that threads accepting stop requests actually react on them.</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numPr>
          <w:ilvl w:val="0"/>
          <w:numId w:val="1107"/>
        </w:numPr>
      </w:pPr>
      <w:r>
        <w:t xml:space="preserve">Use the avoidance mechanisms of ISO/IEC 24772-1 clause 6.62.5.</w:t>
      </w:r>
    </w:p>
    <w:p>
      <w:pPr>
        <w:numPr>
          <w:ilvl w:val="0"/>
          <w:numId w:val="1107"/>
        </w:numPr>
      </w:pPr>
      <w:r>
        <w:t xml:space="preserve">Use mutexes, condition variables (convar)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numPr>
          <w:ilvl w:val="0"/>
          <w:numId w:val="1109"/>
        </w:numPr>
      </w:pPr>
      <w:r>
        <w:t xml:space="preserve">Use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Make the main program join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numPr>
          <w:ilvl w:val="0"/>
          <w:numId w:val="1111"/>
        </w:numPr>
      </w:pPr>
      <w:r>
        <w:t xml:space="preserve">Avoid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numPr>
          <w:ilvl w:val="0"/>
          <w:numId w:val="1112"/>
        </w:numPr>
      </w:pPr>
      <w:r>
        <w:t xml:space="preserve">Use the avoidance mechanisms of ISO/IEC 24772-1 clause 6.65.5:</w:t>
      </w:r>
    </w:p>
    <w:p>
      <w:pPr>
        <w:numPr>
          <w:ilvl w:val="0"/>
          <w:numId w:val="1112"/>
        </w:numPr>
      </w:pPr>
      <w:r>
        <w:t xml:space="preserve">Do not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2023-09-11T15:43:05Z</dcterms:created>
  <dcterms:modified xsi:type="dcterms:W3CDTF">2023-09-11T15:43:05Z</dcterms:modified>
</cp:coreProperties>
</file>

<file path=docProps/custom.xml><?xml version="1.0" encoding="utf-8"?>
<Properties xmlns="http://schemas.openxmlformats.org/officeDocument/2006/custom-properties" xmlns:vt="http://schemas.openxmlformats.org/officeDocument/2006/docPropsVTypes"/>
</file>