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8"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static - includes global and static variables; lifetime guaranteed to be the execution duration of main() (or the equivalent for freestanding implementations)</w:t>
      </w:r>
      <w:r>
        <w:t xml:space="preserve"> </w:t>
      </w:r>
      <w:r>
        <w:t xml:space="preserve">thread - variables have a lifetime of no longer than the lifetime of the containing thread</w:t>
      </w:r>
      <w:r>
        <w:t xml:space="preserve"> </w:t>
      </w:r>
      <w:r>
        <w:t xml:space="preserve">automatic - scope of declaration defines lifetime</w:t>
      </w:r>
      <w:r>
        <w:t xml:space="preserve"> </w:t>
      </w:r>
      <w:r>
        <w:t xml:space="preserve">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calling its destructor</w:t>
      </w:r>
      <w:r>
        <w:t xml:space="preserve"> </w:t>
      </w:r>
      <w:r>
        <w:t xml:space="preserve">releasing or reusing its storage</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leak occurs when an object who’s lifetime has not ended but there are no more variables, pointers or references to that object.</w:t>
      </w:r>
    </w:p>
    <w:p>
      <w:pPr>
        <w:pStyle w:val="BodyText"/>
      </w:pPr>
      <w:r>
        <w:t xml:space="preserve">TO Do: verify that this clause covers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5" w:name="Xee3f73cd4b7c068725460e33167099d6d5417b6"/>
    <w:p>
      <w:pPr>
        <w:pStyle w:val="Heading2"/>
      </w:pPr>
      <w:r>
        <w:t xml:space="preserve">4.6 Unspecified, Undefined and Implementation-defined behaviour</w:t>
      </w:r>
    </w:p>
    <w:bookmarkStart w:id="32" w:name="undefined-behavior.md"/>
    <w:p>
      <w:pPr>
        <w:pStyle w:val="Heading3"/>
      </w:pPr>
      <w:r>
        <w:t xml:space="preserve">4.6.1 Undefined Behavior.md</w:t>
      </w:r>
    </w:p>
    <w:p>
      <w:pPr>
        <w:pStyle w:val="FirstParagraph"/>
      </w:pPr>
      <w:r>
        <w:t xml:space="preserve">The C++ standard defines undefined behaviour as behavior for which the C++ standard document imposes no requirements.</w:t>
      </w:r>
      <w:r>
        <w:t xml:space="preserve"> </w:t>
      </w:r>
      <w:r>
        <w:t xml:space="preserve">The previous statement means that a program that uses a mechanism that invokes undefined behaviour can see any result ranging from the expected result up to and including a loss of the entire system.</w:t>
      </w:r>
      <w:r>
        <w:t xml:space="preserve"> </w:t>
      </w:r>
      <w:r>
        <w:t xml:space="preserve">Even when a program behaviour based on a situation that includes undefined behaviour is acceptable during testing, its behaviour can change on the next execution with potentially disasterous results.</w:t>
      </w:r>
      <w:r>
        <w:t xml:space="preserve"> </w:t>
      </w:r>
      <w:r>
        <w:t xml:space="preserve">Compilers are not required to identify constructs with undefined behaviour, yet avoidance of such constructs is essential.</w:t>
      </w:r>
    </w:p>
    <w:p>
      <w:pPr>
        <w:pStyle w:val="BodyText"/>
      </w:pPr>
      <w:r>
        <w:t xml:space="preserve">Subclause 6.56 documents associated vulnerabilities for undefined behaviour.</w:t>
      </w:r>
    </w:p>
    <w:bookmarkEnd w:id="32"/>
    <w:bookmarkStart w:id="33" w:name="unspecified-behaviour"/>
    <w:p>
      <w:pPr>
        <w:pStyle w:val="Heading3"/>
      </w:pPr>
      <w:r>
        <w:t xml:space="preserve">4.6.2 Unspecified Behaviour</w:t>
      </w:r>
    </w:p>
    <w:p>
      <w:pPr>
        <w:pStyle w:val="FirstParagraph"/>
      </w:pPr>
      <w:r>
        <w:t xml:space="preserve">According to the C++ standard, unspecfied behaviour is behaviour, for a well-formed program construct with correct data, that depends on the implementation. The implementation is not required to document the behaviour and the result could be unexpected.</w:t>
      </w:r>
      <w:r>
        <w:t xml:space="preserve"> </w:t>
      </w:r>
      <w:r>
        <w:t xml:space="preserve">For example, the order of evaluation of function parameters is unspecified, but irrelevant if there is no dependency between the actual parameters of a call.</w:t>
      </w:r>
      <w:r>
        <w:t xml:space="preserve"> </w:t>
      </w:r>
      <w:r>
        <w:t xml:space="preserve">Another class of unspecified behaviour are ones that by themselves seem innocuous but subsequent use of unspecified results can lead to undefined behaviour.</w:t>
      </w:r>
    </w:p>
    <w:p>
      <w:pPr>
        <w:pStyle w:val="BodyText"/>
      </w:pPr>
      <w:r>
        <w:t xml:space="preserve">The following shows (move to 6.55)</w:t>
      </w:r>
    </w:p>
    <w:p>
      <w:pPr>
        <w:pStyle w:val="SourceCode"/>
      </w:pPr>
      <w:r>
        <w:rPr>
          <w:rStyle w:val="VerbatimChar"/>
        </w:rPr>
        <w:t xml:space="preserve">char data[1 + int(1 + 0.2 - 0.1 - 0.1)] = { };</w:t>
      </w:r>
      <w:r>
        <w:br/>
      </w:r>
      <w:r>
        <w:rPr>
          <w:rStyle w:val="VerbatimChar"/>
        </w:rPr>
        <w:t xml:space="preserve">int size = 1 + int(1 + 0.2 - 0.1 - 0.1);</w:t>
      </w:r>
      <w:r>
        <w:br/>
      </w:r>
      <w:r>
        <w:rPr>
          <w:rStyle w:val="VerbatimChar"/>
        </w:rPr>
        <w:t xml:space="preserve">char f() { return data[size-1];} // Possible buffer overflow</w:t>
      </w:r>
    </w:p>
    <w:p>
      <w:pPr>
        <w:pStyle w:val="FirstParagraph"/>
      </w:pPr>
      <w:r>
        <w:t xml:space="preserve">This example permits the value of</w:t>
      </w:r>
      <w:r>
        <w:t xml:space="preserve"> </w:t>
      </w:r>
      <w:r>
        <w:rPr>
          <w:rStyle w:val="VerbatimChar"/>
        </w:rPr>
        <w:t xml:space="preserve">size</w:t>
      </w:r>
      <w:r>
        <w:t xml:space="preserve"> </w:t>
      </w:r>
      <w:r>
        <w:t xml:space="preserve">to be different than the length of data because the size definition is executed at runtime and the definition of data must be completed at compile time, which is one source of unspecified behaviour.</w:t>
      </w:r>
      <w:r>
        <w:t xml:space="preserve"> </w:t>
      </w:r>
      <w:r>
        <w:t xml:space="preserve">Subclause 6.55 documents associated vulnerabilities for unspecified behaviour.</w:t>
      </w:r>
    </w:p>
    <w:bookmarkEnd w:id="33"/>
    <w:bookmarkStart w:id="34" w:name="implemation-defined-behaviour"/>
    <w:p>
      <w:pPr>
        <w:pStyle w:val="Heading3"/>
      </w:pPr>
      <w:r>
        <w:t xml:space="preserve">4.6.3 Implemation-defined behaviour</w:t>
      </w:r>
    </w:p>
    <w:p>
      <w:pPr>
        <w:pStyle w:val="FirstParagraph"/>
      </w:pPr>
      <w:r>
        <w:t xml:space="preserve">According to the C++ standard, implementation-defined behaviour is behaviour, for a well-formed program construct with correct data, that depends on the implementation and each implementation is required to document.</w:t>
      </w:r>
      <w:r>
        <w:t xml:space="preserve"> </w:t>
      </w:r>
      <w:r>
        <w:t xml:space="preserve">Any change in toolchain, version of the implementation, or switches used in program construction can result in changes to runtime behaviour.</w:t>
      </w:r>
    </w:p>
    <w:p>
      <w:pPr>
        <w:pStyle w:val="BodyText"/>
      </w:pPr>
      <w:r>
        <w:t xml:space="preserve">Subclause 6.57 documents associated vulnerabilities for implementation-defined behaviour.</w:t>
      </w:r>
    </w:p>
    <w:bookmarkEnd w:id="34"/>
    <w:bookmarkEnd w:id="35"/>
    <w:bookmarkStart w:id="36"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6"/>
    <w:bookmarkStart w:id="37"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w:t>
      </w:r>
      <w:r>
        <w:t xml:space="preserve"> </w:t>
      </w:r>
      <w:r>
        <w:t xml:space="preserve">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as documented in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 will have no indication of when the created thread completes.</w:t>
      </w:r>
    </w:p>
    <w:p>
      <w:pPr>
        <w:pStyle w:val="BodyText"/>
      </w:pPr>
      <w:r>
        <w:t xml:space="preserve">Once declared, a thread is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w:t>
      </w:r>
      <w:r>
        <w:t xml:space="preserve"> </w:t>
      </w:r>
      <w:r>
        <w:t xml:space="preserve">These tasks are created by calling</w:t>
      </w:r>
      <w:r>
        <w:t xml:space="preserve"> </w:t>
      </w:r>
      <w:r>
        <w:rPr>
          <w:rStyle w:val="NormalTok"/>
        </w:rPr>
        <w:t xml:space="preserve">std:packaged_task</w:t>
      </w:r>
      <w:r>
        <w:t xml:space="preserve"> </w:t>
      </w:r>
      <w:r>
        <w:t xml:space="preserve">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 object</w:t>
      </w:r>
      <w:r>
        <w:t xml:space="preserve">.</w:t>
      </w:r>
      <w:r>
        <w:t xml:space="preserve"> </w:t>
      </w:r>
      <w:r>
        <w:t xml:space="preserve">It is expected that the result of each task execution is collected by the initiator of the task at the end of that execution by calling</w:t>
      </w:r>
      <w:r>
        <w:t xml:space="preserve"> </w:t>
      </w:r>
      <w:r>
        <w:rPr>
          <w:i/>
        </w:rPr>
        <w:t xml:space="preserve">get_future</w:t>
      </w:r>
      <w:r>
        <w:t xml:space="preserve"> </w:t>
      </w:r>
      <w:r>
        <w:t xml:space="preserve">(t) and waiting for that completion.</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6.59 through 6.63 of this</w:t>
      </w:r>
      <w:r>
        <w:t xml:space="preserve"> </w:t>
      </w:r>
      <w:r>
        <w:t xml:space="preserve">document.</w:t>
      </w:r>
    </w:p>
    <w:bookmarkEnd w:id="37"/>
    <w:bookmarkEnd w:id="38"/>
    <w:bookmarkStart w:id="39"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9"/>
    <w:bookmarkStart w:id="238" w:name="specific-guidance-for-c-vulnerabilities"/>
    <w:p>
      <w:pPr>
        <w:pStyle w:val="Heading1"/>
      </w:pPr>
      <w:r>
        <w:t xml:space="preserve">6. Specific Guidance for C++ Vulnerabilities</w:t>
      </w:r>
    </w:p>
    <w:bookmarkStart w:id="40"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40"/>
    <w:bookmarkStart w:id="43" w:name="IHN"/>
    <w:p>
      <w:pPr>
        <w:pStyle w:val="Heading2"/>
      </w:pPr>
      <w:r>
        <w:t xml:space="preserve">6.2 Type System [IHN]</w:t>
      </w:r>
    </w:p>
    <w:bookmarkStart w:id="41"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41"/>
    <w:bookmarkStart w:id="42"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42"/>
    <w:bookmarkEnd w:id="43"/>
    <w:bookmarkStart w:id="46" w:name="bit-representations-str"/>
    <w:p>
      <w:pPr>
        <w:pStyle w:val="Heading2"/>
      </w:pPr>
      <w:r>
        <w:t xml:space="preserve">6.3 Bit Representations [STR]</w:t>
      </w:r>
    </w:p>
    <w:bookmarkStart w:id="44"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4"/>
    <w:bookmarkStart w:id="45"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5"/>
    <w:bookmarkEnd w:id="46"/>
    <w:bookmarkStart w:id="49" w:name="floating-point-arithmetic-plf"/>
    <w:p>
      <w:pPr>
        <w:pStyle w:val="Heading2"/>
      </w:pPr>
      <w:r>
        <w:t xml:space="preserve">6.4 Floating-point Arithmetic [PLF]</w:t>
      </w:r>
    </w:p>
    <w:bookmarkStart w:id="47"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7"/>
    <w:bookmarkStart w:id="48"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8"/>
    <w:bookmarkEnd w:id="49"/>
    <w:bookmarkStart w:id="52" w:name="CCB"/>
    <w:p>
      <w:pPr>
        <w:pStyle w:val="Heading2"/>
      </w:pPr>
      <w:r>
        <w:t xml:space="preserve">6.5 Enumerator Issues [CCB]</w:t>
      </w:r>
    </w:p>
    <w:bookmarkStart w:id="50"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w:t>
      </w:r>
      <w:r>
        <w:t xml:space="preserve"> </w:t>
      </w:r>
      <w:r>
        <w:rPr>
          <w:rStyle w:val="KeywordTok"/>
        </w:rPr>
        <w:t xml:space="preserve">enum</w:t>
      </w:r>
      <w:r>
        <w:t xml:space="preserve"> </w:t>
      </w:r>
      <w:r>
        <w:t xml:space="preserve">type require the assigned value to be of the same</w:t>
      </w:r>
      <w:r>
        <w:t xml:space="preserve"> </w:t>
      </w:r>
      <w:r>
        <w:t xml:space="preserve">‘</w:t>
      </w:r>
      <w:r>
        <w:t xml:space="preserve">enum</w:t>
      </w:r>
      <w:r>
        <w:t xml:space="preserve">’</w:t>
      </w:r>
      <w:r>
        <w:t xml:space="preserve">{.cpp}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w:t>
      </w:r>
    </w:p>
    <w:p>
      <w:pPr>
        <w:pStyle w:val="BodyText"/>
      </w:pPr>
      <w:r>
        <w:t xml:space="preserve">Note that unscoped enumeration types implicitly promote their underlying type and can be used as the index of an array without a cast, with all of the issues described in ISO IEC 24772-1:2024 clause 6.5.</w:t>
      </w:r>
    </w:p>
    <w:p>
      <w:pPr>
        <w:pStyle w:val="BodyText"/>
      </w:pPr>
      <w:r>
        <w:t xml:space="preserve">From C++ 2017 forward, 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w:t>
      </w:r>
    </w:p>
    <w:p>
      <w:pPr>
        <w:pStyle w:val="BodyText"/>
      </w:pPr>
      <w:r>
        <w:rPr>
          <w:b/>
        </w:rPr>
        <w:t xml:space="preserve">TODO continue here. Explain possible errors upon expanding the enum type. See 6.5.3 of Part 1. Also, the advice below needs rework.</w:t>
      </w:r>
      <w:r>
        <w:rPr>
          <w:b/>
        </w:rPr>
        <w:t xml:space="preserve"> </w:t>
      </w:r>
    </w:p>
    <w:bookmarkEnd w:id="50"/>
    <w:bookmarkStart w:id="51"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C++ 8.5.3 </w:t>
      </w:r>
    </w:p>
    <w:p>
      <w:pPr>
        <w:numPr>
          <w:ilvl w:val="1"/>
          <w:numId w:val="1020"/>
        </w:numPr>
        <w:pStyle w:val="SourceCode"/>
      </w:pPr>
      <w:r>
        <w:rPr>
          <w:rStyle w:val="VerbatimChar"/>
        </w:rPr>
        <w:t xml:space="preserve">  See MISRA C++ 28.5.5 </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51"/>
    <w:bookmarkEnd w:id="52"/>
    <w:bookmarkStart w:id="55" w:name="FLC"/>
    <w:p>
      <w:pPr>
        <w:pStyle w:val="Heading2"/>
      </w:pPr>
      <w:r>
        <w:t xml:space="preserve">6.6 Conversion Errors [FLC]</w:t>
      </w:r>
    </w:p>
    <w:bookmarkStart w:id="5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3"/>
    <w:bookmarkStart w:id="54"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4"/>
    <w:bookmarkEnd w:id="55"/>
    <w:bookmarkStart w:id="58" w:name="CJM"/>
    <w:p>
      <w:pPr>
        <w:pStyle w:val="Heading2"/>
      </w:pPr>
      <w:r>
        <w:t xml:space="preserve">6.7 String Termination [CJM]</w:t>
      </w:r>
    </w:p>
    <w:bookmarkStart w:id="5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6"/>
    <w:bookmarkStart w:id="57"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7"/>
    <w:bookmarkEnd w:id="58"/>
    <w:bookmarkStart w:id="66" w:name="HCB"/>
    <w:p>
      <w:pPr>
        <w:pStyle w:val="Heading2"/>
      </w:pPr>
      <w:r>
        <w:t xml:space="preserve">6.8 Buffer Boundary Violation [HCB]</w:t>
      </w:r>
    </w:p>
    <w:bookmarkStart w:id="6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9" w:name="CJM"/>
      <w:r>
        <w:t xml:space="preserve">6.7 String</w:t>
      </w:r>
      <w:r>
        <w:t xml:space="preserve"> </w:t>
      </w:r>
      <w:r>
        <w:t xml:space="preserve">Termination[CJM]</w:t>
      </w:r>
      <w:bookmarkEnd w:id="5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60">
        <w:r>
          <w:rPr>
            <w:rStyle w:val="Hyperlink"/>
          </w:rPr>
          <w:t xml:space="preserve">SEI CTR50-CPP</w:t>
        </w:r>
      </w:hyperlink>
    </w:p>
    <w:p>
      <w:pPr>
        <w:numPr>
          <w:ilvl w:val="0"/>
          <w:numId w:val="1031"/>
        </w:numPr>
        <w:pStyle w:val="Compact"/>
      </w:pPr>
      <w:hyperlink r:id="rId61">
        <w:r>
          <w:rPr>
            <w:rStyle w:val="Hyperlink"/>
          </w:rPr>
          <w:t xml:space="preserve">SEI CTR53-CPP</w:t>
        </w:r>
      </w:hyperlink>
    </w:p>
    <w:p>
      <w:pPr>
        <w:numPr>
          <w:ilvl w:val="0"/>
          <w:numId w:val="1031"/>
        </w:numPr>
        <w:pStyle w:val="Compact"/>
      </w:pPr>
      <w:hyperlink r:id="rId62">
        <w:r>
          <w:rPr>
            <w:rStyle w:val="Hyperlink"/>
          </w:rPr>
          <w:t xml:space="preserve">SEI CTR55-CPP</w:t>
        </w:r>
      </w:hyperlink>
    </w:p>
    <w:p>
      <w:pPr>
        <w:numPr>
          <w:ilvl w:val="0"/>
          <w:numId w:val="1031"/>
        </w:numPr>
        <w:pStyle w:val="Compact"/>
      </w:pPr>
      <w:hyperlink r:id="rId63">
        <w:r>
          <w:rPr>
            <w:rStyle w:val="Hyperlink"/>
          </w:rPr>
          <w:t xml:space="preserve">C++ core guidelines I.13</w:t>
        </w:r>
      </w:hyperlink>
    </w:p>
    <w:bookmarkEnd w:id="64"/>
    <w:bookmarkStart w:id="65"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5"/>
    <w:bookmarkEnd w:id="66"/>
    <w:bookmarkStart w:id="69" w:name="XYZ"/>
    <w:p>
      <w:pPr>
        <w:pStyle w:val="Heading2"/>
      </w:pPr>
      <w:r>
        <w:t xml:space="preserve">6.9 Unchecked Array Indexing [XYZ]</w:t>
      </w:r>
    </w:p>
    <w:bookmarkStart w:id="6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7"/>
    <w:bookmarkStart w:id="68"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8"/>
    <w:bookmarkEnd w:id="69"/>
    <w:bookmarkStart w:id="73" w:name="XYW"/>
    <w:p>
      <w:pPr>
        <w:pStyle w:val="Heading2"/>
      </w:pPr>
      <w:r>
        <w:t xml:space="preserve">6.10 Unchecked Array Copying [XYW]</w:t>
      </w:r>
    </w:p>
    <w:bookmarkStart w:id="7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70" w:name="HCB"/>
      <w:r>
        <w:t xml:space="preserve">6.8 Buffer Boundary Violation [HCB]</w:t>
      </w:r>
      <w:bookmarkEnd w:id="7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71"/>
    <w:bookmarkStart w:id="72"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72"/>
    <w:bookmarkEnd w:id="73"/>
    <w:bookmarkStart w:id="76" w:name="HFC"/>
    <w:p>
      <w:pPr>
        <w:pStyle w:val="Heading2"/>
      </w:pPr>
      <w:r>
        <w:t xml:space="preserve">6.11 Pointer Type Conversions [HFC]</w:t>
      </w:r>
    </w:p>
    <w:bookmarkStart w:id="7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4"/>
    <w:bookmarkStart w:id="75"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5"/>
    <w:bookmarkEnd w:id="76"/>
    <w:bookmarkStart w:id="79" w:name="RVG"/>
    <w:p>
      <w:pPr>
        <w:pStyle w:val="Heading2"/>
      </w:pPr>
      <w:r>
        <w:t xml:space="preserve">6.12 Pointer Arithmetic [RVG]</w:t>
      </w:r>
    </w:p>
    <w:bookmarkStart w:id="7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7"/>
    <w:bookmarkStart w:id="78"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8"/>
    <w:bookmarkEnd w:id="79"/>
    <w:bookmarkStart w:id="82" w:name="XYH"/>
    <w:p>
      <w:pPr>
        <w:pStyle w:val="Heading2"/>
      </w:pPr>
      <w:r>
        <w:t xml:space="preserve">6.13 NULL Pointer Dereference [XYH]</w:t>
      </w:r>
    </w:p>
    <w:bookmarkStart w:id="8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80"/>
    <w:bookmarkStart w:id="81"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81"/>
    <w:bookmarkEnd w:id="82"/>
    <w:bookmarkStart w:id="85" w:name="XYK"/>
    <w:p>
      <w:pPr>
        <w:pStyle w:val="Heading2"/>
      </w:pPr>
      <w:r>
        <w:t xml:space="preserve">6.14 Dangling Reference to Heap [XYK]</w:t>
      </w:r>
    </w:p>
    <w:bookmarkStart w:id="8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3"/>
    <w:bookmarkStart w:id="84"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4"/>
    <w:bookmarkEnd w:id="85"/>
    <w:bookmarkStart w:id="88" w:name="FIF"/>
    <w:p>
      <w:pPr>
        <w:pStyle w:val="Heading2"/>
      </w:pPr>
      <w:r>
        <w:t xml:space="preserve">6.15 Arithmetic Wrap-around Error [FIF]</w:t>
      </w:r>
    </w:p>
    <w:bookmarkStart w:id="86"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6"/>
    <w:bookmarkStart w:id="87"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7"/>
    <w:bookmarkEnd w:id="88"/>
    <w:bookmarkStart w:id="91" w:name="PIK"/>
    <w:p>
      <w:pPr>
        <w:pStyle w:val="Heading2"/>
      </w:pPr>
      <w:r>
        <w:t xml:space="preserve">6.16 Using Shift Operations for Multiplication and Division [PIK]</w:t>
      </w:r>
    </w:p>
    <w:bookmarkStart w:id="89"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9"/>
    <w:bookmarkStart w:id="90"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90"/>
    <w:bookmarkEnd w:id="91"/>
    <w:bookmarkStart w:id="94" w:name="NAI"/>
    <w:p>
      <w:pPr>
        <w:pStyle w:val="Heading2"/>
      </w:pPr>
      <w:r>
        <w:t xml:space="preserve">6.17 Choice of Clear Names [NAI]</w:t>
      </w:r>
    </w:p>
    <w:bookmarkStart w:id="92"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2"/>
    <w:bookmarkStart w:id="93"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3"/>
    <w:bookmarkEnd w:id="94"/>
    <w:bookmarkStart w:id="97" w:name="WXQ"/>
    <w:p>
      <w:pPr>
        <w:pStyle w:val="Heading2"/>
      </w:pPr>
      <w:r>
        <w:t xml:space="preserve">6.18 Dead Store [WXQ]</w:t>
      </w:r>
    </w:p>
    <w:bookmarkStart w:id="95"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5"/>
    <w:bookmarkStart w:id="96"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6"/>
    <w:bookmarkEnd w:id="97"/>
    <w:bookmarkStart w:id="100" w:name="YZS"/>
    <w:p>
      <w:pPr>
        <w:pStyle w:val="Heading2"/>
      </w:pPr>
      <w:r>
        <w:t xml:space="preserve">6.19 Unused Variable [YZS]</w:t>
      </w:r>
    </w:p>
    <w:bookmarkStart w:id="98"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8"/>
    <w:bookmarkStart w:id="99"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9"/>
    <w:bookmarkEnd w:id="100"/>
    <w:bookmarkStart w:id="103" w:name="identifier-name-reuse-yow"/>
    <w:p>
      <w:pPr>
        <w:pStyle w:val="Heading2"/>
      </w:pPr>
      <w:r>
        <w:t xml:space="preserve">6.20 Identifier Name Reuse [YOW]</w:t>
      </w:r>
    </w:p>
    <w:bookmarkStart w:id="101"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101"/>
    <w:bookmarkStart w:id="102"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2"/>
    <w:bookmarkEnd w:id="103"/>
    <w:bookmarkStart w:id="106" w:name="BJL"/>
    <w:p>
      <w:pPr>
        <w:pStyle w:val="Heading2"/>
      </w:pPr>
      <w:r>
        <w:t xml:space="preserve">6.21 Namespace Issues [BJL]</w:t>
      </w:r>
    </w:p>
    <w:bookmarkStart w:id="104"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4"/>
    <w:bookmarkStart w:id="105"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5"/>
    <w:bookmarkEnd w:id="106"/>
    <w:bookmarkStart w:id="110" w:name="LAV"/>
    <w:p>
      <w:pPr>
        <w:pStyle w:val="Heading2"/>
      </w:pPr>
      <w:r>
        <w:t xml:space="preserve">6.22 Missing Initialization of Variables [LAV]</w:t>
      </w:r>
    </w:p>
    <w:bookmarkStart w:id="107"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7"/>
    <w:bookmarkStart w:id="109"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8" w:name="CGX"/>
      <w:r>
        <w:t xml:space="preserve">6.61 Concurrent Data Access [CGX]</w:t>
      </w:r>
      <w:bookmarkEnd w:id="108"/>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9"/>
    <w:bookmarkEnd w:id="110"/>
    <w:bookmarkStart w:id="114" w:name="Xeb4b392fc60d52e0e62d52a00eabaa492eaa9e0"/>
    <w:p>
      <w:pPr>
        <w:pStyle w:val="Heading2"/>
      </w:pPr>
      <w:r>
        <w:t xml:space="preserve">6.23 Operator Precedence and Associativity [JCW]</w:t>
      </w:r>
    </w:p>
    <w:bookmarkStart w:id="112"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11">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2"/>
    <w:bookmarkStart w:id="113"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3"/>
    <w:bookmarkEnd w:id="114"/>
    <w:bookmarkStart w:id="117" w:name="X187ad205340e16f022c4e8cacaf0507e2964127"/>
    <w:p>
      <w:pPr>
        <w:pStyle w:val="Heading2"/>
      </w:pPr>
      <w:r>
        <w:t xml:space="preserve">6.24 Side-effects and Order of Evaluation of Operands [SAM]</w:t>
      </w:r>
    </w:p>
    <w:bookmarkStart w:id="115"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5"/>
    <w:bookmarkStart w:id="116"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6"/>
    <w:bookmarkEnd w:id="117"/>
    <w:bookmarkStart w:id="121" w:name="KOA"/>
    <w:p>
      <w:pPr>
        <w:pStyle w:val="Heading2"/>
      </w:pPr>
      <w:r>
        <w:t xml:space="preserve">6.25 Likely Incorrect Expression [KOA]</w:t>
      </w:r>
    </w:p>
    <w:bookmarkStart w:id="119"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8"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8"/>
    <w:bookmarkEnd w:id="119"/>
    <w:bookmarkStart w:id="120"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20"/>
    <w:bookmarkEnd w:id="121"/>
    <w:bookmarkStart w:id="124" w:name="XYQ"/>
    <w:p>
      <w:pPr>
        <w:pStyle w:val="Heading2"/>
      </w:pPr>
      <w:r>
        <w:t xml:space="preserve">6.26 Dead and Deactivated Code [XYQ]</w:t>
      </w:r>
    </w:p>
    <w:bookmarkStart w:id="122"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2"/>
    <w:bookmarkStart w:id="123"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3"/>
    <w:bookmarkEnd w:id="124"/>
    <w:bookmarkStart w:id="127" w:name="Xc86cceedfcf0c77c094b3df762cc0f756518ffc"/>
    <w:p>
      <w:pPr>
        <w:pStyle w:val="Heading2"/>
      </w:pPr>
      <w:r>
        <w:t xml:space="preserve">6.27 Switch Statements and Static Analysis [CLL]</w:t>
      </w:r>
    </w:p>
    <w:bookmarkStart w:id="125"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5"/>
    <w:bookmarkStart w:id="126"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6"/>
    <w:bookmarkEnd w:id="127"/>
    <w:bookmarkStart w:id="130" w:name="demarcation-of-control-flow-eoj"/>
    <w:p>
      <w:pPr>
        <w:pStyle w:val="Heading2"/>
      </w:pPr>
      <w:r>
        <w:t xml:space="preserve">6.28 Demarcation of Control Flow [EOJ]</w:t>
      </w:r>
    </w:p>
    <w:bookmarkStart w:id="128"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8"/>
    <w:bookmarkStart w:id="129"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9"/>
    <w:bookmarkEnd w:id="130"/>
    <w:bookmarkStart w:id="133" w:name="loop-control-variables-tex"/>
    <w:p>
      <w:pPr>
        <w:pStyle w:val="Heading2"/>
      </w:pPr>
      <w:r>
        <w:t xml:space="preserve">6.29 Loop Control Variables [TEX]</w:t>
      </w:r>
    </w:p>
    <w:bookmarkStart w:id="131"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31"/>
    <w:bookmarkStart w:id="132"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2"/>
    <w:bookmarkEnd w:id="133"/>
    <w:bookmarkStart w:id="136" w:name="off-by-one-error-xzh"/>
    <w:p>
      <w:pPr>
        <w:pStyle w:val="Heading2"/>
      </w:pPr>
      <w:r>
        <w:t xml:space="preserve">6.30 Off-by-one Error [XZH]</w:t>
      </w:r>
    </w:p>
    <w:bookmarkStart w:id="134"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4"/>
    <w:bookmarkStart w:id="135"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5"/>
    <w:bookmarkEnd w:id="136"/>
    <w:bookmarkStart w:id="139" w:name="structured-programming-ewd"/>
    <w:p>
      <w:pPr>
        <w:pStyle w:val="Heading2"/>
      </w:pPr>
      <w:r>
        <w:t xml:space="preserve">6.31 Structured Programming [EWD]</w:t>
      </w:r>
    </w:p>
    <w:bookmarkStart w:id="137"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7"/>
    <w:bookmarkStart w:id="138"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8"/>
    <w:bookmarkEnd w:id="139"/>
    <w:bookmarkStart w:id="142" w:name="passing-parameters-and-return-values-csj"/>
    <w:p>
      <w:pPr>
        <w:pStyle w:val="Heading2"/>
      </w:pPr>
      <w:r>
        <w:t xml:space="preserve">6.32 Passing Parameters and Return Values [CSJ]</w:t>
      </w:r>
    </w:p>
    <w:bookmarkStart w:id="140"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40"/>
    <w:bookmarkStart w:id="141"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Apply the avoidance mechanisms of ISO/IEC 24772-1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Unless the moved-from state is well-defined, 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3"/>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3"/>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parentheses.</w:t>
      </w:r>
    </w:p>
    <w:bookmarkEnd w:id="141"/>
    <w:bookmarkEnd w:id="142"/>
    <w:bookmarkStart w:id="145" w:name="dangling-references-to-stack-frames-dcm"/>
    <w:p>
      <w:pPr>
        <w:pStyle w:val="Heading2"/>
      </w:pPr>
      <w:r>
        <w:t xml:space="preserve">6.33 Dangling References to Stack Frames [DCM]</w:t>
      </w:r>
    </w:p>
    <w:bookmarkStart w:id="143"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3"/>
    <w:bookmarkStart w:id="144"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4"/>
    <w:bookmarkEnd w:id="145"/>
    <w:bookmarkStart w:id="149" w:name="OTR"/>
    <w:p>
      <w:pPr>
        <w:pStyle w:val="Heading2"/>
      </w:pPr>
      <w:r>
        <w:t xml:space="preserve">6.34 Subprogram Signature Mismatch [OTR]</w:t>
      </w:r>
    </w:p>
    <w:bookmarkStart w:id="147"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6">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w:t>
      </w:r>
      <w:r>
        <w:t xml:space="preserve"> </w:t>
      </w:r>
      <w:hyperlink w:anchor="EWF">
        <w:r>
          <w:rPr>
            <w:rStyle w:val="Hyperlink"/>
          </w:rPr>
          <w:t xml:space="preserve">[EWF]</w:t>
        </w:r>
      </w:hyperlink>
      <w:r>
        <w:t xml:space="preserve"> </w:t>
      </w:r>
      <w:r>
        <w:t xml:space="preserve">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7"/>
    <w:bookmarkStart w:id="148"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8"/>
    <w:bookmarkEnd w:id="149"/>
    <w:bookmarkStart w:id="152" w:name="GDL"/>
    <w:p>
      <w:pPr>
        <w:pStyle w:val="Heading2"/>
      </w:pPr>
      <w:r>
        <w:t xml:space="preserve">6.35 Recursion [GDL]</w:t>
      </w:r>
    </w:p>
    <w:bookmarkStart w:id="150"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50"/>
    <w:bookmarkStart w:id="151"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51"/>
    <w:bookmarkEnd w:id="152"/>
    <w:bookmarkStart w:id="155" w:name="X7b5801efcad7d4f25e284b0270c97edc564ec06"/>
    <w:p>
      <w:pPr>
        <w:pStyle w:val="Heading2"/>
      </w:pPr>
      <w:r>
        <w:t xml:space="preserve">6.36 Ignored Error Status and Unhandled Exceptions [OYB]</w:t>
      </w:r>
    </w:p>
    <w:bookmarkStart w:id="153"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3"/>
    <w:bookmarkStart w:id="154"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4"/>
    <w:bookmarkEnd w:id="155"/>
    <w:bookmarkStart w:id="158" w:name="AMV"/>
    <w:p>
      <w:pPr>
        <w:pStyle w:val="Heading2"/>
      </w:pPr>
      <w:r>
        <w:t xml:space="preserve">6.37 Type-breaking Reinterpretation of Data [AMV]</w:t>
      </w:r>
    </w:p>
    <w:bookmarkStart w:id="156"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6"/>
    <w:bookmarkStart w:id="157"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7"/>
    <w:bookmarkEnd w:id="158"/>
    <w:bookmarkStart w:id="161" w:name="deep-vs.-shallow-copying-yan"/>
    <w:p>
      <w:pPr>
        <w:pStyle w:val="Heading2"/>
      </w:pPr>
      <w:r>
        <w:t xml:space="preserve">6.38 Deep vs. Shallow Copying [YAN]</w:t>
      </w:r>
    </w:p>
    <w:bookmarkStart w:id="159"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9"/>
    <w:bookmarkStart w:id="160"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60"/>
    <w:bookmarkEnd w:id="161"/>
    <w:bookmarkStart w:id="164" w:name="memory-leak-and-heap-fragmentation-xyl"/>
    <w:p>
      <w:pPr>
        <w:pStyle w:val="Heading2"/>
      </w:pPr>
      <w:r>
        <w:t xml:space="preserve">6.39 Memory Leak and Heap Fragmentation [XYL]</w:t>
      </w:r>
    </w:p>
    <w:bookmarkStart w:id="162"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Using standard library containers sidesteps most memory leak issues described in that document. (questionable - needs substantiation).</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can cause memory leaks that can result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w:t>
      </w:r>
      <w:r>
        <w:t xml:space="preserve"> </w:t>
      </w:r>
      <w:r>
        <w:rPr>
          <w:rStyle w:val="KeywordTok"/>
        </w:rPr>
        <w:t xml:space="preserve">delete</w:t>
      </w:r>
      <w:r>
        <w:rPr>
          <w:rStyle w:val="NormalTok"/>
        </w:rPr>
        <w:t xml:space="preserve">[]</w:t>
      </w:r>
      <w:r>
        <w:t xml:space="preserve"> </w:t>
      </w:r>
      <w:r>
        <w:t xml:space="preserve">causes undefined behaviour. [TBD - needs more].</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62"/>
    <w:bookmarkStart w:id="163"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3"/>
    <w:bookmarkEnd w:id="164"/>
    <w:bookmarkStart w:id="167" w:name="SYM"/>
    <w:p>
      <w:pPr>
        <w:pStyle w:val="Heading2"/>
      </w:pPr>
      <w:r>
        <w:t xml:space="preserve">6.40 Templates and Generics [SYM]</w:t>
      </w:r>
    </w:p>
    <w:bookmarkStart w:id="165"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5"/>
    <w:bookmarkStart w:id="166"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6"/>
    <w:bookmarkEnd w:id="167"/>
    <w:bookmarkStart w:id="168" w:name="RIP"/>
    <w:p>
      <w:pPr>
        <w:pStyle w:val="Heading2"/>
      </w:pPr>
      <w:r>
        <w:t xml:space="preserve">6.41 Inheritance [RIP]</w:t>
      </w:r>
    </w:p>
    <w:bookmarkEnd w:id="168"/>
    <w:bookmarkStart w:id="169"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9"/>
    <w:bookmarkStart w:id="170"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70"/>
    <w:bookmarkStart w:id="173" w:name="BLP"/>
    <w:p>
      <w:pPr>
        <w:pStyle w:val="Heading2"/>
      </w:pPr>
      <w:r>
        <w:t xml:space="preserve">6.42 Violations of the Liskov Substitution Principle or the Contract Model [BLP]</w:t>
      </w:r>
    </w:p>
    <w:bookmarkStart w:id="171"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71"/>
    <w:bookmarkStart w:id="172"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72"/>
    <w:bookmarkEnd w:id="173"/>
    <w:bookmarkStart w:id="176" w:name="redispatching-pph"/>
    <w:p>
      <w:pPr>
        <w:pStyle w:val="Heading2"/>
      </w:pPr>
      <w:r>
        <w:t xml:space="preserve">6.43 Redispatching [PPH]</w:t>
      </w:r>
    </w:p>
    <w:bookmarkStart w:id="174"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4"/>
    <w:bookmarkStart w:id="175"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5"/>
    <w:bookmarkEnd w:id="176"/>
    <w:bookmarkStart w:id="179" w:name="BKK"/>
    <w:p>
      <w:pPr>
        <w:pStyle w:val="Heading2"/>
      </w:pPr>
      <w:r>
        <w:t xml:space="preserve">6.44 Polymorphic variables [BKK]</w:t>
      </w:r>
    </w:p>
    <w:bookmarkStart w:id="177"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7"/>
    <w:bookmarkStart w:id="178"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8"/>
    <w:bookmarkEnd w:id="179"/>
    <w:bookmarkStart w:id="182" w:name="LRM"/>
    <w:p>
      <w:pPr>
        <w:pStyle w:val="Heading2"/>
      </w:pPr>
      <w:r>
        <w:t xml:space="preserve">6.45 Extra Intrinsics [LRM]</w:t>
      </w:r>
    </w:p>
    <w:bookmarkStart w:id="180"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80"/>
    <w:bookmarkStart w:id="181"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81"/>
    <w:bookmarkEnd w:id="182"/>
    <w:bookmarkStart w:id="185" w:name="Xc417c172da80bb70cea1f9e7af9871a63840609"/>
    <w:p>
      <w:pPr>
        <w:pStyle w:val="Heading2"/>
      </w:pPr>
      <w:r>
        <w:t xml:space="preserve">6.46 Argument Passing to Library Functions [TRJ]</w:t>
      </w:r>
    </w:p>
    <w:bookmarkStart w:id="18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3"/>
    <w:bookmarkStart w:id="184"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4"/>
    <w:bookmarkEnd w:id="185"/>
    <w:bookmarkStart w:id="188" w:name="inter-language-calling-djs"/>
    <w:p>
      <w:pPr>
        <w:pStyle w:val="Heading2"/>
      </w:pPr>
      <w:r>
        <w:t xml:space="preserve">6.47 Inter-language Calling [DJS]</w:t>
      </w:r>
    </w:p>
    <w:bookmarkStart w:id="18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6"/>
    <w:bookmarkStart w:id="187"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7"/>
    <w:bookmarkEnd w:id="188"/>
    <w:bookmarkStart w:id="191" w:name="NYY"/>
    <w:p>
      <w:pPr>
        <w:pStyle w:val="Heading2"/>
      </w:pPr>
      <w:r>
        <w:t xml:space="preserve">6.48 Dynamically-linked Code and Self-modifying Code [NYY]</w:t>
      </w:r>
    </w:p>
    <w:bookmarkStart w:id="189"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w:t>
      </w:r>
      <w:r>
        <w:t xml:space="preserve"> </w:t>
      </w:r>
      <w:hyperlink w:anchor="EWF">
        <w:r>
          <w:rPr>
            <w:rStyle w:val="Hyperlink"/>
          </w:rPr>
          <w:t xml:space="preserve">[EWF]</w:t>
        </w:r>
      </w:hyperlink>
      <w:r>
        <w:t xml:space="preserve"> </w:t>
      </w:r>
      <w:r>
        <w:t xml:space="preserve">(with very few defined exceptions of data pointers to pointer to its raw bytes).</w:t>
      </w:r>
    </w:p>
    <w:bookmarkEnd w:id="189"/>
    <w:bookmarkStart w:id="190"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90"/>
    <w:bookmarkEnd w:id="191"/>
    <w:bookmarkStart w:id="194" w:name="NSQ"/>
    <w:p>
      <w:pPr>
        <w:pStyle w:val="Heading2"/>
      </w:pPr>
      <w:r>
        <w:t xml:space="preserve">6.49 Library Signature [NSQ]</w:t>
      </w:r>
    </w:p>
    <w:bookmarkStart w:id="192"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2"/>
    <w:bookmarkStart w:id="193"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3"/>
    <w:bookmarkEnd w:id="194"/>
    <w:bookmarkStart w:id="197" w:name="X165926c342ab175b2667683b6cb7551fc7b18d8"/>
    <w:p>
      <w:pPr>
        <w:pStyle w:val="Heading2"/>
      </w:pPr>
      <w:r>
        <w:t xml:space="preserve">6.50. Unanticipated Exceptions from Library Routines [HJW]</w:t>
      </w:r>
    </w:p>
    <w:bookmarkStart w:id="19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5"/>
    <w:bookmarkStart w:id="196"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6"/>
    <w:bookmarkEnd w:id="197"/>
    <w:bookmarkStart w:id="200" w:name="NMP"/>
    <w:p>
      <w:pPr>
        <w:pStyle w:val="Heading2"/>
      </w:pPr>
      <w:r>
        <w:t xml:space="preserve">6.51 Pre-processor Directives [NMP]</w:t>
      </w:r>
    </w:p>
    <w:bookmarkStart w:id="19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9"/>
    <w:bookmarkEnd w:id="200"/>
    <w:bookmarkStart w:id="203" w:name="Xe4ed1f6d7e7049a22cf11fb58e9b78561722b0b"/>
    <w:p>
      <w:pPr>
        <w:pStyle w:val="Heading2"/>
      </w:pPr>
      <w:r>
        <w:t xml:space="preserve">6.52 Suppression of Language-defined Run-time Checking [MXB]</w:t>
      </w:r>
    </w:p>
    <w:bookmarkStart w:id="20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201"/>
    <w:bookmarkStart w:id="202"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202"/>
    <w:bookmarkEnd w:id="203"/>
    <w:bookmarkStart w:id="206" w:name="X2e6df9becdc68c65fdb33865090fafdb8a33550"/>
    <w:p>
      <w:pPr>
        <w:pStyle w:val="Heading2"/>
      </w:pPr>
      <w:r>
        <w:t xml:space="preserve">6.53 Provision of Inherently Unsafe Operations [SKL]</w:t>
      </w:r>
    </w:p>
    <w:bookmarkStart w:id="204"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4"/>
    <w:bookmarkStart w:id="205"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5"/>
    <w:bookmarkEnd w:id="206"/>
    <w:bookmarkStart w:id="209" w:name="BRS"/>
    <w:p>
      <w:pPr>
        <w:pStyle w:val="Heading2"/>
      </w:pPr>
      <w:r>
        <w:t xml:space="preserve">6.54 Obscure Language Features [BRS]</w:t>
      </w:r>
    </w:p>
    <w:bookmarkStart w:id="207"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7"/>
    <w:bookmarkStart w:id="208"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8"/>
    <w:bookmarkEnd w:id="209"/>
    <w:bookmarkStart w:id="212" w:name="unspecified-behaviour-bqf"/>
    <w:p>
      <w:pPr>
        <w:pStyle w:val="Heading2"/>
      </w:pPr>
      <w:r>
        <w:t xml:space="preserve">6.55 Unspecified Behaviour [BQF]</w:t>
      </w:r>
    </w:p>
    <w:bookmarkStart w:id="210"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10"/>
    <w:bookmarkStart w:id="211"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11"/>
    <w:bookmarkEnd w:id="212"/>
    <w:bookmarkStart w:id="215" w:name="EWF"/>
    <w:p>
      <w:pPr>
        <w:pStyle w:val="Heading2"/>
      </w:pPr>
      <w:r>
        <w:t xml:space="preserve">6.56 Undefined Behaviour [EWF]</w:t>
      </w:r>
    </w:p>
    <w:bookmarkStart w:id="213"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3"/>
    <w:bookmarkStart w:id="214"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Exploit compile-time evaluation whenever possible to detect undefined behaviour.</w:t>
      </w:r>
    </w:p>
    <w:p>
      <w:pPr>
        <w:numPr>
          <w:ilvl w:val="0"/>
          <w:numId w:val="1112"/>
        </w:numPr>
      </w:pPr>
      <w:r>
        <w:t xml:space="preserve">Use static analysis tools in addition to the compiler to help identify occurrences of undefined 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4"/>
    <w:bookmarkEnd w:id="215"/>
    <w:bookmarkStart w:id="218" w:name="implementationdefined-behaviour-fab"/>
    <w:p>
      <w:pPr>
        <w:pStyle w:val="Heading2"/>
      </w:pPr>
      <w:r>
        <w:t xml:space="preserve">6.57 Implementation–defined Behaviour [FAB]</w:t>
      </w:r>
    </w:p>
    <w:bookmarkStart w:id="216"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6"/>
    <w:bookmarkStart w:id="217"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7"/>
    <w:bookmarkEnd w:id="218"/>
    <w:bookmarkStart w:id="221" w:name="deprecated-language-features-mem"/>
    <w:p>
      <w:pPr>
        <w:pStyle w:val="Heading2"/>
      </w:pPr>
      <w:r>
        <w:t xml:space="preserve">6.58 Deprecated Language Features [MEM]</w:t>
      </w:r>
    </w:p>
    <w:bookmarkStart w:id="219"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9"/>
    <w:bookmarkStart w:id="220"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20"/>
    <w:bookmarkEnd w:id="221"/>
    <w:bookmarkStart w:id="224" w:name="CGA"/>
    <w:p>
      <w:pPr>
        <w:pStyle w:val="Heading2"/>
      </w:pPr>
      <w:r>
        <w:t xml:space="preserve">6.59 Concurrency – Activation [CGA]</w:t>
      </w:r>
    </w:p>
    <w:bookmarkStart w:id="222"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22"/>
    <w:bookmarkStart w:id="223"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5"/>
        </w:numPr>
        <w:pStyle w:val="Compact"/>
      </w:pPr>
      <w:r>
        <w:t xml:space="preserve">When handling the exception thrown due to failure to create a thread, ensure that potentially dependent other threads are informed.</w:t>
      </w:r>
    </w:p>
    <w:p>
      <w:pPr>
        <w:numPr>
          <w:ilvl w:val="0"/>
          <w:numId w:val="1115"/>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5"/>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5"/>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3"/>
    <w:bookmarkEnd w:id="224"/>
    <w:bookmarkStart w:id="226" w:name="concurrency-directed-termination-cgt"/>
    <w:p>
      <w:pPr>
        <w:pStyle w:val="Heading2"/>
      </w:pPr>
      <w:r>
        <w:t xml:space="preserve">6.60 Concurrency – Directed termination [CGT]</w:t>
      </w:r>
    </w:p>
    <w:bookmarkStart w:id="225"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5"/>
    <w:bookmarkEnd w:id="226"/>
    <w:bookmarkStart w:id="227"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For threads created using the C library, follow the avoidance mechanisms of ISO/IEC TR 24772-3.</w:t>
      </w:r>
    </w:p>
    <w:p>
      <w:pPr>
        <w:numPr>
          <w:ilvl w:val="0"/>
          <w:numId w:val="1116"/>
        </w:numPr>
      </w:pPr>
      <w:r>
        <w:t xml:space="preserve">Follow the avoidance mechanisms of ISO/IEC 24772-1 clause 6.60.5.</w:t>
      </w:r>
    </w:p>
    <w:p>
      <w:pPr>
        <w:numPr>
          <w:ilvl w:val="0"/>
          <w:numId w:val="1116"/>
        </w:numPr>
      </w:pPr>
      <w:r>
        <w:t xml:space="preserve">Use code reviews and static analysis tools if available, to ensure that threads correctly terminate.</w:t>
      </w:r>
    </w:p>
    <w:bookmarkEnd w:id="227"/>
    <w:bookmarkStart w:id="230" w:name="CGX"/>
    <w:p>
      <w:pPr>
        <w:pStyle w:val="Heading2"/>
      </w:pPr>
      <w:r>
        <w:t xml:space="preserve">6.61 Concurrent Data Access [CGX]</w:t>
      </w:r>
    </w:p>
    <w:bookmarkStart w:id="228"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8"/>
    <w:bookmarkStart w:id="229"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Place all mutable data in memory accessible to only one thread at a time;</w:t>
      </w:r>
    </w:p>
    <w:p>
      <w:pPr>
        <w:numPr>
          <w:ilvl w:val="0"/>
          <w:numId w:val="1117"/>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7"/>
        </w:numPr>
      </w:pPr>
      <w:r>
        <w:t xml:space="preserve">Prohibit calling lock and unlock facilities directly.</w:t>
      </w:r>
    </w:p>
    <w:p>
      <w:pPr>
        <w:numPr>
          <w:ilvl w:val="0"/>
          <w:numId w:val="1117"/>
        </w:numPr>
      </w:pPr>
      <w:r>
        <w:t xml:space="preserve">Forbid the use of volatile for synchronization;</w:t>
      </w:r>
    </w:p>
    <w:p>
      <w:pPr>
        <w:numPr>
          <w:ilvl w:val="0"/>
          <w:numId w:val="1117"/>
        </w:numPr>
      </w:pPr>
      <w:r>
        <w:t xml:space="preserve">Avoid specifying memory orders on atomic operations other than sequential consistency;</w:t>
      </w:r>
    </w:p>
    <w:p>
      <w:pPr>
        <w:numPr>
          <w:ilvl w:val="0"/>
          <w:numId w:val="1117"/>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7"/>
        </w:numPr>
      </w:pPr>
      <w:r>
        <w:t xml:space="preserve">Pass all thread function arguments by non-pointer-like values.</w:t>
      </w:r>
    </w:p>
    <w:bookmarkEnd w:id="229"/>
    <w:bookmarkEnd w:id="230"/>
    <w:bookmarkStart w:id="234" w:name="concurrency-premature-termination-cgs"/>
    <w:p>
      <w:pPr>
        <w:pStyle w:val="Heading2"/>
      </w:pPr>
      <w:r>
        <w:t xml:space="preserve">6.62 Concurrency – Premature Termination [CGS]</w:t>
      </w:r>
    </w:p>
    <w:bookmarkStart w:id="231" w:name="applicability-to-language"/>
    <w:p>
      <w:pPr>
        <w:pStyle w:val="Heading3"/>
      </w:pPr>
      <w:r>
        <w:t xml:space="preserve">6.62.1 Applicability to language</w:t>
      </w:r>
    </w:p>
    <w:bookmarkEnd w:id="231"/>
    <w:bookmarkStart w:id="232"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32"/>
    <w:bookmarkStart w:id="233"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6.63.5.</w:t>
      </w:r>
    </w:p>
    <w:p>
      <w:pPr>
        <w:numPr>
          <w:ilvl w:val="0"/>
          <w:numId w:val="1118"/>
        </w:numPr>
      </w:pPr>
      <w:r>
        <w:t xml:space="preserve">Use low-level operating system primitives or other APIs where</w:t>
      </w:r>
      <w:r>
        <w:t xml:space="preserve"> </w:t>
      </w:r>
      <w:r>
        <w:t xml:space="preserve">available to check that a required thread is still active.</w:t>
      </w:r>
    </w:p>
    <w:p>
      <w:pPr>
        <w:numPr>
          <w:ilvl w:val="0"/>
          <w:numId w:val="1118"/>
        </w:numPr>
      </w:pPr>
      <w:r>
        <w:t xml:space="preserve">Prohibit explicit or implicit calls to program-terminating functions whenever active threads are executing.</w:t>
      </w:r>
    </w:p>
    <w:p>
      <w:pPr>
        <w:numPr>
          <w:ilvl w:val="0"/>
          <w:numId w:val="1118"/>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8"/>
        </w:numPr>
      </w:pPr>
      <w:r>
        <w:t xml:space="preserve">Return some indication of conditions resulting in premature termination</w:t>
      </w:r>
    </w:p>
    <w:p>
      <w:pPr>
        <w:numPr>
          <w:ilvl w:val="0"/>
          <w:numId w:val="1118"/>
        </w:numPr>
      </w:pPr>
      <w:r>
        <w:t xml:space="preserve">Ensure that the main program joins all created threads that need to complete</w:t>
      </w:r>
      <w:r>
        <w:t xml:space="preserve"> </w:t>
      </w:r>
      <w:r>
        <w:t xml:space="preserve">normally, such as by using the std::jthread type.</w:t>
      </w:r>
    </w:p>
    <w:bookmarkEnd w:id="233"/>
    <w:bookmarkEnd w:id="234"/>
    <w:bookmarkStart w:id="237" w:name="uncontrolled-format-string-shl"/>
    <w:p>
      <w:pPr>
        <w:pStyle w:val="Heading2"/>
      </w:pPr>
      <w:r>
        <w:t xml:space="preserve">6.64 Uncontrolled Format String [SHL]</w:t>
      </w:r>
    </w:p>
    <w:bookmarkStart w:id="235"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5"/>
    <w:bookmarkStart w:id="236"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9"/>
        </w:numPr>
      </w:pPr>
      <w:r>
        <w:t xml:space="preserve">Forbid the use of the C library facilities provided by</w:t>
      </w:r>
      <w:r>
        <w:t xml:space="preserve"> </w:t>
      </w:r>
      <w:r>
        <w:rPr>
          <w:rStyle w:val="VerbatimChar"/>
          <w:b/>
        </w:rPr>
        <w:t xml:space="preserve">&lt;cstdio&gt;</w:t>
      </w:r>
      <w:r>
        <w:t xml:space="preserve">.</w:t>
      </w:r>
    </w:p>
    <w:p>
      <w:pPr>
        <w:numPr>
          <w:ilvl w:val="0"/>
          <w:numId w:val="1119"/>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9"/>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6"/>
    <w:bookmarkEnd w:id="237"/>
    <w:bookmarkEnd w:id="238"/>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9" w:name="EWF"/>
      <w:r>
        <w:t xml:space="preserve">Undefined Behavior [EWF]</w:t>
      </w:r>
      <w:bookmarkEnd w:id="239"/>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40" w:name="FLC"/>
      <w:r>
        <w:t xml:space="preserve">Conversion Errors [FLC]</w:t>
      </w:r>
      <w:bookmarkEnd w:id="240"/>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41"/>
    <w:bookmarkStart w:id="242"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20"/>
        </w:numPr>
      </w:pPr>
      <w:r>
        <w:t xml:space="preserve">Use the avoidance mechanisms of ISO/IEC 24772-1 clause 6.65.5.</w:t>
      </w:r>
    </w:p>
    <w:p>
      <w:pPr>
        <w:numPr>
          <w:ilvl w:val="0"/>
          <w:numId w:val="1120"/>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20"/>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20"/>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20"/>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20"/>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20"/>
        </w:numPr>
      </w:pPr>
      <w:r>
        <w:t xml:space="preserve">Ensure in concurrent code, that mutable data members are synchronisation primitives or are explicitly synchronized.</w:t>
      </w:r>
    </w:p>
    <w:p>
      <w:pPr>
        <w:numPr>
          <w:ilvl w:val="0"/>
          <w:numId w:val="1120"/>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20"/>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42"/>
    <w:bookmarkEnd w:id="243"/>
    <w:bookmarkStart w:id="247" w:name="language-specific-vulnerabilities-for-c"/>
    <w:p>
      <w:pPr>
        <w:pStyle w:val="Heading1"/>
      </w:pPr>
      <w:r>
        <w:t xml:space="preserve">7. Language specific vulnerabilities for C</w:t>
      </w:r>
    </w:p>
    <w:p>
      <w:pPr>
        <w:pStyle w:val="FirstParagraph"/>
      </w:pPr>
      <w:r>
        <w:t xml:space="preserve">TBD</w:t>
      </w:r>
    </w:p>
    <w:bookmarkStart w:id="244" w:name="general"/>
    <w:p>
      <w:pPr>
        <w:pStyle w:val="Heading2"/>
      </w:pPr>
      <w:r>
        <w:t xml:space="preserve">7.1 General</w:t>
      </w:r>
    </w:p>
    <w:bookmarkEnd w:id="244"/>
    <w:bookmarkStart w:id="245" w:name="finalization-issues"/>
    <w:p>
      <w:pPr>
        <w:pStyle w:val="Heading2"/>
      </w:pPr>
      <w:r>
        <w:t xml:space="preserve">7.2 Finalization Issues</w:t>
      </w:r>
    </w:p>
    <w:p>
      <w:pPr>
        <w:pStyle w:val="FirstParagraph"/>
      </w:pPr>
      <w:r>
        <w:t xml:space="preserve">The first C++ specific vulnerability is</w:t>
      </w:r>
      <w:r>
        <w:t xml:space="preserve"> </w:t>
      </w:r>
      <w:r>
        <w:t xml:space="preserve">if exit is called, during object destruction with static or thread storage duration, program has undefined behaviour</w:t>
      </w:r>
      <w:r>
        <w:t xml:space="preserve"> </w:t>
      </w:r>
      <w:hyperlink w:anchor="EWF">
        <w:r>
          <w:rPr>
            <w:rStyle w:val="Hyperlink"/>
          </w:rPr>
          <w:t xml:space="preserve">[EWF]</w:t>
        </w:r>
      </w:hyperlink>
    </w:p>
    <w:bookmarkEnd w:id="245"/>
    <w:bookmarkStart w:id="246"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46"/>
    <w:bookmarkEnd w:id="247"/>
    <w:bookmarkStart w:id="249"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1"/>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1"/>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1"/>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1"/>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1"/>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8"/>
      </w:r>
      <w:r>
        <w:t xml:space="preserve">.</w:t>
      </w:r>
    </w:p>
    <w:p>
      <w:pPr>
        <w:numPr>
          <w:ilvl w:val="0"/>
          <w:numId w:val="1121"/>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1"/>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1"/>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1"/>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1"/>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1"/>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1"/>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1"/>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1"/>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1"/>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1"/>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1"/>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1"/>
        </w:numPr>
        <w:pStyle w:val="SourceCode"/>
      </w:pPr>
      <w:r>
        <w:rPr>
          <w:rStyle w:val="VerbatimChar"/>
        </w:rPr>
        <w:t xml:space="preserve">Creating an Annex that lists deprecated features.</w:t>
      </w:r>
    </w:p>
    <w:bookmarkEnd w:id="249"/>
    <w:bookmarkStart w:id="263"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0"/>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1">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2">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3">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4">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5">
        <w:r>
          <w:rPr>
            <w:rStyle w:val="Hyperlink"/>
          </w:rPr>
          <w:t xml:space="preserve">http://myweb.lmu.edu/dondi/share/pl/type-checking-v02.pdf</w:t>
        </w:r>
      </w:hyperlink>
    </w:p>
    <w:p>
      <w:pPr>
        <w:pStyle w:val="Bibliography1"/>
      </w:pPr>
      <w:r>
        <w:t xml:space="preserve">[32] MISRA Limited. "</w:t>
      </w:r>
      <w:hyperlink r:id="rId256">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7">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8">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9">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0">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1">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2">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3"/>
    <w:bookmarkStart w:id="264" w:name="index"/>
    <w:p>
      <w:pPr>
        <w:pStyle w:val="Heading1"/>
      </w:pPr>
      <w:r>
        <w:t xml:space="preserve">Index</w:t>
      </w:r>
    </w:p>
    <w:p>
      <w:pPr>
        <w:pStyle w:val="Bibliography1"/>
      </w:pPr>
      <w:r>
        <w:t xml:space="preserve">LHS (left-hand side), 22</w:t>
      </w:r>
    </w:p>
    <w:bookmarkEnd w:id="2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NMP" TargetMode="Externa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6" Target="NMP" TargetMode="Externa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2025-01-13T17:03:52Z</dcterms:created>
  <dcterms:modified xsi:type="dcterms:W3CDTF">2025-01-13T17:03:52Z</dcterms:modified>
</cp:coreProperties>
</file>

<file path=docProps/custom.xml><?xml version="1.0" encoding="utf-8"?>
<Properties xmlns="http://schemas.openxmlformats.org/officeDocument/2006/custom-properties" xmlns:vt="http://schemas.openxmlformats.org/officeDocument/2006/docPropsVTypes"/>
</file>