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all other cases, C++ compilers are required to diagnose an ambiguity.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t xml:space="preserve">up-casting is casting an object to an ancestor type in the object's</w:t>
      </w:r>
      <w:r>
        <w:t xml:space="preserve"> </w:t>
      </w:r>
      <w:r>
        <w:t xml:space="preserve">type inheritance hierarchy.</w:t>
      </w:r>
    </w:p>
    <w:p>
      <w:pPr>
        <w:numPr>
          <w:ilvl w:val="0"/>
          <w:numId w:val="1103"/>
        </w:numPr>
      </w:pPr>
      <w:r>
        <w:t xml:space="preserve">down-casting is casting an object to a descendent type in the</w:t>
      </w:r>
      <w:r>
        <w:t xml:space="preserve"> </w:t>
      </w:r>
      <w:r>
        <w:t xml:space="preserve">object's type inheritance hierarchy, and,</w:t>
      </w:r>
    </w:p>
    <w:p>
      <w:pPr>
        <w:numPr>
          <w:ilvl w:val="0"/>
          <w:numId w:val="1103"/>
        </w:numPr>
      </w:pPr>
      <w:r>
        <w:t xml:space="preserve">cross-casting is casting an object to a sibling/cousin (possibly</w:t>
      </w:r>
      <w:r>
        <w:t xml:space="preserve"> </w:t>
      </w:r>
      <w:r>
        <w:t xml:space="preserve">removed) type in the object's type inheritance hierarchy.</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:2019clause 6.44.5.</w:t>
      </w:r>
    </w:p>
    <w:p>
      <w:pPr>
        <w:numPr>
          <w:ilvl w:val="0"/>
          <w:numId w:val="1107"/>
        </w:numPr>
      </w:pPr>
      <w:r>
        <w:t xml:space="preserve">If an upcast is needed, prefer using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28"/>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2021-09-27T15:01:18Z</dcterms:created>
  <dcterms:modified xsi:type="dcterms:W3CDTF">2021-09-27T15:01:18Z</dcterms:modified>
</cp:coreProperties>
</file>

<file path=docProps/custom.xml><?xml version="1.0" encoding="utf-8"?>
<Properties xmlns="http://schemas.openxmlformats.org/officeDocument/2006/custom-properties" xmlns:vt="http://schemas.openxmlformats.org/officeDocument/2006/docPropsVTypes"/>
</file>