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4"/>
        </w:numPr>
      </w:pPr>
      <w:r>
        <w:t xml:space="preserve">Follow the guidance of ISO/IEC TR 24772-1:2019 clause 6.49.5.</w:t>
      </w:r>
    </w:p>
    <w:p>
      <w:pPr>
        <w:numPr>
          <w:ilvl w:val="0"/>
          <w:numId w:val="1094"/>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2022-11-28T17:14:28Z</dcterms:created>
  <dcterms:modified xsi:type="dcterms:W3CDTF">2022-11-28T17:14:28Z</dcterms:modified>
</cp:coreProperties>
</file>

<file path=docProps/custom.xml><?xml version="1.0" encoding="utf-8"?>
<Properties xmlns="http://schemas.openxmlformats.org/officeDocument/2006/custom-properties" xmlns:vt="http://schemas.openxmlformats.org/officeDocument/2006/docPropsVTypes"/>
</file>