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Follow the avoidance mechanisms of ISO/IEC 24772-3 clause 6.3.2</w:t>
      </w:r>
    </w:p>
    <w:p>
      <w:pPr>
        <w:numPr>
          <w:ilvl w:val="0"/>
          <w:numId w:val="1011"/>
        </w:numPr>
      </w:pPr>
      <w:r>
        <w:t xml:space="preserve">Avoid the use of shift operations to implement multiplication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Forbid the use of</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as those operations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Follow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especially on a pointer to a single object.</w:t>
      </w:r>
    </w:p>
    <w:p>
      <w:pPr>
        <w:numPr>
          <w:ilvl w:val="0"/>
          <w:numId w:val="1030"/>
        </w:numPr>
      </w:pPr>
      <w:r>
        <w:t xml:space="preserve">Prefer calling range-based algorithms over pointer arithmetic.</w:t>
      </w:r>
    </w:p>
    <w:p>
      <w:pPr>
        <w:numPr>
          <w:ilvl w:val="0"/>
          <w:numId w:val="1030"/>
        </w:numPr>
      </w:pPr>
      <w:r>
        <w:t xml:space="preserve">Use the avoidance mechanisms of</w:t>
      </w:r>
      <w:r>
        <w:t xml:space="preserve"> </w:t>
      </w:r>
      <w:hyperlink w:anchor="HCB">
        <w:r>
          <w:rPr>
            <w:rStyle w:val="Hyperlink"/>
          </w:rPr>
          <w:t xml:space="preserve">6.8.2</w:t>
        </w:r>
      </w:hyperlink>
      <w:r>
        <w:t xml:space="preserve">.</w:t>
      </w:r>
    </w:p>
    <w:p>
      <w:pPr>
        <w:numPr>
          <w:ilvl w:val="0"/>
          <w:numId w:val="1030"/>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37"/>
        </w:numPr>
        <w:pStyle w:val="Compact"/>
      </w:pPr>
      <w:r>
        <w:t xml:space="preserve">Additionally, in Unicode, the right-to-left character is encoded at U+200F RIGHT-TO-LEFT MARK (‏). In UTF-8 it is E2 80 8F. Usage is prescribed in the Unicode Bidi (bidirectional) Algorithm.[1]</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static analysis and tooling to enforce project-specific naming rules and detect possible similar names, for example, homoglyphs and unexpected text-direction vulnerabilities.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Use a version-aware analysis tool to identify situations where preference rules cause a silent change of name binding between versions.</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5"/>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5"/>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6"/>
        </w:numPr>
        <w:pStyle w:val="Compact"/>
      </w:pPr>
      <w:r>
        <w:t xml:space="preserve">Returning the</w:t>
      </w:r>
      <w:r>
        <w:t xml:space="preserve"> </w:t>
      </w:r>
      <w:r>
        <w:rPr>
          <w:i/>
        </w:rPr>
        <w:t xml:space="preserve">pointer-like</w:t>
      </w:r>
      <w:r>
        <w:t xml:space="preserve"> </w:t>
      </w:r>
      <w:r>
        <w:t xml:space="preserve">value from a function;</w:t>
      </w:r>
    </w:p>
    <w:p>
      <w:pPr>
        <w:numPr>
          <w:ilvl w:val="1"/>
          <w:numId w:val="1066"/>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5"/>
        </w:numPr>
      </w:pPr>
      <w:r>
        <w:t xml:space="preserve">Avoid capturing by reference in a lambda that will be used non-locally, that is</w:t>
      </w:r>
    </w:p>
    <w:p>
      <w:pPr>
        <w:numPr>
          <w:ilvl w:val="1"/>
          <w:numId w:val="1067"/>
        </w:numPr>
        <w:pStyle w:val="Compact"/>
      </w:pPr>
      <w:r>
        <w:t xml:space="preserve">returned,</w:t>
      </w:r>
    </w:p>
    <w:p>
      <w:pPr>
        <w:numPr>
          <w:ilvl w:val="1"/>
          <w:numId w:val="1067"/>
        </w:numPr>
        <w:pStyle w:val="Compact"/>
      </w:pPr>
      <w:r>
        <w:t xml:space="preserve">passed to another thread or coroutine, or</w:t>
      </w:r>
    </w:p>
    <w:p>
      <w:pPr>
        <w:numPr>
          <w:ilvl w:val="1"/>
          <w:numId w:val="1067"/>
        </w:numPr>
        <w:pStyle w:val="Compact"/>
      </w:pPr>
      <w:r>
        <w:t xml:space="preserve">stored in a variable with a longer lifetime than the captured variables.</w:t>
      </w:r>
    </w:p>
    <w:p>
      <w:pPr>
        <w:numPr>
          <w:ilvl w:val="0"/>
          <w:numId w:val="1065"/>
        </w:numPr>
      </w:pPr>
      <w:r>
        <w:t xml:space="preserve">Avoid relying on lifetime extension of temporaries by binding them to named references;</w:t>
      </w:r>
      <w:r>
        <w:t xml:space="preserve"> </w:t>
      </w:r>
      <w:r>
        <w:t xml:space="preserve">use (local) variables instead.</w:t>
      </w:r>
    </w:p>
    <w:p>
      <w:pPr>
        <w:numPr>
          <w:ilvl w:val="0"/>
          <w:numId w:val="1065"/>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5"/>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5"/>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5"/>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0"/>
        </w:numPr>
      </w:pPr>
      <w:r>
        <w:t xml:space="preserve">Use the avoidance mechanisms of ISO/IEC TR 24772-1:2019 clause 6.34.5.</w:t>
      </w:r>
    </w:p>
    <w:p>
      <w:pPr>
        <w:numPr>
          <w:ilvl w:val="0"/>
          <w:numId w:val="1070"/>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Follow the avoidance mechanisms of ISO/IEC 24772-1 subclause 6.36.5.</w:t>
      </w:r>
    </w:p>
    <w:p>
      <w:pPr>
        <w:numPr>
          <w:ilvl w:val="0"/>
          <w:numId w:val="1071"/>
        </w:numPr>
      </w:pPr>
      <w:r>
        <w:t xml:space="preserve">Prohibit error handling based on global state, such as</w:t>
      </w:r>
      <w:r>
        <w:t xml:space="preserve"> </w:t>
      </w:r>
      <w:r>
        <w:rPr>
          <w:rStyle w:val="VerbatimChar"/>
        </w:rPr>
        <w:t xml:space="preserve">errno</w:t>
      </w:r>
      <w:r>
        <w:t xml:space="preserve">.</w:t>
      </w:r>
    </w:p>
    <w:p>
      <w:pPr>
        <w:numPr>
          <w:ilvl w:val="0"/>
          <w:numId w:val="1071"/>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1"/>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2"/>
        </w:numPr>
      </w:pPr>
      <w:r>
        <w:t xml:space="preserve">Prohibit casts that reinterpret data values.</w:t>
      </w:r>
    </w:p>
    <w:p>
      <w:pPr>
        <w:numPr>
          <w:ilvl w:val="0"/>
          <w:numId w:val="1072"/>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2"/>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2"/>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2"/>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6.38.5.</w:t>
      </w:r>
    </w:p>
    <w:p>
      <w:pPr>
        <w:numPr>
          <w:ilvl w:val="0"/>
          <w:numId w:val="1073"/>
        </w:numPr>
      </w:pPr>
      <w:r>
        <w:t xml:space="preserve">Use and create value types.</w:t>
      </w:r>
    </w:p>
    <w:p>
      <w:pPr>
        <w:numPr>
          <w:ilvl w:val="0"/>
          <w:numId w:val="1073"/>
        </w:numPr>
      </w:pPr>
      <w:r>
        <w:t xml:space="preserve">Consider relationship types only when the lifetime of the referent can be ensured, and</w:t>
      </w:r>
    </w:p>
    <w:p>
      <w:pPr>
        <w:numPr>
          <w:ilvl w:val="1"/>
          <w:numId w:val="1074"/>
        </w:numPr>
        <w:pStyle w:val="Compact"/>
      </w:pPr>
      <w:r>
        <w:t xml:space="preserve">when reference semantics is required, e.g., for side effects, or</w:t>
      </w:r>
    </w:p>
    <w:p>
      <w:pPr>
        <w:numPr>
          <w:ilvl w:val="1"/>
          <w:numId w:val="1074"/>
        </w:numPr>
        <w:pStyle w:val="Compact"/>
      </w:pPr>
      <w:r>
        <w:t xml:space="preserve">when copying is prohibitively expensive.</w:t>
      </w:r>
    </w:p>
    <w:p>
      <w:pPr>
        <w:numPr>
          <w:ilvl w:val="0"/>
          <w:numId w:val="1073"/>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3"/>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3"/>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5"/>
        </w:numPr>
      </w:pPr>
      <w:r>
        <w:t xml:space="preserve">Prefer containers like those in the standard library over any other form of memory management.</w:t>
      </w:r>
    </w:p>
    <w:p>
      <w:pPr>
        <w:numPr>
          <w:ilvl w:val="0"/>
          <w:numId w:val="1075"/>
        </w:numPr>
      </w:pPr>
      <w:r>
        <w:t xml:space="preserve">Use smart pointers and their factory functions to allocate and manage heap memory.</w:t>
      </w:r>
    </w:p>
    <w:p>
      <w:pPr>
        <w:numPr>
          <w:ilvl w:val="0"/>
          <w:numId w:val="1075"/>
        </w:numPr>
      </w:pPr>
      <w:r>
        <w:t xml:space="preserve">For heap fragmentation issues, use special memory resource objects with appropriate allocation strategies.</w:t>
      </w:r>
    </w:p>
    <w:p>
      <w:pPr>
        <w:numPr>
          <w:ilvl w:val="0"/>
          <w:numId w:val="1075"/>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5"/>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5"/>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7"/>
        </w:numPr>
      </w:pPr>
      <w:r>
        <w:t xml:space="preserve">Follow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4"/>
        </w:numPr>
      </w:pPr>
      <w:r>
        <w:t xml:space="preserve">Follow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4"/>
        </w:numPr>
      </w:pPr>
      <w:r>
        <w:t xml:space="preserve">Prefer composition over inheritance, and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Mandate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4"/>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1"/>
        </w:numPr>
      </w:pPr>
      <w:r>
        <w:t xml:space="preserve">Follow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1"/>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6.47.5.</w:t>
      </w:r>
    </w:p>
    <w:p>
      <w:pPr>
        <w:numPr>
          <w:ilvl w:val="0"/>
          <w:numId w:val="109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Follow the avoidance mechanisms of ISO/IEC 24772-1 clause 6.48.5.</w:t>
      </w:r>
    </w:p>
    <w:p>
      <w:pPr>
        <w:numPr>
          <w:ilvl w:val="0"/>
          <w:numId w:val="1095"/>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6.49.5.</w:t>
      </w:r>
    </w:p>
    <w:p>
      <w:pPr>
        <w:numPr>
          <w:ilvl w:val="0"/>
          <w:numId w:val="109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7"/>
        </w:numPr>
      </w:pPr>
      <w:r>
        <w:t xml:space="preserve">Follow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Prohibit embedding the following in a function-like macro: pre-processor directives; or side-effects such as an assignment, increment/decrement, volatile access, or function call.</w:t>
      </w:r>
    </w:p>
    <w:p>
      <w:pPr>
        <w:numPr>
          <w:ilvl w:val="0"/>
          <w:numId w:val="109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6.54.5.</w:t>
      </w:r>
    </w:p>
    <w:p>
      <w:pPr>
        <w:numPr>
          <w:ilvl w:val="0"/>
          <w:numId w:val="1100"/>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1"/>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6.58.5.</w:t>
      </w:r>
    </w:p>
    <w:p>
      <w:pPr>
        <w:numPr>
          <w:ilvl w:val="0"/>
          <w:numId w:val="1103"/>
        </w:numPr>
      </w:pPr>
      <w:r>
        <w:t xml:space="preserve">Enable compiler options or use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6.60.5.</w:t>
      </w:r>
    </w:p>
    <w:p>
      <w:pPr>
        <w:numPr>
          <w:ilvl w:val="0"/>
          <w:numId w:val="1105"/>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6.62.5.</w:t>
      </w:r>
    </w:p>
    <w:p>
      <w:pPr>
        <w:numPr>
          <w:ilvl w:val="0"/>
          <w:numId w:val="1106"/>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Follow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Forbid the use of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6.65.5.</w:t>
      </w:r>
    </w:p>
    <w:p>
      <w:pPr>
        <w:numPr>
          <w:ilvl w:val="0"/>
          <w:numId w:val="1111"/>
        </w:numPr>
      </w:pPr>
      <w:r>
        <w:t xml:space="preserve">Forbid the use of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2023-10-16T14:20:11Z</dcterms:created>
  <dcterms:modified xsi:type="dcterms:W3CDTF">2023-10-16T14:20:11Z</dcterms:modified>
</cp:coreProperties>
</file>

<file path=docProps/custom.xml><?xml version="1.0" encoding="utf-8"?>
<Properties xmlns="http://schemas.openxmlformats.org/officeDocument/2006/custom-properties" xmlns:vt="http://schemas.openxmlformats.org/officeDocument/2006/docPropsVTypes"/>
</file>