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the</w:t>
      </w:r>
      <w:r>
        <w:t xml:space="preserve"> </w:t>
      </w:r>
      <w:r>
        <w:rPr>
          <w:rStyle w:val="NormalTok"/>
        </w:rPr>
        <w:t xml:space="preserve">placement_new</w:t>
      </w:r>
      <w:r>
        <w:t xml:space="preserve"> </w:t>
      </w:r>
      <w:r>
        <w:t xml:space="preserve">construct (see clause 7.4).</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the</w:t>
      </w:r>
      <w:r>
        <w:t xml:space="preserve"> </w:t>
      </w:r>
      <w:r>
        <w:rPr>
          <w:rStyle w:val="NormalTok"/>
        </w:rPr>
        <w:t xml:space="preserve">placement_new</w:t>
      </w:r>
      <w:r>
        <w:t xml:space="preserve"> </w:t>
      </w:r>
      <w:r>
        <w:t xml:space="preserve">construct (see clause 7.4).</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non-allocating</w:t>
      </w:r>
      <w:r>
        <w:t xml:space="preserve"> </w:t>
      </w:r>
      <w:r>
        <w:rPr>
          <w:i/>
        </w:rPr>
        <w:t xml:space="preserve">placement new</w:t>
      </w:r>
      <w:r>
        <w:t xml:space="preserve">.</w:t>
      </w:r>
      <w:r>
        <w:t xml:space="preserve"> </w:t>
      </w:r>
      <w:r>
        <w:t xml:space="preserve">The programmer is responsible for:</w:t>
      </w:r>
    </w:p>
    <w:p>
      <w:pPr>
        <w:numPr>
          <w:ilvl w:val="0"/>
          <w:numId w:val="1120"/>
        </w:numPr>
        <w:pStyle w:val="Compact"/>
      </w:pPr>
      <w:r>
        <w:t xml:space="preserve">Ensuring the space requirement of memory for the object;</w:t>
      </w:r>
    </w:p>
    <w:p>
      <w:pPr>
        <w:numPr>
          <w:ilvl w:val="0"/>
          <w:numId w:val="1120"/>
        </w:numPr>
        <w:pStyle w:val="Compact"/>
      </w:pPr>
      <w:r>
        <w:t xml:space="preserve">Ensuring that any object previously occupying the space referenced in the</w:t>
      </w:r>
      <w:r>
        <w:t xml:space="preserve"> </w:t>
      </w:r>
      <w:r>
        <w:rPr>
          <w:rStyle w:val="VerbatimChar"/>
        </w:rPr>
        <w:t xml:space="preserve">placement new</w:t>
      </w:r>
      <w:r>
        <w:t xml:space="preserve"> </w:t>
      </w:r>
      <w:r>
        <w:t xml:space="preserve">call is properly destroyed before the call;</w:t>
      </w:r>
    </w:p>
    <w:p>
      <w:pPr>
        <w:numPr>
          <w:ilvl w:val="0"/>
          <w:numId w:val="1120"/>
        </w:numPr>
        <w:pStyle w:val="Compact"/>
      </w:pPr>
      <w:r>
        <w:t xml:space="preserve">Ensuring the destruction of the new object after use and the return of any space allocated after use;</w:t>
      </w:r>
    </w:p>
    <w:p>
      <w:pPr>
        <w:numPr>
          <w:ilvl w:val="0"/>
          <w:numId w:val="1120"/>
        </w:numPr>
        <w:pStyle w:val="Compact"/>
      </w:pPr>
      <w:r>
        <w:t xml:space="preserve">Ensuring that no object is accessed outside of its lifetime; and</w:t>
      </w:r>
    </w:p>
    <w:p>
      <w:pPr>
        <w:numPr>
          <w:ilvl w:val="0"/>
          <w:numId w:val="1120"/>
        </w:numPr>
        <w:pStyle w:val="Compact"/>
      </w:pPr>
      <w:r>
        <w:t xml:space="preserve">Ensuring that the storage used by placement</w:t>
      </w:r>
      <w:r>
        <w:t xml:space="preserve"> </w:t>
      </w:r>
      <w:r>
        <w:rPr>
          <w:rStyle w:val="KeywordTok"/>
        </w:rPr>
        <w:t xml:space="preserve">new</w:t>
      </w:r>
      <w:r>
        <w:t xml:space="preserve"> </w:t>
      </w:r>
      <w:r>
        <w:t xml:space="preserve">is appropriately destroyed after use.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A potential exists that the storage is insufficient for the size or alignment of the object being created can result in undefined behaviour such as buffer overflow</w:t>
      </w:r>
      <w:r>
        <w:t xml:space="preserve"> </w:t>
      </w:r>
      <w:hyperlink w:anchor="HCB">
        <w:r>
          <w:rPr>
            <w:rStyle w:val="Hyperlink"/>
          </w:rPr>
          <w:t xml:space="preserve">[HCB]</w:t>
        </w:r>
      </w:hyperlink>
      <w:r>
        <w:t xml:space="preserve">.</w:t>
      </w:r>
    </w:p>
    <w:p>
      <w:pPr>
        <w:pStyle w:val="BodyText"/>
      </w:pPr>
      <w:r>
        <w:t xml:space="preserve">If an existing object with a non-trivial destructor is at the location being used for the</w:t>
      </w:r>
      <w:r>
        <w:t xml:space="preserve"> </w:t>
      </w:r>
      <w:r>
        <w:t xml:space="preserve">“</w:t>
      </w:r>
      <w:r>
        <w:t xml:space="preserve">placement</w:t>
      </w:r>
      <w:r>
        <w:t xml:space="preserve">”</w:t>
      </w:r>
      <w:r>
        <w:t xml:space="preserve"> </w:t>
      </w:r>
      <w:r>
        <w:t xml:space="preserve">argument of placement</w:t>
      </w:r>
      <w:r>
        <w:t xml:space="preserve"> </w:t>
      </w:r>
      <w:r>
        <w:t xml:space="preserve">‘</w:t>
      </w:r>
      <w:r>
        <w:t xml:space="preserve">new</w:t>
      </w:r>
      <w:r>
        <w:t xml:space="preserve">’</w:t>
      </w:r>
      <w:r>
        <w:t xml:space="preserve">{.cpp}, then although its lifetime is ended, its destructor is not called automatically.</w:t>
      </w:r>
      <w:r>
        <w:t xml:space="preserve"> </w:t>
      </w:r>
      <w:r>
        <w:t xml:space="preserve">This can result in undefined behaviour, if for example mutexes remain locked or files are left open.</w:t>
      </w:r>
      <w:r>
        <w:t xml:space="preserve"> </w:t>
      </w:r>
      <w:r>
        <w:t xml:space="preserve">For the same reason, the lifetime of the newly-created object created by placement</w:t>
      </w:r>
      <w:r>
        <w:t xml:space="preserve"> </w:t>
      </w:r>
      <w:r>
        <w:rPr>
          <w:rStyle w:val="KeywordTok"/>
        </w:rPr>
        <w:t xml:space="preserve">new</w:t>
      </w:r>
      <w:r>
        <w:t xml:space="preserve"> </w:t>
      </w:r>
      <w:r>
        <w:t xml:space="preserve">requires that its lifetime be managed manually.</w:t>
      </w:r>
    </w:p>
    <w:p>
      <w:pPr>
        <w:pStyle w:val="BodyText"/>
      </w:pPr>
      <w:r>
        <w:t xml:space="preserve">The lifetime of an object whose storage is reused by a call to placement</w:t>
      </w:r>
      <w:r>
        <w:t xml:space="preserve"> </w:t>
      </w:r>
      <w:r>
        <w:rPr>
          <w:rStyle w:val="KeywordTok"/>
        </w:rPr>
        <w:t xml:space="preserve">new</w:t>
      </w:r>
      <w:r>
        <w:t xml:space="preserve"> </w:t>
      </w:r>
      <w:r>
        <w:t xml:space="preserve">is ended by that call.</w:t>
      </w:r>
      <w:r>
        <w:t xml:space="preserve"> </w:t>
      </w:r>
      <w:r>
        <w:t xml:space="preserve">Therefore access to the object after the placement</w:t>
      </w:r>
      <w:r>
        <w:t xml:space="preserve"> </w:t>
      </w:r>
      <w:r>
        <w:rPr>
          <w:rStyle w:val="KeywordTok"/>
        </w:rPr>
        <w:t xml:space="preserve">new</w:t>
      </w:r>
      <w:r>
        <w:t xml:space="preserve"> </w:t>
      </w:r>
      <w:r>
        <w:t xml:space="preserve">call results in</w:t>
      </w:r>
      <w:r>
        <w:t xml:space="preserve"> </w:t>
      </w:r>
      <w:r>
        <w:rPr>
          <w:i/>
        </w:rPr>
        <w:t xml:space="preserve">undefined behaviour</w:t>
      </w:r>
      <w:r>
        <w:t xml:space="preserve">.</w:t>
      </w:r>
      <w:r>
        <w:t xml:space="preserve"> </w:t>
      </w:r>
      <w:r>
        <w:t xml:space="preserve">The pointed-to object returned by placement</w:t>
      </w:r>
      <w:r>
        <w:t xml:space="preserve"> </w:t>
      </w:r>
      <w:r>
        <w:rPr>
          <w:rStyle w:val="VerbatimChar"/>
        </w:rPr>
        <w:t xml:space="preserve">new</w:t>
      </w:r>
      <w:r>
        <w:t xml:space="preserve"> </w:t>
      </w:r>
      <w:r>
        <w:t xml:space="preserve">is valid.</w:t>
      </w:r>
    </w:p>
    <w:p>
      <w:pPr>
        <w:pStyle w:val="SourceCode"/>
      </w:pPr>
      <w:r>
        <w:rPr>
          <w:rStyle w:val="CommentTok"/>
        </w:rPr>
        <w:t xml:space="preserve">// Incorrect usage!!</w:t>
      </w:r>
      <w:r>
        <w:br/>
      </w:r>
      <w:r>
        <w:rPr>
          <w:rStyle w:val="KeywordTok"/>
        </w:rPr>
        <w:t xml:space="preserve">struct</w:t>
      </w:r>
      <w:r>
        <w:rPr>
          <w:rStyle w:val="NormalTok"/>
        </w:rPr>
        <w:t xml:space="preserve"> X { </w:t>
      </w:r>
      <w:r>
        <w:rPr>
          <w:rStyle w:val="DataTypeTok"/>
        </w:rPr>
        <w:t xml:space="preserve">int</w:t>
      </w:r>
      <w:r>
        <w:rPr>
          <w:rStyle w:val="NormalTok"/>
        </w:rPr>
        <w:t xml:space="preserve"> n; };</w:t>
      </w:r>
      <w:r>
        <w:br/>
      </w:r>
      <w:r>
        <w:rPr>
          <w:rStyle w:val="NormalTok"/>
        </w:rPr>
        <w:t xml:space="preserve">X *p = </w:t>
      </w:r>
      <w:r>
        <w:rPr>
          <w:rStyle w:val="KeywordTok"/>
        </w:rPr>
        <w:t xml:space="preserve">new</w:t>
      </w:r>
      <w:r>
        <w:rPr>
          <w:rStyle w:val="NormalTok"/>
        </w:rPr>
        <w:t xml:space="preserve"> X{</w:t>
      </w:r>
      <w:r>
        <w:rPr>
          <w:rStyle w:val="DecValTok"/>
        </w:rPr>
        <w:t xml:space="preserve">3</w:t>
      </w:r>
      <w:r>
        <w:rPr>
          <w:rStyle w:val="NormalTok"/>
        </w:rPr>
        <w:t xml:space="preserve">};</w:t>
      </w:r>
      <w:r>
        <w:br/>
      </w:r>
      <w:r>
        <w:rPr>
          <w:rStyle w:val="NormalTok"/>
        </w:rPr>
        <w:t xml:space="preserve"> ... </w:t>
      </w:r>
      <w:r>
        <w:rPr>
          <w:rStyle w:val="CommentTok"/>
        </w:rPr>
        <w:t xml:space="preserve">// Uses of p</w:t>
      </w:r>
      <w:r>
        <w:br/>
      </w:r>
      <w:r>
        <w:rPr>
          <w:rStyle w:val="NormalTok"/>
        </w:rPr>
        <w:t xml:space="preserve">X *q = </w:t>
      </w:r>
      <w:r>
        <w:rPr>
          <w:rStyle w:val="KeywordTok"/>
        </w:rPr>
        <w:t xml:space="preserve">new</w:t>
      </w:r>
      <w:r>
        <w:rPr>
          <w:rStyle w:val="NormalTok"/>
        </w:rPr>
        <w:t xml:space="preserve"> (p) X{</w:t>
      </w:r>
      <w:r>
        <w:rPr>
          <w:rStyle w:val="DecValTok"/>
        </w:rPr>
        <w:t xml:space="preserve">5</w:t>
      </w:r>
      <w:r>
        <w:rPr>
          <w:rStyle w:val="NormalTok"/>
        </w:rPr>
        <w:t xml:space="preserve">}; </w:t>
      </w:r>
      <w:r>
        <w:rPr>
          <w:rStyle w:val="CommentTok"/>
        </w:rPr>
        <w:t xml:space="preserve">// Lifetime of *p ends.</w:t>
      </w:r>
      <w:r>
        <w:br/>
      </w:r>
      <w:r>
        <w:rPr>
          <w:rStyle w:val="DataTypeTok"/>
        </w:rPr>
        <w:t xml:space="preserve">int</w:t>
      </w:r>
      <w:r>
        <w:rPr>
          <w:rStyle w:val="NormalTok"/>
        </w:rPr>
        <w:t xml:space="preserve"> a = q-&gt;n++;    </w:t>
      </w:r>
      <w:r>
        <w:rPr>
          <w:rStyle w:val="CommentTok"/>
        </w:rPr>
        <w:t xml:space="preserve">// OK</w:t>
      </w:r>
      <w:r>
        <w:br/>
      </w:r>
      <w:r>
        <w:rPr>
          <w:rStyle w:val="DataTypeTok"/>
        </w:rPr>
        <w:t xml:space="preserve">int</w:t>
      </w:r>
      <w:r>
        <w:rPr>
          <w:rStyle w:val="NormalTok"/>
        </w:rPr>
        <w:t xml:space="preserve"> b = p-&gt;n++;    </w:t>
      </w:r>
      <w:r>
        <w:rPr>
          <w:rStyle w:val="CommentTok"/>
        </w:rPr>
        <w:t xml:space="preserve">// Undefined Behavior, lifetime of *p is ended.</w:t>
      </w:r>
    </w:p>
    <w:p>
      <w:pPr>
        <w:numPr>
          <w:ilvl w:val="0"/>
          <w:numId w:val="1121"/>
        </w:numPr>
        <w:pStyle w:val="Compact"/>
      </w:pPr>
      <w:r>
        <w:rPr>
          <w:rStyle w:val="KeywordTok"/>
        </w:rPr>
        <w:t xml:space="preserve">delete</w:t>
      </w:r>
      <w:r>
        <w:t xml:space="preserve"> </w:t>
      </w:r>
      <w:r>
        <w:t xml:space="preserve">is not called on the object created by placement</w:t>
      </w:r>
      <w:r>
        <w:t xml:space="preserve"> </w:t>
      </w:r>
      <w:r>
        <w:rPr>
          <w:rStyle w:val="KeywordTok"/>
        </w:rPr>
        <w:t xml:space="preserve">new</w:t>
      </w:r>
      <w:r>
        <w:t xml:space="preserve">.</w:t>
      </w:r>
      <w:r>
        <w:t xml:space="preserve"> </w:t>
      </w:r>
      <w:r>
        <w:t xml:space="preserve">LEFT HERE!</w:t>
      </w:r>
    </w:p>
    <w:p>
      <w:pPr>
        <w:pStyle w:val="FirstParagraph"/>
      </w:pPr>
      <w:r>
        <w:t xml:space="preserve">A call to placement</w:t>
      </w:r>
      <w:r>
        <w:t xml:space="preserve"> </w:t>
      </w:r>
      <w:r>
        <w:rPr>
          <w:rStyle w:val="KeywordTok"/>
        </w:rPr>
        <w:t xml:space="preserve">new</w:t>
      </w:r>
      <w:r>
        <w:t xml:space="preserve"> </w:t>
      </w:r>
      <w:r>
        <w:t xml:space="preserve">without a new-initializer for types with trivial constructors, can result in parts of the object having indeterminate values (likely the values related to the underlying storage).</w:t>
      </w:r>
      <w:r>
        <w:br/>
      </w:r>
      <w:r>
        <w:t xml:space="preserve">This can lead to [6.37] Type-breaking Reinterpretation of Data [AMV]](#AMV)</w:t>
      </w:r>
    </w:p>
    <w:p>
      <w:pPr>
        <w:pStyle w:val="BodyText"/>
      </w:pPr>
      <w:r>
        <w:t xml:space="preserve">Allocating an object with placement</w:t>
      </w:r>
      <w:r>
        <w:t xml:space="preserve"> </w:t>
      </w:r>
      <w:r>
        <w:rPr>
          <w:rStyle w:val="KeywordTok"/>
        </w:rPr>
        <w:t xml:space="preserve">new</w:t>
      </w:r>
      <w:r>
        <w:t xml:space="preserve"> </w:t>
      </w:r>
      <w:r>
        <w:t xml:space="preserve">using trivial data (such as an int or array of a primitive type) can …</w:t>
      </w:r>
      <w:r>
        <w:t xml:space="preserve"> </w:t>
      </w:r>
      <w:r>
        <w:t xml:space="preserve">or</w:t>
      </w:r>
    </w:p>
    <w:p>
      <w:pPr>
        <w:pStyle w:val="BodyText"/>
      </w:pPr>
      <w:r>
        <w:t xml:space="preserve">X * q = new (const_cast&lt;X*&gt;(p)) X;</w:t>
      </w:r>
      <w:r>
        <w:t xml:space="preserve"> </w:t>
      </w:r>
      <w:r>
        <w:t xml:space="preserve">end or</w:t>
      </w:r>
      <w:r>
        <w:t xml:space="preserve"> </w:t>
      </w:r>
      <w:r>
        <w:t xml:space="preserve">const int c = q-&gt;n; // OK</w:t>
      </w:r>
      <w:r>
        <w:t xml:space="preserve"> </w:t>
      </w:r>
      <w:r>
        <w:t xml:space="preserve">```</w:t>
      </w:r>
    </w:p>
    <w:bookmarkEnd w:id="253"/>
    <w:bookmarkStart w:id="254" w:name="X1b6308f4a88d715df562170849aee39133a32de"/>
    <w:p>
      <w:pPr>
        <w:pStyle w:val="Heading3"/>
      </w:pPr>
      <w:r>
        <w:t xml:space="preserve">7.4.4 Avoiding the vulnerability or mitigating its effects</w:t>
      </w:r>
    </w:p>
    <w:p>
      <w:pPr>
        <w:pStyle w:val="FirstParagraph"/>
      </w:pPr>
      <w:r>
        <w:t xml:space="preserve">Avoid the use of</w:t>
      </w:r>
      <w:r>
        <w:t xml:space="preserve"> </w:t>
      </w:r>
      <w:r>
        <w:rPr>
          <w:i/>
        </w:rPr>
        <w:t xml:space="preserve">placement new</w:t>
      </w:r>
      <w:r>
        <w:t xml:space="preserve"> </w:t>
      </w:r>
      <w:r>
        <w:t xml:space="preserve">and where needed,</w:t>
      </w:r>
    </w:p>
    <w:p>
      <w:pPr>
        <w:pStyle w:val="BodyText"/>
      </w:pPr>
      <w:r>
        <w:t xml:space="preserve">Avoid the use of reinterpret_cast</w:t>
      </w:r>
    </w:p>
    <w:p>
      <w:pPr>
        <w:pStyle w:val="BodyText"/>
      </w:pPr>
      <w:r>
        <w:t xml:space="preserve">Ensure that memory is correctly aligned for the new constructs</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2025-03-31T17:07:02Z</dcterms:created>
  <dcterms:modified xsi:type="dcterms:W3CDTF">2025-03-31T17:07:02Z</dcterms:modified>
</cp:coreProperties>
</file>

<file path=docProps/custom.xml><?xml version="1.0" encoding="utf-8"?>
<Properties xmlns="http://schemas.openxmlformats.org/officeDocument/2006/custom-properties" xmlns:vt="http://schemas.openxmlformats.org/officeDocument/2006/docPropsVTypes"/>
</file>