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Avoid casts that reinterpret data values.</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5"/>
        </w:numPr>
      </w:pPr>
      <w:r>
        <w:t xml:space="preserve">Ensure through static analysis that no accidental type-breaking reinterpretation of data values occur.</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2023-09-04T13:56:06Z</dcterms:created>
  <dcterms:modified xsi:type="dcterms:W3CDTF">2023-09-04T13:56:06Z</dcterms:modified>
</cp:coreProperties>
</file>

<file path=docProps/custom.xml><?xml version="1.0" encoding="utf-8"?>
<Properties xmlns="http://schemas.openxmlformats.org/officeDocument/2006/custom-properties" xmlns:vt="http://schemas.openxmlformats.org/officeDocument/2006/docPropsVTypes"/>
</file>