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2"/>
        </w:numPr>
      </w:pPr>
      <w:r>
        <w:t xml:space="preserve">If a function-like macro must be used, ensure that its</w:t>
      </w:r>
      <w:r>
        <w:t xml:space="preserve"> </w:t>
      </w:r>
      <w:r>
        <w:t xml:space="preserve">parameters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8"/>
        </w:numPr>
      </w:pPr>
      <w:r>
        <w:t xml:space="preserve">Threads need to be explicitly joined and cleaned up.</w:t>
      </w:r>
    </w:p>
    <w:p>
      <w:pPr>
        <w:numPr>
          <w:ilvl w:val="0"/>
          <w:numId w:val="1128"/>
        </w:numPr>
      </w:pPr>
      <w:r>
        <w:t xml:space="preserve">Tasks are owned by a master.</w:t>
      </w:r>
    </w:p>
    <w:p>
      <w:pPr>
        <w:numPr>
          <w:ilvl w:val="0"/>
          <w:numId w:val="1128"/>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29"/>
        </w:numPr>
      </w:pPr>
      <w:r>
        <w:t xml:space="preserve">Follow the guidelines of TR 24772-1 clause 6.60.5.</w:t>
      </w:r>
    </w:p>
    <w:p>
      <w:pPr>
        <w:numPr>
          <w:ilvl w:val="0"/>
          <w:numId w:val="1129"/>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29"/>
        </w:numPr>
      </w:pPr>
      <w:r>
        <w:t xml:space="preserve">Use lambda and explicit copy</w:t>
      </w:r>
    </w:p>
    <w:p>
      <w:pPr>
        <w:numPr>
          <w:ilvl w:val="0"/>
          <w:numId w:val="1129"/>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29"/>
        </w:numPr>
      </w:pPr>
      <w:r>
        <w:t xml:space="preserve">Create and manage threads</w:t>
      </w:r>
    </w:p>
    <w:p>
      <w:pPr>
        <w:numPr>
          <w:ilvl w:val="0"/>
          <w:numId w:val="1129"/>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2021-02-15T17:12:48Z</dcterms:created>
  <dcterms:modified xsi:type="dcterms:W3CDTF">2021-02-15T17:12:48Z</dcterms:modified>
</cp:coreProperties>
</file>

<file path=docProps/custom.xml><?xml version="1.0" encoding="utf-8"?>
<Properties xmlns="http://schemas.openxmlformats.org/officeDocument/2006/custom-properties" xmlns:vt="http://schemas.openxmlformats.org/officeDocument/2006/docPropsVTypes"/>
</file>