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r>
        <w:rPr>
          <w:u w:val="single"/>
        </w:rPr>
        <w:t xml:space="preserve">pointer-like-type</w:t>
      </w:r>
      <w:r>
        <w:br/>
      </w:r>
    </w:p>
    <w:p>
      <w:pPr>
        <w:pStyle w:val="BodyText"/>
      </w:pPr>
      <w:r>
        <w:t xml:space="preserve">a set of types whose values depend upon the existence and value of another object, such as types for references, pointers, iterators and views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8"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w:t>
      </w:r>
      <w:r>
        <w:t xml:space="preserve"> </w:t>
      </w:r>
      <w:hyperlink w:anchor="EWF">
        <w:r>
          <w:rPr>
            <w:rStyle w:val="Hyperlink"/>
          </w:rPr>
          <w:t xml:space="preserve">[EWF]</w:t>
        </w:r>
      </w:hyperlink>
      <w:r>
        <w:t xml:space="preserve"> </w:t>
      </w:r>
      <w:r>
        <w:t xml:space="preserve">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In principle, the lifetime of an object begins immediately after a constructor completes creating the object and ends immediately before a destructor is called.</w:t>
      </w:r>
      <w:r>
        <w:t xml:space="preserve"> </w:t>
      </w:r>
      <w:r>
        <w:t xml:space="preserve">C++ distinguishes references from objects.</w:t>
      </w:r>
      <w:r>
        <w:t xml:space="preserve"> </w:t>
      </w:r>
      <w:r>
        <w:t xml:space="preserve">A reference has a lifetime that begins immediately after it is initialized and ends when the scope containing it completes.</w:t>
      </w:r>
      <w:r>
        <w:t xml:space="preserve"> </w:t>
      </w:r>
      <w:r>
        <w:t xml:space="preserve">If the lifetime of an object designated by a reference ends before the lifetime of the reference ends, the reference is dangling and further access to its referent is undefined behaviour.</w:t>
      </w:r>
    </w:p>
    <w:p>
      <w:pPr>
        <w:pStyle w:val="BodyText"/>
      </w:pPr>
      <w:r>
        <w:t xml:space="preserve">The lifetime of an object relates to its storage.</w:t>
      </w:r>
      <w:r>
        <w:t xml:space="preserve"> </w:t>
      </w:r>
      <w:r>
        <w:t xml:space="preserve">There are four types of storage durations:</w:t>
      </w:r>
      <w:r>
        <w:t xml:space="preserve"> </w:t>
      </w:r>
      <w:r>
        <w:t xml:space="preserve">static - includes global and static variables; lifetime guaranteed to be the execution duration of main() (or the equivalent for freestanding implementations)</w:t>
      </w:r>
      <w:r>
        <w:t xml:space="preserve"> </w:t>
      </w:r>
      <w:r>
        <w:t xml:space="preserve">thread - variables have a lifetime of no longer than the lifetime of the containing thread</w:t>
      </w:r>
      <w:r>
        <w:t xml:space="preserve"> </w:t>
      </w:r>
      <w:r>
        <w:t xml:space="preserve">automatic - scope of declaration defines lifetime</w:t>
      </w:r>
      <w:r>
        <w:t xml:space="preserve"> </w:t>
      </w:r>
      <w:r>
        <w:t xml:space="preserve">dynamic - storage for objects is acquired from dynamic memory allocation and its lifetime is manually controlled.</w:t>
      </w:r>
    </w:p>
    <w:p>
      <w:pPr>
        <w:pStyle w:val="BodyText"/>
      </w:pPr>
      <w:r>
        <w:t xml:space="preserve">The lifetime of an object can be prematurely terminated by</w:t>
      </w:r>
      <w:r>
        <w:t xml:space="preserve"> </w:t>
      </w:r>
      <w:r>
        <w:t xml:space="preserve">calling its destructor</w:t>
      </w:r>
      <w:r>
        <w:t xml:space="preserve"> </w:t>
      </w:r>
      <w:r>
        <w:t xml:space="preserve">releasing or reusing its storage</w:t>
      </w:r>
    </w:p>
    <w:p>
      <w:pPr>
        <w:pStyle w:val="BodyText"/>
      </w:pPr>
      <w:r>
        <w:t xml:space="preserve">Accessing an object outside of its lifetime is undefined behaviour.</w:t>
      </w:r>
    </w:p>
    <w:p>
      <w:pPr>
        <w:pStyle w:val="BodyText"/>
      </w:pPr>
      <w:r>
        <w:t xml:space="preserve">Sharing a reference to an object can result in incorrect behaviours if an object is terminated using one reference and later accessed via another reference.</w:t>
      </w:r>
      <w:r>
        <w:t xml:space="preserve"> </w:t>
      </w:r>
      <w:r>
        <w:t xml:space="preserve">A leak occurs when an object who’s lifetime has not ended but there are no more variables, pointers or references to that object.</w:t>
      </w:r>
    </w:p>
    <w:p>
      <w:pPr>
        <w:pStyle w:val="BodyText"/>
      </w:pPr>
      <w:r>
        <w:t xml:space="preserve">TO Do: verify that this clause covers issues raised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w:t>
      </w:r>
      <w:r>
        <w:t xml:space="preserve"> </w:t>
      </w:r>
      <w:hyperlink w:anchor="EWF">
        <w:r>
          <w:rPr>
            <w:rStyle w:val="Hyperlink"/>
          </w:rPr>
          <w:t xml:space="preserve">[EWF]</w:t>
        </w:r>
      </w:hyperlink>
      <w:r>
        <w:t xml:space="preserve"> </w:t>
      </w:r>
      <w:r>
        <w:t xml:space="preserve">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Start w:id="35" w:name="Xee3f73cd4b7c068725460e33167099d6d5417b6"/>
    <w:p>
      <w:pPr>
        <w:pStyle w:val="Heading2"/>
      </w:pPr>
      <w:r>
        <w:t xml:space="preserve">4.6 Unspecified, Undefined and Implementation-defined behaviour</w:t>
      </w:r>
    </w:p>
    <w:bookmarkStart w:id="32" w:name="undefined-behavior.md"/>
    <w:p>
      <w:pPr>
        <w:pStyle w:val="Heading3"/>
      </w:pPr>
      <w:r>
        <w:t xml:space="preserve">4.6.1 Undefined Behavior.md</w:t>
      </w:r>
    </w:p>
    <w:p>
      <w:pPr>
        <w:pStyle w:val="FirstParagraph"/>
      </w:pPr>
      <w:r>
        <w:t xml:space="preserve">The C++ standard defines undefined behaviour as behavior for which the C++ standard document imposes no requirements.</w:t>
      </w:r>
      <w:r>
        <w:t xml:space="preserve"> </w:t>
      </w:r>
      <w:r>
        <w:t xml:space="preserve">The previous statement means that a program that uses a mechanism that invokes undefined behaviour can see any result ranging from the expected result up to and including a loss of the entire system.</w:t>
      </w:r>
      <w:r>
        <w:t xml:space="preserve"> </w:t>
      </w:r>
      <w:r>
        <w:t xml:space="preserve">Even when a program behaviour based on a situation that includes undefined behaviour is acceptable during testing, its behaviour can change on the next execution with potentially disasterous results.</w:t>
      </w:r>
      <w:r>
        <w:t xml:space="preserve"> </w:t>
      </w:r>
      <w:r>
        <w:t xml:space="preserve">Compilers are not required to identify constructs with undefined behaviour, yet avoidance of such constructs is essential.</w:t>
      </w:r>
    </w:p>
    <w:p>
      <w:pPr>
        <w:pStyle w:val="BodyText"/>
      </w:pPr>
      <w:r>
        <w:t xml:space="preserve">Subclause 6.56 documents associated vulnerabilities for undefined behaviour.</w:t>
      </w:r>
    </w:p>
    <w:bookmarkEnd w:id="32"/>
    <w:bookmarkStart w:id="33" w:name="unspecified-behaviour"/>
    <w:p>
      <w:pPr>
        <w:pStyle w:val="Heading3"/>
      </w:pPr>
      <w:r>
        <w:t xml:space="preserve">4.6.2 Unspecified Behaviour</w:t>
      </w:r>
    </w:p>
    <w:p>
      <w:pPr>
        <w:pStyle w:val="FirstParagraph"/>
      </w:pPr>
      <w:r>
        <w:t xml:space="preserve">According to the C++ standard, unspecfied behaviour is behaviour, for a well-formed program construct with correct data, that depends on the implementation. The implementation is not required to document the behaviour and the result could be unexpected.</w:t>
      </w:r>
      <w:r>
        <w:t xml:space="preserve"> </w:t>
      </w:r>
      <w:r>
        <w:t xml:space="preserve">For example, the order of evaluation of function parameters is unspecified, but irrelevant if there is no dependency between the actual parameters of a call.</w:t>
      </w:r>
      <w:r>
        <w:t xml:space="preserve"> </w:t>
      </w:r>
      <w:r>
        <w:t xml:space="preserve">Another class of unspecified behaviour are ones that by themselves seem innocuous but subsequent use of unspecified results can lead to undefined behaviour.</w:t>
      </w:r>
    </w:p>
    <w:p>
      <w:pPr>
        <w:pStyle w:val="BodyText"/>
      </w:pPr>
      <w:r>
        <w:t xml:space="preserve">The following shows (move to 6.55)</w:t>
      </w:r>
    </w:p>
    <w:p>
      <w:pPr>
        <w:pStyle w:val="SourceCode"/>
      </w:pPr>
      <w:r>
        <w:rPr>
          <w:rStyle w:val="VerbatimChar"/>
        </w:rPr>
        <w:t xml:space="preserve">char data[1 + int(1 + 0.2 - 0.1 - 0.1)] = { };</w:t>
      </w:r>
      <w:r>
        <w:br/>
      </w:r>
      <w:r>
        <w:rPr>
          <w:rStyle w:val="VerbatimChar"/>
        </w:rPr>
        <w:t xml:space="preserve">int size = 1 + int(1 + 0.2 - 0.1 - 0.1);</w:t>
      </w:r>
      <w:r>
        <w:br/>
      </w:r>
      <w:r>
        <w:rPr>
          <w:rStyle w:val="VerbatimChar"/>
        </w:rPr>
        <w:t xml:space="preserve">char f() { return data[size-1];} // Possible buffer overflow</w:t>
      </w:r>
    </w:p>
    <w:p>
      <w:pPr>
        <w:pStyle w:val="FirstParagraph"/>
      </w:pPr>
      <w:r>
        <w:t xml:space="preserve">This example permits the value of</w:t>
      </w:r>
      <w:r>
        <w:t xml:space="preserve"> </w:t>
      </w:r>
      <w:r>
        <w:rPr>
          <w:rStyle w:val="VerbatimChar"/>
        </w:rPr>
        <w:t xml:space="preserve">size</w:t>
      </w:r>
      <w:r>
        <w:t xml:space="preserve"> </w:t>
      </w:r>
      <w:r>
        <w:t xml:space="preserve">to be different than the length of data because the size definition is executed at runtime and the definition of data must be completed at compile time, which is one source of unspecified behaviour.</w:t>
      </w:r>
      <w:r>
        <w:t xml:space="preserve"> </w:t>
      </w:r>
      <w:r>
        <w:t xml:space="preserve">Subclause 6.55 documents associated vulnerabilities for unspecified behaviour.</w:t>
      </w:r>
    </w:p>
    <w:bookmarkEnd w:id="33"/>
    <w:bookmarkStart w:id="34" w:name="implemation-defined-behaviour"/>
    <w:p>
      <w:pPr>
        <w:pStyle w:val="Heading3"/>
      </w:pPr>
      <w:r>
        <w:t xml:space="preserve">4.6.3 Implemation-defined behaviour</w:t>
      </w:r>
    </w:p>
    <w:p>
      <w:pPr>
        <w:pStyle w:val="FirstParagraph"/>
      </w:pPr>
      <w:r>
        <w:t xml:space="preserve">According to the C++ standard, implementation-defined behaviour is behaviour, for a well-formed program construct with correct data, that depends on the implementation and each implementation is required to document.</w:t>
      </w:r>
      <w:r>
        <w:t xml:space="preserve"> </w:t>
      </w:r>
      <w:r>
        <w:t xml:space="preserve">Any change in toolchain, version of the implementation, or switches used in program construction can result in changes to runtime behaviour.</w:t>
      </w:r>
    </w:p>
    <w:p>
      <w:pPr>
        <w:pStyle w:val="BodyText"/>
      </w:pPr>
      <w:r>
        <w:t xml:space="preserve">Subclause 6.57 documents associated vulnerabilities for implementation-defined behaviour.</w:t>
      </w:r>
    </w:p>
    <w:bookmarkEnd w:id="34"/>
    <w:bookmarkEnd w:id="35"/>
    <w:bookmarkStart w:id="36" w:name="error-handling"/>
    <w:p>
      <w:pPr>
        <w:pStyle w:val="Heading2"/>
      </w:pPr>
      <w:r>
        <w:t xml:space="preserve">4.7 Error Handling</w:t>
      </w:r>
    </w:p>
    <w:p>
      <w:pPr>
        <w:pStyle w:val="FirstParagraph"/>
      </w:pPr>
      <w:r>
        <w:t xml:space="preserve">The C++ language and standard library provides several mechanisms for error handling:</w:t>
      </w:r>
    </w:p>
    <w:p>
      <w:pPr>
        <w:numPr>
          <w:ilvl w:val="0"/>
          <w:numId w:val="1010"/>
        </w:numPr>
        <w:pStyle w:val="Compact"/>
      </w:pPr>
      <w:r>
        <w:t xml:space="preserve">exceptions, signaling a contract violation</w:t>
      </w:r>
    </w:p>
    <w:p>
      <w:pPr>
        <w:numPr>
          <w:ilvl w:val="0"/>
          <w:numId w:val="1010"/>
        </w:numPr>
        <w:pStyle w:val="Compact"/>
      </w:pPr>
      <w:r>
        <w:t xml:space="preserve">returning just an error code with a special value denoting success.</w:t>
      </w:r>
    </w:p>
    <w:p>
      <w:pPr>
        <w:numPr>
          <w:ilvl w:val="0"/>
          <w:numId w:val="1010"/>
        </w:numPr>
        <w:pStyle w:val="Compact"/>
      </w:pPr>
      <w:r>
        <w:t xml:space="preserve">returning a special error value of the function’s return type, such as</w:t>
      </w:r>
      <w:r>
        <w:t xml:space="preserve"> </w:t>
      </w:r>
      <w:r>
        <w:rPr>
          <w:rStyle w:val="VerbatimChar"/>
        </w:rPr>
        <w:t xml:space="preserve">std::string::npos</w:t>
      </w:r>
    </w:p>
    <w:p>
      <w:pPr>
        <w:numPr>
          <w:ilvl w:val="0"/>
          <w:numId w:val="1010"/>
        </w:numPr>
        <w:pStyle w:val="Compact"/>
      </w:pPr>
      <w:r>
        <w:t xml:space="preserve">combining the return value with an error indication in a sum type, e.g., through</w:t>
      </w:r>
      <w:r>
        <w:t xml:space="preserve"> </w:t>
      </w:r>
      <w:r>
        <w:rPr>
          <w:rStyle w:val="VerbatimChar"/>
        </w:rPr>
        <w:t xml:space="preserve">std::expected&lt;T,E&gt;</w:t>
      </w:r>
      <w:r>
        <w:t xml:space="preserve"> </w:t>
      </w:r>
      <w:r>
        <w:t xml:space="preserve">or</w:t>
      </w:r>
      <w:r>
        <w:t xml:space="preserve"> </w:t>
      </w:r>
      <w:r>
        <w:rPr>
          <w:rStyle w:val="VerbatimChar"/>
        </w:rPr>
        <w:t xml:space="preserve">std::optional&lt;T&gt;</w:t>
      </w:r>
      <w:r>
        <w:t xml:space="preserve"> </w:t>
      </w:r>
      <w:r>
        <w:t xml:space="preserve">for a return type</w:t>
      </w:r>
      <w:r>
        <w:t xml:space="preserve"> </w:t>
      </w:r>
      <w:r>
        <w:rPr>
          <w:rStyle w:val="VerbatimChar"/>
        </w:rPr>
        <w:t xml:space="preserve">T</w:t>
      </w:r>
      <w:r>
        <w:t xml:space="preserve">. The error type</w:t>
      </w:r>
      <w:r>
        <w:t xml:space="preserve"> </w:t>
      </w:r>
      <w:r>
        <w:rPr>
          <w:rStyle w:val="VerbatimChar"/>
        </w:rPr>
        <w:t xml:space="preserve">E</w:t>
      </w:r>
      <w:r>
        <w:t xml:space="preserve"> </w:t>
      </w:r>
      <w:r>
        <w:t xml:space="preserve">can use</w:t>
      </w:r>
      <w:r>
        <w:t xml:space="preserve"> </w:t>
      </w:r>
      <w:r>
        <w:rPr>
          <w:rStyle w:val="VerbatimChar"/>
        </w:rPr>
        <w:t xml:space="preserve">std::error_code</w:t>
      </w:r>
      <w:r>
        <w:t xml:space="preserve">, for example.</w:t>
      </w:r>
    </w:p>
    <w:p>
      <w:pPr>
        <w:numPr>
          <w:ilvl w:val="0"/>
          <w:numId w:val="1010"/>
        </w:numPr>
        <w:pStyle w:val="Compact"/>
      </w:pPr>
      <w:r>
        <w:t xml:space="preserve">marking the error status as a side effect, such as with the</w:t>
      </w:r>
      <w:r>
        <w:t xml:space="preserve"> </w:t>
      </w:r>
      <w:r>
        <w:t xml:space="preserve">“</w:t>
      </w:r>
      <w:r>
        <w:t xml:space="preserve">global</w:t>
      </w:r>
      <w:r>
        <w:t xml:space="preserve">”</w:t>
      </w:r>
      <w:r>
        <w:t xml:space="preserve"> </w:t>
      </w:r>
      <w:r>
        <w:t xml:space="preserve">variable</w:t>
      </w:r>
      <w:r>
        <w:t xml:space="preserve"> </w:t>
      </w:r>
      <w:r>
        <w:rPr>
          <w:rStyle w:val="VerbatimChar"/>
        </w:rPr>
        <w:t xml:space="preserve">errno</w:t>
      </w:r>
      <w:r>
        <w:t xml:space="preserve">, or as an objects status as with</w:t>
      </w:r>
      <w:r>
        <w:t xml:space="preserve"> </w:t>
      </w:r>
      <w:r>
        <w:rPr>
          <w:rStyle w:val="VerbatimChar"/>
        </w:rPr>
        <w:t xml:space="preserve">std::istream</w:t>
      </w:r>
      <w:r>
        <w:t xml:space="preserve">’s flags. Note, that the standard library provides</w:t>
      </w:r>
      <w:r>
        <w:t xml:space="preserve"> </w:t>
      </w:r>
      <w:r>
        <w:rPr>
          <w:rStyle w:val="VerbatimChar"/>
        </w:rPr>
        <w:t xml:space="preserve">std::error_code</w:t>
      </w:r>
      <w:r>
        <w:t xml:space="preserve"> </w:t>
      </w:r>
      <w:r>
        <w:t xml:space="preserve">that can be used to map</w:t>
      </w:r>
      <w:r>
        <w:t xml:space="preserve"> </w:t>
      </w:r>
      <w:r>
        <w:rPr>
          <w:rStyle w:val="VerbatimChar"/>
        </w:rPr>
        <w:t xml:space="preserve">errno</w:t>
      </w:r>
      <w:r>
        <w:t xml:space="preserve"> </w:t>
      </w:r>
      <w:r>
        <w:t xml:space="preserve">values for further processing.</w:t>
      </w:r>
    </w:p>
    <w:p>
      <w:pPr>
        <w:pStyle w:val="FirstParagraph"/>
      </w:pPr>
      <w:r>
        <w:t xml:space="preserve">Be aware, that many parts of the standard library specify preconditions and undefined behavior</w:t>
      </w:r>
      <w:r>
        <w:t xml:space="preserve"> </w:t>
      </w:r>
      <w:hyperlink w:anchor="EWF">
        <w:r>
          <w:rPr>
            <w:rStyle w:val="Hyperlink"/>
          </w:rPr>
          <w:t xml:space="preserve">[EWF]</w:t>
        </w:r>
      </w:hyperlink>
      <w:r>
        <w:t xml:space="preserve"> </w:t>
      </w:r>
      <w:r>
        <w:t xml:space="preserve">results if those aren’t met, for example,</w:t>
      </w:r>
      <w:r>
        <w:t xml:space="preserve"> </w:t>
      </w:r>
      <w:r>
        <w:rPr>
          <w:rStyle w:val="VerbatimChar"/>
        </w:rPr>
        <w:t xml:space="preserve">std::vector&lt;int&gt;::front()</w:t>
      </w:r>
      <w:r>
        <w:t xml:space="preserve"> </w:t>
      </w:r>
      <w:r>
        <w:t xml:space="preserve">requires a non-empty vector, when called.</w:t>
      </w:r>
    </w:p>
    <w:p>
      <w:pPr>
        <w:pStyle w:val="BodyText"/>
      </w:pPr>
      <w:r>
        <w:t xml:space="preserve">Exceptions allow for errors to be propagated up the call chain.</w:t>
      </w:r>
      <w:r>
        <w:t xml:space="preserve"> </w:t>
      </w:r>
      <w:r>
        <w:t xml:space="preserve">Even though the standard library provides a type hierarchy derived from</w:t>
      </w:r>
      <w:r>
        <w:t xml:space="preserve"> </w:t>
      </w:r>
      <w:r>
        <w:rPr>
          <w:rStyle w:val="VerbatimChar"/>
        </w:rPr>
        <w:t xml:space="preserve">std::exception</w:t>
      </w:r>
      <w:r>
        <w:t xml:space="preserve">, any copyable type can be thrown.</w:t>
      </w:r>
      <w:r>
        <w:t xml:space="preserve"> </w:t>
      </w:r>
      <w:r>
        <w:t xml:space="preserve">Throwing an exception due to a detected error situation allows the error to be handled at an appropriate level in a corresponding catch block.</w:t>
      </w:r>
      <w:r>
        <w:t xml:space="preserve"> </w:t>
      </w:r>
      <w:r>
        <w:t xml:space="preserve">As the exception propagates to its handler, local objects are destroyed appropriately in reverse order of their construction; this mechanism is known as</w:t>
      </w:r>
      <w:r>
        <w:t xml:space="preserve"> </w:t>
      </w:r>
      <w:r>
        <w:rPr>
          <w:i/>
        </w:rPr>
        <w:t xml:space="preserve">stack unwinding</w:t>
      </w:r>
      <w:r>
        <w:t xml:space="preserve">.</w:t>
      </w:r>
      <w:r>
        <w:t xml:space="preserve"> </w:t>
      </w:r>
      <w:r>
        <w:t xml:space="preserve">A search for a matching handler stops at</w:t>
      </w:r>
    </w:p>
    <w:p>
      <w:pPr>
        <w:numPr>
          <w:ilvl w:val="0"/>
          <w:numId w:val="1011"/>
        </w:numPr>
        <w:pStyle w:val="Compact"/>
      </w:pPr>
      <w:r>
        <w:t xml:space="preserve">the function</w:t>
      </w:r>
      <w:r>
        <w:t xml:space="preserve"> </w:t>
      </w:r>
      <w:r>
        <w:rPr>
          <w:rStyle w:val="VerbatimChar"/>
        </w:rPr>
        <w:t xml:space="preserve">main()</w:t>
      </w:r>
      <w:r>
        <w:t xml:space="preserve">,</w:t>
      </w:r>
    </w:p>
    <w:p>
      <w:pPr>
        <w:numPr>
          <w:ilvl w:val="0"/>
          <w:numId w:val="1011"/>
        </w:numPr>
        <w:pStyle w:val="Compact"/>
      </w:pPr>
      <w:r>
        <w:t xml:space="preserve">a function declared</w:t>
      </w:r>
      <w:r>
        <w:t xml:space="preserve"> </w:t>
      </w:r>
      <w:r>
        <w:rPr>
          <w:rStyle w:val="VerbatimChar"/>
        </w:rPr>
        <w:t xml:space="preserve">noexcept</w:t>
      </w:r>
      <w:r>
        <w:t xml:space="preserve">, and</w:t>
      </w:r>
    </w:p>
    <w:p>
      <w:pPr>
        <w:numPr>
          <w:ilvl w:val="0"/>
          <w:numId w:val="1011"/>
        </w:numPr>
        <w:pStyle w:val="Compact"/>
      </w:pPr>
      <w:r>
        <w:t xml:space="preserve">the function of a thread.</w:t>
      </w:r>
    </w:p>
    <w:p>
      <w:pPr>
        <w:pStyle w:val="FirstParagraph"/>
      </w:pPr>
      <w:r>
        <w:t xml:space="preserve">An exception propagated from constructors of non-local variables and destructors of variables with static storage duration can never have a matching handler.</w:t>
      </w:r>
    </w:p>
    <w:p>
      <w:pPr>
        <w:pStyle w:val="BodyText"/>
      </w:pPr>
      <w:r>
        <w:t xml:space="preserve">Failing to provide a matching handler on the call chain for an exception thrown causes a call to</w:t>
      </w:r>
      <w:r>
        <w:t xml:space="preserve"> </w:t>
      </w:r>
      <w:r>
        <w:rPr>
          <w:rStyle w:val="VerbatimChar"/>
        </w:rPr>
        <w:t xml:space="preserve">std::terminate()</w:t>
      </w:r>
      <w:r>
        <w:t xml:space="preserve"> </w:t>
      </w:r>
      <w:r>
        <w:t xml:space="preserve">and the program terminates.</w:t>
      </w:r>
    </w:p>
    <w:p>
      <w:pPr>
        <w:pStyle w:val="BodyText"/>
      </w:pPr>
      <w:r>
        <w:t xml:space="preserve">When calling non-returning program termination functions like</w:t>
      </w:r>
      <w:r>
        <w:t xml:space="preserve"> </w:t>
      </w:r>
      <w:r>
        <w:rPr>
          <w:rStyle w:val="VerbatimChar"/>
        </w:rPr>
        <w:t xml:space="preserve">abort()</w:t>
      </w:r>
      <w:r>
        <w:t xml:space="preserve">,</w:t>
      </w:r>
      <w:r>
        <w:t xml:space="preserve"> </w:t>
      </w:r>
      <w:r>
        <w:rPr>
          <w:rStyle w:val="VerbatimChar"/>
        </w:rPr>
        <w:t xml:space="preserve">std::terminate()</w:t>
      </w:r>
      <w:r>
        <w:t xml:space="preserve">, or</w:t>
      </w:r>
      <w:r>
        <w:t xml:space="preserve"> </w:t>
      </w:r>
      <w:r>
        <w:rPr>
          <w:rStyle w:val="VerbatimChar"/>
        </w:rPr>
        <w:t xml:space="preserve">exit()</w:t>
      </w:r>
      <w:r>
        <w:t xml:space="preserve">, the program terminates without</w:t>
      </w:r>
      <w:r>
        <w:t xml:space="preserve"> </w:t>
      </w:r>
      <w:r>
        <w:rPr>
          <w:i/>
        </w:rPr>
        <w:t xml:space="preserve">stack unwinding</w:t>
      </w:r>
      <w:r>
        <w:t xml:space="preserve">.</w:t>
      </w:r>
    </w:p>
    <w:p>
      <w:pPr>
        <w:pStyle w:val="BodyText"/>
      </w:pPr>
      <w:r>
        <w:t xml:space="preserve">#TODO: shorten again by moving to 6.36? talk about coroutines… see what Paul finds out</w:t>
      </w:r>
    </w:p>
    <w:p>
      <w:pPr>
        <w:pStyle w:val="BodyText"/>
      </w:pPr>
      <w:r>
        <w:t xml:space="preserve">An exception propagating out of a coroutine causes the coroutine to end in an unresumable state and the exception is not further propagated.</w:t>
      </w:r>
    </w:p>
    <w:p>
      <w:pPr>
        <w:numPr>
          <w:ilvl w:val="0"/>
          <w:numId w:val="1012"/>
        </w:numPr>
        <w:pStyle w:val="SourceCode"/>
      </w:pPr>
      <w:r>
        <w:rPr>
          <w:rStyle w:val="VerbatimChar"/>
        </w:rPr>
        <w:t xml:space="preserve">  Distinct mechanism for IEEE floating point exceptions</w:t>
      </w:r>
    </w:p>
    <w:p>
      <w:pPr>
        <w:numPr>
          <w:ilvl w:val="0"/>
          <w:numId w:val="1012"/>
        </w:numPr>
        <w:pStyle w:val="SourceCode"/>
      </w:pPr>
      <w:r>
        <w:rPr>
          <w:rStyle w:val="VerbatimChar"/>
        </w:rPr>
        <w:t xml:space="preserve">     defer to C</w:t>
      </w:r>
    </w:p>
    <w:p>
      <w:pPr>
        <w:numPr>
          <w:ilvl w:val="0"/>
          <w:numId w:val="1012"/>
        </w:numPr>
        <w:pStyle w:val="Compact"/>
      </w:pPr>
      <w:r>
        <w:t xml:space="preserve">errno values and std::error_code</w:t>
      </w:r>
    </w:p>
    <w:p>
      <w:pPr>
        <w:numPr>
          <w:ilvl w:val="0"/>
          <w:numId w:val="1012"/>
        </w:numPr>
        <w:pStyle w:val="SourceCode"/>
      </w:pPr>
      <w:r>
        <w:rPr>
          <w:rStyle w:val="VerbatimChar"/>
        </w:rPr>
        <w:t xml:space="preserve">  Used by any library functions external to C++, and by some C++ libraries.</w:t>
      </w:r>
    </w:p>
    <w:p>
      <w:pPr>
        <w:numPr>
          <w:ilvl w:val="0"/>
          <w:numId w:val="1012"/>
        </w:numPr>
        <w:pStyle w:val="SourceCode"/>
      </w:pPr>
      <w:r>
        <w:rPr>
          <w:rStyle w:val="VerbatimChar"/>
        </w:rPr>
        <w:t xml:space="preserve">  errno is a thread-local single value that, if non-zero, reports an error that has occurred and is returned by function as the return value.</w:t>
      </w:r>
    </w:p>
    <w:p>
      <w:pPr>
        <w:numPr>
          <w:ilvl w:val="0"/>
          <w:numId w:val="1012"/>
        </w:numPr>
        <w:pStyle w:val="SourceCode"/>
      </w:pPr>
      <w:r>
        <w:rPr>
          <w:rStyle w:val="VerbatimChar"/>
        </w:rPr>
        <w:t xml:space="preserve">     Any external can be called using error_code which will wrap the errno.</w:t>
      </w:r>
    </w:p>
    <w:p>
      <w:pPr>
        <w:numPr>
          <w:ilvl w:val="0"/>
          <w:numId w:val="1012"/>
        </w:numPr>
        <w:pStyle w:val="SourceCode"/>
      </w:pPr>
      <w:r>
        <w:rPr>
          <w:rStyle w:val="VerbatimChar"/>
        </w:rPr>
        <w:t xml:space="preserve">  error_code is an extension or errno but is not a global variable and can work with classes for better reporting.</w:t>
      </w:r>
    </w:p>
    <w:p>
      <w:pPr>
        <w:numPr>
          <w:ilvl w:val="0"/>
          <w:numId w:val="1012"/>
        </w:numPr>
        <w:pStyle w:val="Compact"/>
      </w:pPr>
      <w:r>
        <w:t xml:space="preserve">system_error</w:t>
      </w:r>
    </w:p>
    <w:p>
      <w:pPr>
        <w:numPr>
          <w:ilvl w:val="0"/>
          <w:numId w:val="1012"/>
        </w:numPr>
        <w:pStyle w:val="Compact"/>
      </w:pPr>
      <w:r>
        <w:t xml:space="preserve">stacktrace</w:t>
      </w:r>
    </w:p>
    <w:p>
      <w:pPr>
        <w:pStyle w:val="FirstParagraph"/>
      </w:pPr>
      <w:r>
        <w:t xml:space="preserve">In addition to that list, an operating system might use the</w:t>
      </w:r>
      <w:r>
        <w:t xml:space="preserve"> </w:t>
      </w:r>
      <w:r>
        <w:t xml:space="preserve">“</w:t>
      </w:r>
      <w:r>
        <w:t xml:space="preserve">signal</w:t>
      </w:r>
      <w:r>
        <w:t xml:space="preserve">”</w:t>
      </w:r>
      <w:r>
        <w:t xml:space="preserve"> </w:t>
      </w:r>
      <w:r>
        <w:t xml:space="preserve">mechanism to notify a running C++ program. A signal-handler can be defined to act asynchronously upon a sent signal that isn’t ignored.</w:t>
      </w:r>
    </w:p>
    <w:bookmarkEnd w:id="36"/>
    <w:bookmarkStart w:id="37" w:name="concurrency"/>
    <w:p>
      <w:pPr>
        <w:pStyle w:val="Heading2"/>
      </w:pPr>
      <w:r>
        <w:t xml:space="preserve">4.8 Concurrency</w:t>
      </w:r>
    </w:p>
    <w:p>
      <w:pPr>
        <w:pStyle w:val="FirstParagraph"/>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w:t>
      </w:r>
      <w:r>
        <w:t xml:space="preserve"> </w:t>
      </w:r>
      <w:r>
        <w:t xml:space="preserve">There are good reasons to use threads in a C++ program:</w:t>
      </w:r>
    </w:p>
    <w:p>
      <w:pPr>
        <w:numPr>
          <w:ilvl w:val="0"/>
          <w:numId w:val="1013"/>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13"/>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13"/>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as documented in 6.59.</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w:t>
      </w:r>
    </w:p>
    <w:p>
      <w:pPr>
        <w:pStyle w:val="BodyText"/>
      </w:pPr>
      <w:r>
        <w:t xml:space="preserve">C++ threads use a fork-join model. This means that the initiating thread</w:t>
      </w:r>
      <w:r>
        <w:t xml:space="preserve"> </w:t>
      </w:r>
      <w:r>
        <w:t xml:space="preserve">will wait for the completion of the initiated thread at the join place; otherwise the initiating thread will have no indication of when the created thread completes.</w:t>
      </w:r>
    </w:p>
    <w:p>
      <w:pPr>
        <w:pStyle w:val="BodyText"/>
      </w:pPr>
      <w:r>
        <w:t xml:space="preserve">Once declared, a thread is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w:t>
      </w:r>
      <w:r>
        <w:t xml:space="preserve"> </w:t>
      </w:r>
      <w:r>
        <w:t xml:space="preserve">These tasks are created by calling</w:t>
      </w:r>
      <w:r>
        <w:t xml:space="preserve"> </w:t>
      </w:r>
      <w:r>
        <w:rPr>
          <w:rStyle w:val="NormalTok"/>
        </w:rPr>
        <w:t xml:space="preserve">std:packaged_task</w:t>
      </w:r>
      <w:r>
        <w:t xml:space="preserve"> </w:t>
      </w:r>
      <w:r>
        <w:t xml:space="preserve">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 object</w:t>
      </w:r>
      <w:r>
        <w:t xml:space="preserve">.</w:t>
      </w:r>
      <w:r>
        <w:t xml:space="preserve"> </w:t>
      </w:r>
      <w:r>
        <w:t xml:space="preserve">It is expected that the result of each task execution is collected by the initiator of the task at the end of that execution by calling</w:t>
      </w:r>
      <w:r>
        <w:t xml:space="preserve"> </w:t>
      </w:r>
      <w:r>
        <w:rPr>
          <w:i/>
        </w:rPr>
        <w:t xml:space="preserve">get_future</w:t>
      </w:r>
      <w:r>
        <w:t xml:space="preserve"> </w:t>
      </w:r>
      <w:r>
        <w:t xml:space="preserve">(t) and waiting for that completion.</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6.59 through 6.63 of this</w:t>
      </w:r>
      <w:r>
        <w:t xml:space="preserve"> </w:t>
      </w:r>
      <w:r>
        <w:t xml:space="preserve">document.</w:t>
      </w:r>
    </w:p>
    <w:bookmarkEnd w:id="37"/>
    <w:bookmarkEnd w:id="38"/>
    <w:bookmarkStart w:id="39"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9"/>
    <w:bookmarkStart w:id="238" w:name="specific-guidance-for-c-vulnerabilities"/>
    <w:p>
      <w:pPr>
        <w:pStyle w:val="Heading1"/>
      </w:pPr>
      <w:r>
        <w:t xml:space="preserve">6. Specific Guidance for C++ Vulnerabilities</w:t>
      </w:r>
    </w:p>
    <w:bookmarkStart w:id="40"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40"/>
    <w:bookmarkStart w:id="43" w:name="IHN"/>
    <w:p>
      <w:pPr>
        <w:pStyle w:val="Heading2"/>
      </w:pPr>
      <w:r>
        <w:t xml:space="preserve">6.2 Type System [IHN]</w:t>
      </w:r>
    </w:p>
    <w:bookmarkStart w:id="41"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4"/>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w:t>
      </w:r>
      <w:r>
        <w:t xml:space="preserve"> </w:t>
      </w:r>
      <w:hyperlink w:anchor="EWF">
        <w:r>
          <w:rPr>
            <w:rStyle w:val="Hyperlink"/>
          </w:rPr>
          <w:t xml:space="preserve">[EWF]</w:t>
        </w:r>
      </w:hyperlink>
      <w:r>
        <w:t xml:space="preserve">, where unsigned arithmetic is defined with modulo semantics.</w:t>
      </w:r>
    </w:p>
    <w:p>
      <w:pPr>
        <w:numPr>
          <w:ilvl w:val="0"/>
          <w:numId w:val="1014"/>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4"/>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4"/>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4"/>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4"/>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4"/>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4"/>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4"/>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5"/>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41"/>
    <w:bookmarkStart w:id="42"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6"/>
        </w:numPr>
      </w:pPr>
      <w:r>
        <w:t xml:space="preserve">Be aware of the rules of the type system, overload resolution, and implicit conversions to avoid vulnerabilities.</w:t>
      </w:r>
    </w:p>
    <w:p>
      <w:pPr>
        <w:numPr>
          <w:ilvl w:val="0"/>
          <w:numId w:val="1016"/>
        </w:numPr>
      </w:pPr>
      <w:r>
        <w:t xml:space="preserve">Enable compiler warnings regarding implicit conversions and/or use static analysis tools that provide such warnings.</w:t>
      </w:r>
    </w:p>
    <w:p>
      <w:pPr>
        <w:numPr>
          <w:ilvl w:val="0"/>
          <w:numId w:val="1016"/>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6"/>
        </w:numPr>
      </w:pPr>
      <w:r>
        <w:t xml:space="preserve">Define any conversion operator as</w:t>
      </w:r>
      <w:r>
        <w:t xml:space="preserve"> </w:t>
      </w:r>
      <w:r>
        <w:rPr>
          <w:rStyle w:val="KeywordTok"/>
        </w:rPr>
        <w:t xml:space="preserve">explicit</w:t>
      </w:r>
    </w:p>
    <w:p>
      <w:pPr>
        <w:numPr>
          <w:ilvl w:val="0"/>
          <w:numId w:val="1016"/>
        </w:numPr>
      </w:pPr>
      <w:r>
        <w:t xml:space="preserve">Use strong types for domain values instead of the built-in types. On system boundaries, e.g., for input, convert a read value immediately to the appropriate strong type.</w:t>
      </w:r>
    </w:p>
    <w:p>
      <w:pPr>
        <w:numPr>
          <w:ilvl w:val="0"/>
          <w:numId w:val="1016"/>
        </w:numPr>
      </w:pPr>
      <w:r>
        <w:t xml:space="preserve">When defining variables of arithmetic type, use a braced-initializer to prevent a potential narrowing conversion from the initial value’s type.</w:t>
      </w:r>
    </w:p>
    <w:p>
      <w:pPr>
        <w:numPr>
          <w:ilvl w:val="0"/>
          <w:numId w:val="1016"/>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6"/>
        </w:numPr>
      </w:pPr>
      <w:r>
        <w:t xml:space="preserve">Use a consistent style in a project with respect to implicit pointer conversions in boolean contexts.</w:t>
      </w:r>
    </w:p>
    <w:bookmarkEnd w:id="42"/>
    <w:bookmarkEnd w:id="43"/>
    <w:bookmarkStart w:id="46" w:name="bit-representations-str"/>
    <w:p>
      <w:pPr>
        <w:pStyle w:val="Heading2"/>
      </w:pPr>
      <w:r>
        <w:t xml:space="preserve">6.3 Bit Representations [STR]</w:t>
      </w:r>
    </w:p>
    <w:bookmarkStart w:id="44" w:name="applicability-to-language"/>
    <w:p>
      <w:pPr>
        <w:pStyle w:val="Heading3"/>
      </w:pPr>
      <w:r>
        <w:t xml:space="preserve">6.3.1 Applicability to language</w:t>
      </w:r>
    </w:p>
    <w:p>
      <w:pPr>
        <w:pStyle w:val="FirstParagraph"/>
      </w:pPr>
      <w:r>
        <w:t xml:space="preserve">This vulnerabilities described in ISO/IEC 24772-1:2024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w:t>
      </w:r>
      <w:r>
        <w:t xml:space="preserve"> </w:t>
      </w:r>
      <w:hyperlink w:anchor="EWF">
        <w:r>
          <w:rPr>
            <w:rStyle w:val="Hyperlink"/>
          </w:rPr>
          <w:t xml:space="preserve">[EWF]</w:t>
        </w:r>
      </w:hyperlink>
      <w:r>
        <w:t xml:space="preserve"> </w:t>
      </w:r>
      <w:r>
        <w:t xml:space="preserve">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44"/>
    <w:bookmarkStart w:id="45"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7"/>
        </w:numPr>
      </w:pPr>
      <w:r>
        <w:t xml:space="preserve">Follow the avoidance mechanisms of ISO/IEC 24772-3 clause 6.3.2</w:t>
      </w:r>
    </w:p>
    <w:p>
      <w:pPr>
        <w:numPr>
          <w:ilvl w:val="0"/>
          <w:numId w:val="1017"/>
        </w:numPr>
      </w:pPr>
      <w:r>
        <w:t xml:space="preserve">Avoid the use of shift operations to implement multiplication or division by powers of two.</w:t>
      </w:r>
    </w:p>
    <w:p>
      <w:pPr>
        <w:numPr>
          <w:ilvl w:val="0"/>
          <w:numId w:val="1017"/>
        </w:numPr>
      </w:pPr>
      <w:r>
        <w:t xml:space="preserve">Use built-in bitwise operations only with operands of unsigned integral types or enums with an unsigned underlying type.</w:t>
      </w:r>
    </w:p>
    <w:p>
      <w:pPr>
        <w:numPr>
          <w:ilvl w:val="0"/>
          <w:numId w:val="1017"/>
        </w:numPr>
      </w:pPr>
      <w:r>
        <w:t xml:space="preserve">When performing bitwise operations on operands of an unsigned type that gets promoted to a signed integral type, cast the result to the corresponding unsigned type immediately.</w:t>
      </w:r>
    </w:p>
    <w:p>
      <w:pPr>
        <w:numPr>
          <w:ilvl w:val="0"/>
          <w:numId w:val="1017"/>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7"/>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7"/>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7"/>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45"/>
    <w:bookmarkEnd w:id="46"/>
    <w:bookmarkStart w:id="49" w:name="floating-point-arithmetic-plf"/>
    <w:p>
      <w:pPr>
        <w:pStyle w:val="Heading2"/>
      </w:pPr>
      <w:r>
        <w:t xml:space="preserve">6.4 Floating-point Arithmetic [PLF]</w:t>
      </w:r>
    </w:p>
    <w:bookmarkStart w:id="47"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w:t>
      </w:r>
      <w:r>
        <w:t xml:space="preserve"> </w:t>
      </w:r>
      <w:hyperlink w:anchor="EWF">
        <w:r>
          <w:rPr>
            <w:rStyle w:val="Hyperlink"/>
          </w:rPr>
          <w:t xml:space="preserve">[EWF]</w:t>
        </w:r>
      </w:hyperlink>
      <w:r>
        <w:t xml:space="preserve"> </w:t>
      </w:r>
      <w:r>
        <w:t xml:space="preserve">when sorting a range of floating point values that contains NaNs.</w:t>
      </w:r>
    </w:p>
    <w:bookmarkEnd w:id="47"/>
    <w:bookmarkStart w:id="48"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8"/>
        </w:numPr>
      </w:pPr>
      <w:r>
        <w:t xml:space="preserve">Follow the avoidance mechanisms of ISO/IEC 24772-1 clause 6.4.5</w:t>
      </w:r>
    </w:p>
    <w:p>
      <w:pPr>
        <w:numPr>
          <w:ilvl w:val="0"/>
          <w:numId w:val="1018"/>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8"/>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8"/>
    <w:bookmarkEnd w:id="49"/>
    <w:bookmarkStart w:id="52" w:name="CCB"/>
    <w:p>
      <w:pPr>
        <w:pStyle w:val="Heading2"/>
      </w:pPr>
      <w:r>
        <w:t xml:space="preserve">6.5 Enumerator Issues [CCB]</w:t>
      </w:r>
    </w:p>
    <w:bookmarkStart w:id="50" w:name="applicability-to-language"/>
    <w:p>
      <w:pPr>
        <w:pStyle w:val="Heading3"/>
      </w:pPr>
      <w:r>
        <w:t xml:space="preserve">6.5.1 Applicability to language</w:t>
      </w:r>
    </w:p>
    <w:p>
      <w:pPr>
        <w:pStyle w:val="FirstParagraph"/>
      </w:pPr>
      <w:r>
        <w:t xml:space="preserve">The vulnerability documented in ISO IEC 24772-1 clause 6.5 applies to C++, as C++ allows the specification of the values underlying the enumerators.</w:t>
      </w:r>
    </w:p>
    <w:p>
      <w:pPr>
        <w:pStyle w:val="BodyText"/>
      </w:pP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For enumeration types with a fixed underlying type all values of the underlying integral type are valid.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p>
    <w:p>
      <w:pPr>
        <w:pStyle w:val="BodyText"/>
      </w:pPr>
      <w:r>
        <w:t xml:space="preserve">Assignment of a variable of an</w:t>
      </w:r>
      <w:r>
        <w:t xml:space="preserve"> </w:t>
      </w:r>
      <w:r>
        <w:rPr>
          <w:rStyle w:val="KeywordTok"/>
        </w:rPr>
        <w:t xml:space="preserve">enum</w:t>
      </w:r>
      <w:r>
        <w:t xml:space="preserve"> </w:t>
      </w:r>
      <w:r>
        <w:t xml:space="preserve">type require the assigned value to be of the same</w:t>
      </w:r>
      <w:r>
        <w:t xml:space="preserve"> </w:t>
      </w:r>
      <w:r>
        <w:t xml:space="preserve">‘</w:t>
      </w:r>
      <w:r>
        <w:t xml:space="preserve">enum</w:t>
      </w:r>
      <w:r>
        <w:t xml:space="preserve">’</w:t>
      </w:r>
      <w:r>
        <w:t xml:space="preserve">{.cpp} type.</w:t>
      </w:r>
      <w:r>
        <w:t xml:space="preserve"> </w:t>
      </w:r>
      <w:r>
        <w:t xml:space="preserve">This can be either an enumerator of that enum type, or requires a cast (see</w:t>
      </w:r>
      <w:r>
        <w:t xml:space="preserve"> </w:t>
      </w:r>
      <w:hyperlink w:anchor="FLC">
        <w:r>
          <w:rPr>
            <w:rStyle w:val="Hyperlink"/>
          </w:rPr>
          <w:t xml:space="preserve">6.6 Conversion errors [FLC]</w:t>
        </w:r>
      </w:hyperlink>
      <w:r>
        <w:t xml:space="preserve">).</w:t>
      </w:r>
    </w:p>
    <w:p>
      <w:pPr>
        <w:pStyle w:val="BodyText"/>
      </w:pPr>
      <w:r>
        <w:t xml:space="preserve">C++ allows implicit conversion of an unscoped enum by integral promotion.</w:t>
      </w:r>
    </w:p>
    <w:p>
      <w:pPr>
        <w:pStyle w:val="SourceCode"/>
      </w:pPr>
      <w:r>
        <w:rPr>
          <w:rStyle w:val="KeywordTok"/>
        </w:rPr>
        <w:t xml:space="preserve">enum</w:t>
      </w:r>
      <w:r>
        <w:rPr>
          <w:rStyle w:val="NormalTok"/>
        </w:rPr>
        <w:t xml:space="preserve"> Color  {red,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green + blue }; </w:t>
      </w:r>
      <w:r>
        <w:rPr>
          <w:rStyle w:val="CommentTok"/>
        </w:rPr>
        <w:t xml:space="preserve">// integer result fits into short</w:t>
      </w:r>
      <w:r>
        <w:br/>
      </w:r>
      <w:r>
        <w:rPr>
          <w:rStyle w:val="NormalTok"/>
        </w:rPr>
        <w:t xml:space="preserve">Color h {</w:t>
      </w:r>
      <w:r>
        <w:rPr>
          <w:rStyle w:val="DecValTok"/>
        </w:rPr>
        <w:t xml:space="preserve">42</w:t>
      </w:r>
      <w:r>
        <w:rPr>
          <w:rStyle w:val="NormalTok"/>
        </w:rPr>
        <w:t xml:space="preserve">}; </w:t>
      </w:r>
      <w:r>
        <w:rPr>
          <w:rStyle w:val="CommentTok"/>
        </w:rPr>
        <w:t xml:space="preserve">// OK non-narrowing</w:t>
      </w:r>
    </w:p>
    <w:p>
      <w:pPr>
        <w:pStyle w:val="FirstParagraph"/>
      </w:pPr>
      <w:r>
        <w:t xml:space="preserve">List initialization of enum types with fixed underlying type implicitly does a static cast.</w:t>
      </w:r>
    </w:p>
    <w:p>
      <w:pPr>
        <w:pStyle w:val="BodyText"/>
      </w:pPr>
      <w:r>
        <w:t xml:space="preserve">C++ does not support implicit conversion of a scoped enum to an int, 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 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 mapping to an underlying representation, there will be</w:t>
      </w:r>
      <w:r>
        <w:t xml:space="preserve"> </w:t>
      </w:r>
      <w:r>
        <w:t xml:space="preserve">“</w:t>
      </w:r>
      <w:r>
        <w:t xml:space="preserve">holes</w:t>
      </w:r>
      <w:r>
        <w:t xml:space="preserve">”</w:t>
      </w:r>
      <w:r>
        <w:t xml:space="preserve"> </w:t>
      </w:r>
      <w:r>
        <w:t xml:space="preserve">as documented in ISO IEC 24772-1:2024 clause 6.5.</w:t>
      </w:r>
    </w:p>
    <w:p>
      <w:pPr>
        <w:pStyle w:val="BodyText"/>
      </w:pPr>
      <w:r>
        <w:t xml:space="preserve">Note that unscoped enumeration types implicitly promote their underlying type and can be used as the index of an array without a cast, with all of the issues described in ISO IEC 24772-1:2024 clause 6.5.</w:t>
      </w:r>
    </w:p>
    <w:p>
      <w:pPr>
        <w:pStyle w:val="BodyText"/>
      </w:pPr>
      <w:r>
        <w:t xml:space="preserve">From C++ 2017 forward, casting a value to an enumeration type is undefined behavior</w:t>
      </w:r>
      <w:r>
        <w:t xml:space="preserve"> </w:t>
      </w:r>
      <w:hyperlink w:anchor="EWF">
        <w:r>
          <w:rPr>
            <w:rStyle w:val="Hyperlink"/>
          </w:rPr>
          <w:t xml:space="preserve">[EWF]</w:t>
        </w:r>
      </w:hyperlink>
      <w:r>
        <w:t xml:space="preserve"> </w:t>
      </w:r>
      <w:r>
        <w:t xml:space="preserve">unless the source value is within the range of values of an enumeration type. See CERT INT50-CPP.</w:t>
      </w:r>
    </w:p>
    <w:p>
      <w:pPr>
        <w:pStyle w:val="BodyText"/>
      </w:pPr>
      <w:r>
        <w:rPr>
          <w:b/>
        </w:rPr>
        <w:t xml:space="preserve">TODO continue here. Explain possible errors upon expanding the enum type. See 6.5.3 of Part 1. Also, the advice below needs rework.</w:t>
      </w:r>
      <w:r>
        <w:rPr>
          <w:b/>
        </w:rPr>
        <w:t xml:space="preserve"> </w:t>
      </w:r>
    </w:p>
    <w:bookmarkEnd w:id="50"/>
    <w:bookmarkStart w:id="51"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9"/>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0"/>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20"/>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20"/>
        </w:numPr>
        <w:pStyle w:val="SourceCode"/>
      </w:pPr>
      <w:r>
        <w:rPr>
          <w:rStyle w:val="VerbatimChar"/>
        </w:rPr>
        <w:t xml:space="preserve">  See MISRA C++ 8.5.3 </w:t>
      </w:r>
    </w:p>
    <w:p>
      <w:pPr>
        <w:numPr>
          <w:ilvl w:val="1"/>
          <w:numId w:val="1020"/>
        </w:numPr>
        <w:pStyle w:val="SourceCode"/>
      </w:pPr>
      <w:r>
        <w:rPr>
          <w:rStyle w:val="VerbatimChar"/>
        </w:rPr>
        <w:t xml:space="preserve">  See MISRA C++ 28.5.5 </w:t>
      </w:r>
    </w:p>
    <w:p>
      <w:pPr>
        <w:numPr>
          <w:ilvl w:val="0"/>
          <w:numId w:val="1019"/>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9"/>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1"/>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9"/>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2"/>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9"/>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51"/>
    <w:bookmarkEnd w:id="52"/>
    <w:bookmarkStart w:id="55" w:name="FLC"/>
    <w:p>
      <w:pPr>
        <w:pStyle w:val="Heading2"/>
      </w:pPr>
      <w:r>
        <w:t xml:space="preserve">6.6 Conversion Errors [FLC]</w:t>
      </w:r>
    </w:p>
    <w:bookmarkStart w:id="5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23"/>
        </w:numPr>
        <w:pStyle w:val="Compact"/>
      </w:pPr>
      <w:r>
        <w:t xml:space="preserve">type conversion operator</w:t>
      </w:r>
    </w:p>
    <w:p>
      <w:pPr>
        <w:numPr>
          <w:ilvl w:val="1"/>
          <w:numId w:val="1024"/>
        </w:numPr>
        <w:pStyle w:val="Compact"/>
      </w:pPr>
      <w:r>
        <w:rPr>
          <w:rStyle w:val="KeywordTok"/>
        </w:rPr>
        <w:t xml:space="preserve">static_cast</w:t>
      </w:r>
      <w:r>
        <w:t xml:space="preserve">,</w:t>
      </w:r>
    </w:p>
    <w:p>
      <w:pPr>
        <w:numPr>
          <w:ilvl w:val="1"/>
          <w:numId w:val="1024"/>
        </w:numPr>
        <w:pStyle w:val="Compact"/>
      </w:pPr>
      <w:r>
        <w:rPr>
          <w:rStyle w:val="KeywordTok"/>
        </w:rPr>
        <w:t xml:space="preserve">const_cast</w:t>
      </w:r>
      <w:r>
        <w:t xml:space="preserve">,</w:t>
      </w:r>
    </w:p>
    <w:p>
      <w:pPr>
        <w:numPr>
          <w:ilvl w:val="1"/>
          <w:numId w:val="1024"/>
        </w:numPr>
        <w:pStyle w:val="Compact"/>
      </w:pPr>
      <w:r>
        <w:rPr>
          <w:rStyle w:val="KeywordTok"/>
        </w:rPr>
        <w:t xml:space="preserve">dynamic_cast</w:t>
      </w:r>
      <w:r>
        <w:t xml:space="preserve">,</w:t>
      </w:r>
    </w:p>
    <w:p>
      <w:pPr>
        <w:numPr>
          <w:ilvl w:val="1"/>
          <w:numId w:val="1024"/>
        </w:numPr>
        <w:pStyle w:val="Compact"/>
      </w:pPr>
      <w:r>
        <w:rPr>
          <w:rStyle w:val="KeywordTok"/>
        </w:rPr>
        <w:t xml:space="preserve">reinterpret_cast</w:t>
      </w:r>
      <w:r>
        <w:t xml:space="preserve">),</w:t>
      </w:r>
    </w:p>
    <w:p>
      <w:pPr>
        <w:numPr>
          <w:ilvl w:val="0"/>
          <w:numId w:val="1023"/>
        </w:numPr>
        <w:pStyle w:val="Compact"/>
      </w:pPr>
      <w:r>
        <w:t xml:space="preserve">constructor notation with</w:t>
      </w:r>
    </w:p>
    <w:p>
      <w:pPr>
        <w:numPr>
          <w:ilvl w:val="1"/>
          <w:numId w:val="1025"/>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5"/>
        </w:numPr>
        <w:pStyle w:val="Compact"/>
      </w:pPr>
      <w:r>
        <w:t xml:space="preserve">braces (e.g., int{</w:t>
      </w:r>
      <w:r>
        <w:t xml:space="preserve">‘</w:t>
      </w:r>
      <w:r>
        <w:t xml:space="preserve">a</w:t>
      </w:r>
      <w:r>
        <w:t xml:space="preserve">’</w:t>
      </w:r>
      <w:r>
        <w:t xml:space="preserve">}) which prevents narrowing conversions, or</w:t>
      </w:r>
    </w:p>
    <w:p>
      <w:pPr>
        <w:numPr>
          <w:ilvl w:val="0"/>
          <w:numId w:val="1023"/>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hyperlink w:anchor="EWF">
        <w:r>
          <w:rPr>
            <w:rStyle w:val="Hyperlink"/>
          </w:rPr>
          <w:t xml:space="preserve">[EWF]</w:t>
        </w:r>
      </w:hyperlink>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53"/>
    <w:bookmarkStart w:id="54"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6"/>
        </w:numPr>
      </w:pPr>
      <w:r>
        <w:t xml:space="preserve">Use the avoidance mechanisms of ISO/IEC 24772-1 clause 6.6.5:</w:t>
      </w:r>
    </w:p>
    <w:p>
      <w:pPr>
        <w:numPr>
          <w:ilvl w:val="0"/>
          <w:numId w:val="1026"/>
        </w:numPr>
      </w:pPr>
      <w:r>
        <w:t xml:space="preserve">Avoid casts and type punning (see C++ Core guidelines ES.48), treat every cast as a candidate</w:t>
      </w:r>
      <w:r>
        <w:t xml:space="preserve"> </w:t>
      </w:r>
      <w:r>
        <w:t xml:space="preserve">for refactoring.</w:t>
      </w:r>
    </w:p>
    <w:p>
      <w:pPr>
        <w:numPr>
          <w:ilvl w:val="0"/>
          <w:numId w:val="1026"/>
        </w:numPr>
      </w:pPr>
      <w:r>
        <w:t xml:space="preserve">Avoid narrowing conversions. (see C++ Core Guidelines ES.46)</w:t>
      </w:r>
    </w:p>
    <w:p>
      <w:pPr>
        <w:numPr>
          <w:ilvl w:val="0"/>
          <w:numId w:val="1026"/>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6"/>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6"/>
        </w:numPr>
      </w:pPr>
      <w:r>
        <w:t xml:space="preserve">Declare</w:t>
      </w:r>
      <w:r>
        <w:t xml:space="preserve"> </w:t>
      </w:r>
      <w:r>
        <w:rPr>
          <w:rStyle w:val="KeywordTok"/>
        </w:rPr>
        <w:t xml:space="preserve">explicit</w:t>
      </w:r>
    </w:p>
    <w:p>
      <w:pPr>
        <w:numPr>
          <w:ilvl w:val="1"/>
          <w:numId w:val="1027"/>
        </w:numPr>
        <w:pStyle w:val="Compact"/>
      </w:pPr>
      <w:r>
        <w:t xml:space="preserve">constructors callable with a single argument; and</w:t>
      </w:r>
    </w:p>
    <w:p>
      <w:pPr>
        <w:numPr>
          <w:ilvl w:val="1"/>
          <w:numId w:val="1027"/>
        </w:numPr>
        <w:pStyle w:val="Compact"/>
      </w:pPr>
      <w:r>
        <w:t xml:space="preserve">conversion functions.</w:t>
      </w:r>
      <w:r>
        <w:t xml:space="preserve"> </w:t>
      </w:r>
      <w:r>
        <w:t xml:space="preserve">(see C++ Core guidelines C.46 and C.164)</w:t>
      </w:r>
    </w:p>
    <w:p>
      <w:pPr>
        <w:numPr>
          <w:ilvl w:val="0"/>
          <w:numId w:val="1026"/>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6"/>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6"/>
        </w:numPr>
      </w:pPr>
      <w:r>
        <w:t xml:space="preserve">Avoid widening the result of an arithmetic operation; prefer instead to widen the type of</w:t>
      </w:r>
      <w:r>
        <w:t xml:space="preserve"> </w:t>
      </w:r>
      <w:r>
        <w:t xml:space="preserve">one or more of the operands</w:t>
      </w:r>
    </w:p>
    <w:p>
      <w:pPr>
        <w:numPr>
          <w:ilvl w:val="0"/>
          <w:numId w:val="1026"/>
        </w:numPr>
      </w:pPr>
      <w:r>
        <w:t xml:space="preserve">Don’t mix signed and unsigned arithmetic (see C++ Core Guidelines ES100)</w:t>
      </w:r>
    </w:p>
    <w:p>
      <w:pPr>
        <w:numPr>
          <w:ilvl w:val="0"/>
          <w:numId w:val="1026"/>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6"/>
        </w:numPr>
      </w:pPr>
      <w:r>
        <w:t xml:space="preserve">Don’t rely on implicit conversions between character types and other types.</w:t>
      </w:r>
    </w:p>
    <w:p>
      <w:pPr>
        <w:numPr>
          <w:ilvl w:val="0"/>
          <w:numId w:val="1026"/>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6"/>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54"/>
    <w:bookmarkEnd w:id="55"/>
    <w:bookmarkStart w:id="58" w:name="CJM"/>
    <w:p>
      <w:pPr>
        <w:pStyle w:val="Heading2"/>
      </w:pPr>
      <w:r>
        <w:t xml:space="preserve">6.7 String Termination [CJM]</w:t>
      </w:r>
    </w:p>
    <w:bookmarkStart w:id="5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w:t>
      </w:r>
      <w:r>
        <w:t xml:space="preserve"> </w:t>
      </w:r>
      <w:r>
        <w:t xml:space="preserve">For example, passing a non-null-terminated character array to an interface that requires a null-terminated string can result in undefined behaviour</w:t>
      </w:r>
      <w:r>
        <w:t xml:space="preserve"> </w:t>
      </w:r>
      <w:hyperlink w:anchor="EWF">
        <w:r>
          <w:rPr>
            <w:rStyle w:val="Hyperlink"/>
          </w:rPr>
          <w:t xml:space="preserve">[EWF]</w:t>
        </w:r>
      </w:hyperlink>
      <w:r>
        <w:t xml:space="preserve">.</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6"/>
    <w:bookmarkStart w:id="57"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8"/>
        </w:numPr>
      </w:pPr>
      <w:r>
        <w:t xml:space="preserve">Avoid C-style strings.</w:t>
      </w:r>
    </w:p>
    <w:p>
      <w:pPr>
        <w:numPr>
          <w:ilvl w:val="0"/>
          <w:numId w:val="1028"/>
        </w:numPr>
      </w:pPr>
      <w:r>
        <w:t xml:space="preserve">If using C-style strings is unavoidable, use the avoidance mechanisms of ISO/IEC 24772-3 clause 6.7.2.</w:t>
      </w:r>
    </w:p>
    <w:p>
      <w:pPr>
        <w:numPr>
          <w:ilvl w:val="0"/>
          <w:numId w:val="1028"/>
        </w:numPr>
      </w:pPr>
      <w:r>
        <w:t xml:space="preserve">Ensure that explicit overflow checks are performed for all string operations.</w:t>
      </w:r>
    </w:p>
    <w:p>
      <w:pPr>
        <w:numPr>
          <w:ilvl w:val="0"/>
          <w:numId w:val="1028"/>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8"/>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8"/>
        </w:numPr>
      </w:pPr>
      <w:r>
        <w:t xml:space="preserve">Use static analysis tools to help identify occurrences of undefined behaviour.</w:t>
      </w:r>
    </w:p>
    <w:bookmarkEnd w:id="57"/>
    <w:bookmarkEnd w:id="58"/>
    <w:bookmarkStart w:id="66" w:name="HCB"/>
    <w:p>
      <w:pPr>
        <w:pStyle w:val="Heading2"/>
      </w:pPr>
      <w:r>
        <w:t xml:space="preserve">6.8 Buffer Boundary Violation [HCB]</w:t>
      </w:r>
    </w:p>
    <w:bookmarkStart w:id="6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r>
        <w:t xml:space="preserve"> </w:t>
      </w:r>
      <w:hyperlink w:anchor="EWF">
        <w:r>
          <w:rPr>
            <w:rStyle w:val="Hyperlink"/>
          </w:rPr>
          <w:t xml:space="preserve">[EWF]</w:t>
        </w:r>
      </w:hyperlink>
      <w:r>
        <w:t xml:space="preserve">.</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9"/>
        </w:numPr>
        <w:pStyle w:val="Compact"/>
      </w:pPr>
      <w:r>
        <w:t xml:space="preserve">wrong input range #1, e.g., passing unrelated iterators,</w:t>
      </w:r>
    </w:p>
    <w:p>
      <w:pPr>
        <w:numPr>
          <w:ilvl w:val="0"/>
          <w:numId w:val="1029"/>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9" w:name="CJM"/>
      <w:r>
        <w:t xml:space="preserve">6.7 String</w:t>
      </w:r>
      <w:r>
        <w:t xml:space="preserve"> </w:t>
      </w:r>
      <w:r>
        <w:t xml:space="preserve">Termination[CJM]</w:t>
      </w:r>
      <w:bookmarkEnd w:id="5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30"/>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30"/>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30"/>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30"/>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30"/>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31"/>
        </w:numPr>
        <w:pStyle w:val="Compact"/>
      </w:pPr>
      <w:hyperlink r:id="rId60">
        <w:r>
          <w:rPr>
            <w:rStyle w:val="Hyperlink"/>
          </w:rPr>
          <w:t xml:space="preserve">SEI CTR50-CPP</w:t>
        </w:r>
      </w:hyperlink>
    </w:p>
    <w:p>
      <w:pPr>
        <w:numPr>
          <w:ilvl w:val="0"/>
          <w:numId w:val="1031"/>
        </w:numPr>
        <w:pStyle w:val="Compact"/>
      </w:pPr>
      <w:hyperlink r:id="rId61">
        <w:r>
          <w:rPr>
            <w:rStyle w:val="Hyperlink"/>
          </w:rPr>
          <w:t xml:space="preserve">SEI CTR53-CPP</w:t>
        </w:r>
      </w:hyperlink>
    </w:p>
    <w:p>
      <w:pPr>
        <w:numPr>
          <w:ilvl w:val="0"/>
          <w:numId w:val="1031"/>
        </w:numPr>
        <w:pStyle w:val="Compact"/>
      </w:pPr>
      <w:hyperlink r:id="rId62">
        <w:r>
          <w:rPr>
            <w:rStyle w:val="Hyperlink"/>
          </w:rPr>
          <w:t xml:space="preserve">SEI CTR55-CPP</w:t>
        </w:r>
      </w:hyperlink>
    </w:p>
    <w:p>
      <w:pPr>
        <w:numPr>
          <w:ilvl w:val="0"/>
          <w:numId w:val="1031"/>
        </w:numPr>
        <w:pStyle w:val="Compact"/>
      </w:pPr>
      <w:hyperlink r:id="rId63">
        <w:r>
          <w:rPr>
            <w:rStyle w:val="Hyperlink"/>
          </w:rPr>
          <w:t xml:space="preserve">C++ core guidelines I.13</w:t>
        </w:r>
      </w:hyperlink>
    </w:p>
    <w:bookmarkEnd w:id="64"/>
    <w:bookmarkStart w:id="65"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32"/>
        </w:numPr>
      </w:pPr>
      <w:r>
        <w:t xml:space="preserve">Use the avoidance mechanisms of ISO/IEC 24772-1 clause 6.8.5.</w:t>
      </w:r>
    </w:p>
    <w:p>
      <w:pPr>
        <w:numPr>
          <w:ilvl w:val="0"/>
          <w:numId w:val="1032"/>
        </w:numPr>
      </w:pPr>
      <w:r>
        <w:t xml:space="preserve">Avoid C-style arrays. If unavoidable, guidance for the use of C-style arrays is</w:t>
      </w:r>
      <w:r>
        <w:t xml:space="preserve"> </w:t>
      </w:r>
      <w:r>
        <w:t xml:space="preserve">provided in TR 24772-3 clause 6.8.2.</w:t>
      </w:r>
    </w:p>
    <w:p>
      <w:pPr>
        <w:numPr>
          <w:ilvl w:val="0"/>
          <w:numId w:val="1032"/>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32"/>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32"/>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32"/>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32"/>
        </w:numPr>
      </w:pPr>
      <w:r>
        <w:t xml:space="preserve">Prefer using range-based or iterator-based algorithms, such as those of the standard</w:t>
      </w:r>
      <w:r>
        <w:t xml:space="preserve"> </w:t>
      </w:r>
      <w:r>
        <w:t xml:space="preserve">library, over pointer-manipulating or indexing loops.</w:t>
      </w:r>
    </w:p>
    <w:p>
      <w:pPr>
        <w:numPr>
          <w:ilvl w:val="0"/>
          <w:numId w:val="1032"/>
        </w:numPr>
      </w:pPr>
      <w:r>
        <w:t xml:space="preserve">Use the range-based for loop construct to iterate within the defined bounds of a range.</w:t>
      </w:r>
    </w:p>
    <w:p>
      <w:pPr>
        <w:numPr>
          <w:ilvl w:val="0"/>
          <w:numId w:val="1032"/>
        </w:numPr>
      </w:pPr>
      <w:r>
        <w:t xml:space="preserve">Ensure that ranges and iterators used by range-for or passed to algorithms are and remain valid.</w:t>
      </w:r>
    </w:p>
    <w:p>
      <w:pPr>
        <w:numPr>
          <w:ilvl w:val="0"/>
          <w:numId w:val="1032"/>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32"/>
        </w:numPr>
      </w:pPr>
      <w:r>
        <w:t xml:space="preserve">Use static analysis tools to detect buffer boundary violations.</w:t>
      </w:r>
    </w:p>
    <w:bookmarkEnd w:id="65"/>
    <w:bookmarkEnd w:id="66"/>
    <w:bookmarkStart w:id="69" w:name="XYZ"/>
    <w:p>
      <w:pPr>
        <w:pStyle w:val="Heading2"/>
      </w:pPr>
      <w:r>
        <w:t xml:space="preserve">6.9 Unchecked Array Indexing [XYZ]</w:t>
      </w:r>
    </w:p>
    <w:bookmarkStart w:id="6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67"/>
    <w:bookmarkStart w:id="68"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33"/>
        </w:numPr>
      </w:pPr>
      <w:r>
        <w:t xml:space="preserve">Use the avoidance mechanisms of ISO/IEC 24772-1:2022 clause 6.9.5.</w:t>
      </w:r>
    </w:p>
    <w:p>
      <w:pPr>
        <w:numPr>
          <w:ilvl w:val="0"/>
          <w:numId w:val="1033"/>
        </w:numPr>
      </w:pPr>
      <w:r>
        <w:t xml:space="preserve">Follow the advice from clause</w:t>
      </w:r>
      <w:r>
        <w:t xml:space="preserve"> </w:t>
      </w:r>
      <w:hyperlink w:anchor="HCB">
        <w:r>
          <w:rPr>
            <w:rStyle w:val="Hyperlink"/>
          </w:rPr>
          <w:t xml:space="preserve">6.8.2</w:t>
        </w:r>
      </w:hyperlink>
      <w:r>
        <w:t xml:space="preserve">.</w:t>
      </w:r>
    </w:p>
    <w:p>
      <w:pPr>
        <w:numPr>
          <w:ilvl w:val="0"/>
          <w:numId w:val="1033"/>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33"/>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33"/>
        </w:numPr>
      </w:pPr>
      <w:r>
        <w:t xml:space="preserve">If indexing cannot be avoided, use static analysis or explicit checks to establish that bounds</w:t>
      </w:r>
      <w:r>
        <w:t xml:space="preserve"> </w:t>
      </w:r>
      <w:r>
        <w:t xml:space="preserve">violations do not occur.</w:t>
      </w:r>
    </w:p>
    <w:bookmarkEnd w:id="68"/>
    <w:bookmarkEnd w:id="69"/>
    <w:bookmarkStart w:id="73" w:name="XYW"/>
    <w:p>
      <w:pPr>
        <w:pStyle w:val="Heading2"/>
      </w:pPr>
      <w:r>
        <w:t xml:space="preserve">6.10 Unchecked Array Copying [XYW]</w:t>
      </w:r>
    </w:p>
    <w:bookmarkStart w:id="7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70" w:name="HCB"/>
      <w:r>
        <w:t xml:space="preserve">6.8 Buffer Boundary Violation [HCB]</w:t>
      </w:r>
      <w:bookmarkEnd w:id="7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71"/>
    <w:bookmarkStart w:id="72"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34"/>
        </w:numPr>
      </w:pPr>
      <w:r>
        <w:t xml:space="preserve">Use the avoidance mechanisms of ISO/IEC 24772-1:2022 clause 6.10.5.</w:t>
      </w:r>
    </w:p>
    <w:p>
      <w:pPr>
        <w:numPr>
          <w:ilvl w:val="0"/>
          <w:numId w:val="1034"/>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4"/>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4"/>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34"/>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4"/>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4"/>
        </w:numPr>
      </w:pPr>
      <w:r>
        <w:t xml:space="preserve">Avoid using the copying functions from the headers</w:t>
      </w:r>
      <w:r>
        <w:t xml:space="preserve"> </w:t>
      </w:r>
    </w:p>
    <w:bookmarkEnd w:id="72"/>
    <w:bookmarkEnd w:id="73"/>
    <w:bookmarkStart w:id="76" w:name="HFC"/>
    <w:p>
      <w:pPr>
        <w:pStyle w:val="Heading2"/>
      </w:pPr>
      <w:r>
        <w:t xml:space="preserve">6.11 Pointer Type Conversions [HFC]</w:t>
      </w:r>
    </w:p>
    <w:bookmarkStart w:id="7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hyperlink w:anchor="EWF">
        <w:r>
          <w:rPr>
            <w:rStyle w:val="Hyperlink"/>
          </w:rPr>
          <w:t xml:space="preserve">[EWF]</w:t>
        </w:r>
      </w:hyperlink>
      <w:r>
        <w:t xml:space="preserve">.</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74"/>
    <w:bookmarkStart w:id="75"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5"/>
        </w:numPr>
      </w:pPr>
      <w:r>
        <w:t xml:space="preserve">Use the avoidance mechanisms of ISO/IEC 24772-1 clause 6.11.5.</w:t>
      </w:r>
    </w:p>
    <w:p>
      <w:pPr>
        <w:numPr>
          <w:ilvl w:val="0"/>
          <w:numId w:val="1035"/>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5"/>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5"/>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5"/>
        </w:numPr>
      </w:pPr>
      <w:r>
        <w:t xml:space="preserve">If pointer and reference conversions cannot be avoided, treat compiler warnings that are</w:t>
      </w:r>
      <w:r>
        <w:t xml:space="preserve"> </w:t>
      </w:r>
      <w:r>
        <w:t xml:space="preserve">issued for such conversions as hard errors.</w:t>
      </w:r>
    </w:p>
    <w:p>
      <w:pPr>
        <w:numPr>
          <w:ilvl w:val="0"/>
          <w:numId w:val="1035"/>
        </w:numPr>
      </w:pPr>
      <w:r>
        <w:t xml:space="preserve">Ensure through static analysis that arbitrary pointer casts return a type compatible with the source.</w:t>
      </w:r>
    </w:p>
    <w:bookmarkEnd w:id="75"/>
    <w:bookmarkEnd w:id="76"/>
    <w:bookmarkStart w:id="79" w:name="RVG"/>
    <w:p>
      <w:pPr>
        <w:pStyle w:val="Heading2"/>
      </w:pPr>
      <w:r>
        <w:t xml:space="preserve">6.12 Pointer Arithmetic [RVG]</w:t>
      </w:r>
    </w:p>
    <w:bookmarkStart w:id="7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hyperlink w:anchor="EWF">
        <w:r>
          <w:rPr>
            <w:rStyle w:val="Hyperlink"/>
          </w:rPr>
          <w:t xml:space="preserve">[EWF]</w:t>
        </w:r>
      </w:hyperlink>
      <w:r>
        <w:t xml:space="preserve">.</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7"/>
    <w:bookmarkStart w:id="78"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6"/>
        </w:numPr>
      </w:pPr>
      <w:r>
        <w:t xml:space="preserve">Avoid explicit pointer arithmetic, especially on a pointer to a single object.</w:t>
      </w:r>
    </w:p>
    <w:p>
      <w:pPr>
        <w:numPr>
          <w:ilvl w:val="0"/>
          <w:numId w:val="1036"/>
        </w:numPr>
      </w:pPr>
      <w:r>
        <w:t xml:space="preserve">Prefer calling range-based algorithms over pointer arithmetic.</w:t>
      </w:r>
    </w:p>
    <w:p>
      <w:pPr>
        <w:numPr>
          <w:ilvl w:val="0"/>
          <w:numId w:val="1036"/>
        </w:numPr>
      </w:pPr>
      <w:r>
        <w:t xml:space="preserve">Use the avoidance mechanisms of</w:t>
      </w:r>
      <w:r>
        <w:t xml:space="preserve"> </w:t>
      </w:r>
      <w:hyperlink w:anchor="HCB">
        <w:r>
          <w:rPr>
            <w:rStyle w:val="Hyperlink"/>
          </w:rPr>
          <w:t xml:space="preserve">6.8.2</w:t>
        </w:r>
      </w:hyperlink>
      <w:r>
        <w:t xml:space="preserve">.</w:t>
      </w:r>
    </w:p>
    <w:p>
      <w:pPr>
        <w:numPr>
          <w:ilvl w:val="0"/>
          <w:numId w:val="1036"/>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8"/>
    <w:bookmarkEnd w:id="79"/>
    <w:bookmarkStart w:id="82" w:name="XYH"/>
    <w:p>
      <w:pPr>
        <w:pStyle w:val="Heading2"/>
      </w:pPr>
      <w:r>
        <w:t xml:space="preserve">6.13 NULL Pointer Dereference [XYH]</w:t>
      </w:r>
    </w:p>
    <w:bookmarkStart w:id="8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7"/>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7"/>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7"/>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7"/>
        </w:numPr>
        <w:pStyle w:val="Compact"/>
      </w:pPr>
      <w:r>
        <w:t xml:space="preserve">what is the lifetime of the target of the pointer?</w:t>
      </w:r>
    </w:p>
    <w:p>
      <w:pPr>
        <w:numPr>
          <w:ilvl w:val="0"/>
          <w:numId w:val="1037"/>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80"/>
    <w:bookmarkStart w:id="81"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8"/>
        </w:numPr>
      </w:pPr>
      <w:r>
        <w:t xml:space="preserve">Avoid the need for pointers by using values.</w:t>
      </w:r>
    </w:p>
    <w:p>
      <w:pPr>
        <w:numPr>
          <w:ilvl w:val="0"/>
          <w:numId w:val="1038"/>
        </w:numPr>
      </w:pPr>
      <w:r>
        <w:t xml:space="preserve">Prefer references over pointers for parameters.</w:t>
      </w:r>
    </w:p>
    <w:p>
      <w:pPr>
        <w:numPr>
          <w:ilvl w:val="0"/>
          <w:numId w:val="1038"/>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8"/>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8"/>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8"/>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8"/>
        </w:numPr>
      </w:pPr>
      <w:r>
        <w:t xml:space="preserve">Use static and dynamic analysis tools to detect potential violations of this guideline.</w:t>
      </w:r>
    </w:p>
    <w:bookmarkEnd w:id="81"/>
    <w:bookmarkEnd w:id="82"/>
    <w:bookmarkStart w:id="85" w:name="XYK"/>
    <w:p>
      <w:pPr>
        <w:pStyle w:val="Heading2"/>
      </w:pPr>
      <w:r>
        <w:t xml:space="preserve">6.14 Dangling Reference to Heap [XYK]</w:t>
      </w:r>
    </w:p>
    <w:bookmarkStart w:id="8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9"/>
        </w:numPr>
        <w:pStyle w:val="Compact"/>
      </w:pPr>
      <w:r>
        <w:t xml:space="preserve">References (the term value here includes references)</w:t>
      </w:r>
    </w:p>
    <w:p>
      <w:pPr>
        <w:numPr>
          <w:ilvl w:val="0"/>
          <w:numId w:val="1039"/>
        </w:numPr>
        <w:pStyle w:val="Compact"/>
      </w:pPr>
      <w:r>
        <w:t xml:space="preserve">Pointers</w:t>
      </w:r>
    </w:p>
    <w:p>
      <w:pPr>
        <w:numPr>
          <w:ilvl w:val="0"/>
          <w:numId w:val="1039"/>
        </w:numPr>
        <w:pStyle w:val="Compact"/>
      </w:pPr>
      <w:r>
        <w:t xml:space="preserve">Iterators</w:t>
      </w:r>
    </w:p>
    <w:p>
      <w:pPr>
        <w:numPr>
          <w:ilvl w:val="0"/>
          <w:numId w:val="1039"/>
        </w:numPr>
        <w:pStyle w:val="Compact"/>
      </w:pPr>
      <w:r>
        <w:t xml:space="preserve">Views, e.g.,</w:t>
      </w:r>
    </w:p>
    <w:p>
      <w:pPr>
        <w:numPr>
          <w:ilvl w:val="1"/>
          <w:numId w:val="1040"/>
        </w:numPr>
        <w:pStyle w:val="Compact"/>
      </w:pPr>
      <w:r>
        <w:rPr>
          <w:rStyle w:val="BuiltInTok"/>
        </w:rPr>
        <w:t xml:space="preserve">std::</w:t>
      </w:r>
      <w:r>
        <w:rPr>
          <w:rStyle w:val="NormalTok"/>
        </w:rPr>
        <w:t xml:space="preserve">string_view</w:t>
      </w:r>
    </w:p>
    <w:p>
      <w:pPr>
        <w:numPr>
          <w:ilvl w:val="1"/>
          <w:numId w:val="1040"/>
        </w:numPr>
        <w:pStyle w:val="Compact"/>
      </w:pPr>
      <w:r>
        <w:rPr>
          <w:rStyle w:val="BuiltInTok"/>
        </w:rPr>
        <w:t xml:space="preserve">std::</w:t>
      </w:r>
      <w:r>
        <w:rPr>
          <w:rStyle w:val="NormalTok"/>
        </w:rPr>
        <w:t xml:space="preserve">span</w:t>
      </w:r>
    </w:p>
    <w:p>
      <w:pPr>
        <w:numPr>
          <w:ilvl w:val="0"/>
          <w:numId w:val="1039"/>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hyperlink w:anchor="EWF">
        <w:r>
          <w:rPr>
            <w:rStyle w:val="Hyperlink"/>
          </w:rPr>
          <w:t xml:space="preserve">[EWF]</w:t>
        </w:r>
      </w:hyperlink>
      <w:r>
        <w:t xml:space="preserve">.</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83"/>
    <w:bookmarkStart w:id="84"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41"/>
        </w:numPr>
      </w:pPr>
      <w:r>
        <w:t xml:space="preserve">Use the avoidance mechanisms of ISO/IEC 24772-1 clause 6.14.5.</w:t>
      </w:r>
    </w:p>
    <w:p>
      <w:pPr>
        <w:numPr>
          <w:ilvl w:val="0"/>
          <w:numId w:val="1041"/>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41"/>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1"/>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41"/>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41"/>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41"/>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41"/>
        </w:numPr>
      </w:pPr>
      <w:r>
        <w:t xml:space="preserve">Use static and dynamic analysis tools to detect dangling.</w:t>
      </w:r>
    </w:p>
    <w:bookmarkEnd w:id="84"/>
    <w:bookmarkEnd w:id="85"/>
    <w:bookmarkStart w:id="88" w:name="FIF"/>
    <w:p>
      <w:pPr>
        <w:pStyle w:val="Heading2"/>
      </w:pPr>
      <w:r>
        <w:t xml:space="preserve">6.15 Arithmetic Wrap-around Error [FIF]</w:t>
      </w:r>
    </w:p>
    <w:bookmarkStart w:id="86"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w:t>
      </w:r>
      <w:r>
        <w:t xml:space="preserve"> </w:t>
      </w:r>
      <w:hyperlink w:anchor="EWF">
        <w:r>
          <w:rPr>
            <w:rStyle w:val="Hyperlink"/>
          </w:rPr>
          <w:t xml:space="preserve">[EWF]</w:t>
        </w:r>
      </w:hyperlink>
      <w:r>
        <w:t xml:space="preserve"> </w:t>
      </w:r>
      <w:r>
        <w:t xml:space="preserve">for signed integer arithemtic and wrap-around for unsigned integer arithmetic, which can lead to surprising results.</w:t>
      </w:r>
      <w:r>
        <w:t xml:space="preserve"> </w:t>
      </w:r>
      <w:r>
        <w:t xml:space="preserve">C++ specifies that</w:t>
      </w:r>
    </w:p>
    <w:p>
      <w:pPr>
        <w:numPr>
          <w:ilvl w:val="0"/>
          <w:numId w:val="1042"/>
        </w:numPr>
        <w:pStyle w:val="Compact"/>
      </w:pPr>
      <w:r>
        <w:t xml:space="preserve">although signed integers are defined to be represented as two’s complement, signed integer overflow is undefined behaviour,</w:t>
      </w:r>
    </w:p>
    <w:p>
      <w:pPr>
        <w:numPr>
          <w:ilvl w:val="0"/>
          <w:numId w:val="1042"/>
        </w:numPr>
        <w:pStyle w:val="Compact"/>
      </w:pPr>
      <w:r>
        <w:t xml:space="preserve">unsigned integer arithmetic is defined to wrap-around (modulo arithmetic) and not overflow,</w:t>
      </w:r>
    </w:p>
    <w:p>
      <w:pPr>
        <w:numPr>
          <w:ilvl w:val="0"/>
          <w:numId w:val="1042"/>
        </w:numPr>
        <w:pStyle w:val="Compact"/>
      </w:pPr>
      <w:r>
        <w:t xml:space="preserve">expressions of integral type can implicitly convert to other integral types, even when passed as function arguments,</w:t>
      </w:r>
    </w:p>
    <w:p>
      <w:pPr>
        <w:numPr>
          <w:ilvl w:val="0"/>
          <w:numId w:val="1042"/>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42"/>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43"/>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43"/>
        </w:numPr>
        <w:pStyle w:val="Compact"/>
      </w:pPr>
      <w:r>
        <w:t xml:space="preserve">refrain from relying on integral promotion and implicit conversions, and</w:t>
      </w:r>
    </w:p>
    <w:p>
      <w:pPr>
        <w:numPr>
          <w:ilvl w:val="0"/>
          <w:numId w:val="1043"/>
        </w:numPr>
        <w:pStyle w:val="Compact"/>
      </w:pPr>
      <w:r>
        <w:t xml:space="preserve">guarantee that allowed variation in the range of representable values do not influence computed results.</w:t>
      </w:r>
    </w:p>
    <w:bookmarkEnd w:id="86"/>
    <w:bookmarkStart w:id="87"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44"/>
        </w:numPr>
      </w:pPr>
      <w:r>
        <w:t xml:space="preserve">Use the avoidance mechanisms of ISO/IEC 24772-1 clause 6.15.5.</w:t>
      </w:r>
    </w:p>
    <w:p>
      <w:pPr>
        <w:numPr>
          <w:ilvl w:val="0"/>
          <w:numId w:val="1044"/>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44"/>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44"/>
        </w:numPr>
      </w:pPr>
      <w:r>
        <w:t xml:space="preserve">Avoid implicit integral promotions and integral conversions, especially on function arguments.</w:t>
      </w:r>
    </w:p>
    <w:p>
      <w:pPr>
        <w:numPr>
          <w:ilvl w:val="0"/>
          <w:numId w:val="1044"/>
        </w:numPr>
      </w:pPr>
      <w:r>
        <w:t xml:space="preserve">Avoid mixing integral types with different size or different signedness in the same expression.</w:t>
      </w:r>
    </w:p>
    <w:p>
      <w:pPr>
        <w:numPr>
          <w:ilvl w:val="0"/>
          <w:numId w:val="1044"/>
        </w:numPr>
      </w:pPr>
      <w:r>
        <w:t xml:space="preserve">Ensure that the result of any mathematical operation fits within the</w:t>
      </w:r>
      <w:r>
        <w:t xml:space="preserve"> </w:t>
      </w:r>
      <w:r>
        <w:t xml:space="preserve">constraints of the types involved within the expression.</w:t>
      </w:r>
    </w:p>
    <w:p>
      <w:pPr>
        <w:numPr>
          <w:ilvl w:val="0"/>
          <w:numId w:val="1044"/>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44"/>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44"/>
        </w:numPr>
      </w:pPr>
      <w:r>
        <w:t xml:space="preserve">Document where wrap-around is expected for a type.</w:t>
      </w:r>
    </w:p>
    <w:p>
      <w:pPr>
        <w:numPr>
          <w:ilvl w:val="0"/>
          <w:numId w:val="1044"/>
        </w:numPr>
      </w:pPr>
      <w:r>
        <w:t xml:space="preserve">Use static and dynamic analysis tools to detect problematic expressions.</w:t>
      </w:r>
    </w:p>
    <w:bookmarkEnd w:id="87"/>
    <w:bookmarkEnd w:id="88"/>
    <w:bookmarkStart w:id="91" w:name="PIK"/>
    <w:p>
      <w:pPr>
        <w:pStyle w:val="Heading2"/>
      </w:pPr>
      <w:r>
        <w:t xml:space="preserve">6.16 Using Shift Operations for Multiplication and Division [PIK]</w:t>
      </w:r>
    </w:p>
    <w:bookmarkStart w:id="89"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9"/>
    <w:bookmarkStart w:id="90"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90"/>
    <w:bookmarkEnd w:id="91"/>
    <w:bookmarkStart w:id="94" w:name="NAI"/>
    <w:p>
      <w:pPr>
        <w:pStyle w:val="Heading2"/>
      </w:pPr>
      <w:r>
        <w:t xml:space="preserve">6.17 Choice of Clear Names [NAI]</w:t>
      </w:r>
    </w:p>
    <w:bookmarkStart w:id="92"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6"/>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6"/>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w:t>
      </w:r>
      <w:r>
        <w:t xml:space="preserve"> </w:t>
      </w:r>
      <w:hyperlink w:anchor="EWF">
        <w:r>
          <w:rPr>
            <w:rStyle w:val="Hyperlink"/>
          </w:rPr>
          <w:t xml:space="preserve">[EWF]</w:t>
        </w:r>
      </w:hyperlink>
      <w:r>
        <w:t xml:space="preserve">,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6"/>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6"/>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6"/>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6"/>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92"/>
    <w:bookmarkStart w:id="93"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7"/>
        </w:numPr>
      </w:pPr>
      <w:r>
        <w:t xml:space="preserve">Use the avoidance mechanisms of ISO/IEC 24772-1:2019 clause 6.17.5.</w:t>
      </w:r>
    </w:p>
    <w:p>
      <w:pPr>
        <w:numPr>
          <w:ilvl w:val="0"/>
          <w:numId w:val="1047"/>
        </w:numPr>
      </w:pPr>
      <w:r>
        <w:t xml:space="preserve">Follow the rules of ISO/IEC 14882:2020 clause [lex.name] regarding</w:t>
      </w:r>
      <w:r>
        <w:t xml:space="preserve"> </w:t>
      </w:r>
      <w:r>
        <w:t xml:space="preserve">names to refrain from usage.</w:t>
      </w:r>
    </w:p>
    <w:p>
      <w:pPr>
        <w:numPr>
          <w:ilvl w:val="0"/>
          <w:numId w:val="1047"/>
        </w:numPr>
      </w:pPr>
      <w:r>
        <w:t xml:space="preserve">Avoid the use of similar names to denote different objects of the same type.</w:t>
      </w:r>
    </w:p>
    <w:p>
      <w:pPr>
        <w:numPr>
          <w:ilvl w:val="0"/>
          <w:numId w:val="1047"/>
        </w:numPr>
      </w:pPr>
      <w:r>
        <w:t xml:space="preserve">Use consistency in choosing names, especially for dealing with similar names.</w:t>
      </w:r>
    </w:p>
    <w:p>
      <w:pPr>
        <w:numPr>
          <w:ilvl w:val="0"/>
          <w:numId w:val="1047"/>
        </w:numPr>
      </w:pPr>
      <w:r>
        <w:t xml:space="preserve">Use static analysis and tooling to enforce project-specific naming rules and detect possible similar names, for example, homoglyphs and unexpected text-direction vulnerabilities.</w:t>
      </w:r>
    </w:p>
    <w:p>
      <w:pPr>
        <w:numPr>
          <w:ilvl w:val="0"/>
          <w:numId w:val="1047"/>
        </w:numPr>
      </w:pPr>
      <w:r>
        <w:t xml:space="preserve">Keep the scope of names as small as reasonable.</w:t>
      </w:r>
    </w:p>
    <w:p>
      <w:pPr>
        <w:numPr>
          <w:ilvl w:val="0"/>
          <w:numId w:val="1047"/>
        </w:numPr>
      </w:pPr>
      <w:r>
        <w:t xml:space="preserve">Ensure that the names in your program do not exceed the compiler’s documented limit.</w:t>
      </w:r>
    </w:p>
    <w:p>
      <w:pPr>
        <w:numPr>
          <w:ilvl w:val="0"/>
          <w:numId w:val="1047"/>
        </w:numPr>
      </w:pPr>
      <w:r>
        <w:t xml:space="preserve">Do not differentiate names through only a mixture of case or the</w:t>
      </w:r>
      <w:r>
        <w:t xml:space="preserve"> </w:t>
      </w:r>
      <w:r>
        <w:t xml:space="preserve">presence/absence of an underscore character.</w:t>
      </w:r>
    </w:p>
    <w:p>
      <w:pPr>
        <w:numPr>
          <w:ilvl w:val="0"/>
          <w:numId w:val="1047"/>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93"/>
    <w:bookmarkEnd w:id="94"/>
    <w:bookmarkStart w:id="97" w:name="WXQ"/>
    <w:p>
      <w:pPr>
        <w:pStyle w:val="Heading2"/>
      </w:pPr>
      <w:r>
        <w:t xml:space="preserve">6.18 Dead Store [WXQ]</w:t>
      </w:r>
    </w:p>
    <w:bookmarkStart w:id="95"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95"/>
    <w:bookmarkStart w:id="96"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8"/>
        </w:numPr>
      </w:pPr>
      <w:r>
        <w:t xml:space="preserve">Use the avoidance mechanisms of ISO/IEC 24772-1 clause 6.18.5.</w:t>
      </w:r>
    </w:p>
    <w:p>
      <w:pPr>
        <w:numPr>
          <w:ilvl w:val="0"/>
          <w:numId w:val="1048"/>
        </w:numPr>
      </w:pPr>
      <w:r>
        <w:t xml:space="preserve">Use compilers and static analysis tools to identify dead stores in</w:t>
      </w:r>
      <w:r>
        <w:t xml:space="preserve"> </w:t>
      </w:r>
      <w:r>
        <w:t xml:space="preserve">the program.</w:t>
      </w:r>
    </w:p>
    <w:p>
      <w:pPr>
        <w:numPr>
          <w:ilvl w:val="0"/>
          <w:numId w:val="1048"/>
        </w:numPr>
      </w:pPr>
      <w:r>
        <w:t xml:space="preserve">Provide sufficient synchronization to non-const variables that are accessed by multiple execution</w:t>
      </w:r>
      <w:r>
        <w:t xml:space="preserve"> </w:t>
      </w:r>
      <w:r>
        <w:t xml:space="preserve">agents. See clause 6.61 Concurrent data access [CGX]</w:t>
      </w:r>
    </w:p>
    <w:bookmarkEnd w:id="96"/>
    <w:bookmarkEnd w:id="97"/>
    <w:bookmarkStart w:id="100" w:name="YZS"/>
    <w:p>
      <w:pPr>
        <w:pStyle w:val="Heading2"/>
      </w:pPr>
      <w:r>
        <w:t xml:space="preserve">6.19 Unused Variable [YZS]</w:t>
      </w:r>
    </w:p>
    <w:bookmarkStart w:id="98"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8"/>
    <w:bookmarkStart w:id="99"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9"/>
        </w:numPr>
      </w:pPr>
      <w:r>
        <w:t xml:space="preserve">Use the avoidance mechanisms of ISO/IEC 24772-1 clause 6.19.5.</w:t>
      </w:r>
    </w:p>
    <w:p>
      <w:pPr>
        <w:numPr>
          <w:ilvl w:val="0"/>
          <w:numId w:val="1049"/>
        </w:numPr>
      </w:pPr>
      <w:r>
        <w:t xml:space="preserve">Use compiler warnings and/or static analysis tools to indicate and eliminate unused variables.</w:t>
      </w:r>
    </w:p>
    <w:bookmarkEnd w:id="99"/>
    <w:bookmarkEnd w:id="100"/>
    <w:bookmarkStart w:id="103" w:name="identifier-name-reuse-yow"/>
    <w:p>
      <w:pPr>
        <w:pStyle w:val="Heading2"/>
      </w:pPr>
      <w:r>
        <w:t xml:space="preserve">6.20 Identifier Name Reuse [YOW]</w:t>
      </w:r>
    </w:p>
    <w:bookmarkStart w:id="101"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101"/>
    <w:bookmarkStart w:id="102"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50"/>
        </w:numPr>
      </w:pPr>
      <w:r>
        <w:t xml:space="preserve">Use the avoidance mechanisms of ISO/IEC 24772-1 clause 6.20.5, with the</w:t>
      </w:r>
      <w:r>
        <w:t xml:space="preserve"> </w:t>
      </w:r>
      <w:r>
        <w:t xml:space="preserve">exclusion of guidance related to truncated identifiers.</w:t>
      </w:r>
    </w:p>
    <w:p>
      <w:pPr>
        <w:numPr>
          <w:ilvl w:val="0"/>
          <w:numId w:val="1050"/>
        </w:numPr>
      </w:pPr>
      <w:r>
        <w:t xml:space="preserve">Qualify names to disambiguate potential conflicts between names</w:t>
      </w:r>
      <w:r>
        <w:t xml:space="preserve"> </w:t>
      </w:r>
      <w:r>
        <w:t xml:space="preserve">introduced from different scopes.</w:t>
      </w:r>
    </w:p>
    <w:p>
      <w:pPr>
        <w:numPr>
          <w:ilvl w:val="0"/>
          <w:numId w:val="1050"/>
        </w:numPr>
      </w:pPr>
      <w:r>
        <w:t xml:space="preserve">Document argument-dependent lookup usage where name qualification is</w:t>
      </w:r>
      <w:r>
        <w:t xml:space="preserve"> </w:t>
      </w:r>
      <w:r>
        <w:t xml:space="preserve">not desirable.</w:t>
      </w:r>
    </w:p>
    <w:p>
      <w:pPr>
        <w:numPr>
          <w:ilvl w:val="0"/>
          <w:numId w:val="1050"/>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50"/>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50"/>
        </w:numPr>
      </w:pPr>
      <w:r>
        <w:t xml:space="preserve">Use modern integrated development environments that inform about the</w:t>
      </w:r>
      <w:r>
        <w:t xml:space="preserve"> </w:t>
      </w:r>
      <w:r>
        <w:t xml:space="preserve">declaration of any identifier occurrence.</w:t>
      </w:r>
    </w:p>
    <w:p>
      <w:pPr>
        <w:numPr>
          <w:ilvl w:val="0"/>
          <w:numId w:val="1050"/>
        </w:numPr>
      </w:pPr>
      <w:r>
        <w:t xml:space="preserve">Enable compiler diagnostics that inform about the hiding of</w:t>
      </w:r>
      <w:r>
        <w:t xml:space="preserve"> </w:t>
      </w:r>
      <w:r>
        <w:t xml:space="preserve">declarations.</w:t>
      </w:r>
    </w:p>
    <w:p>
      <w:pPr>
        <w:numPr>
          <w:ilvl w:val="1"/>
          <w:numId w:val="1051"/>
        </w:numPr>
        <w:pStyle w:val="SourceCode"/>
      </w:pPr>
      <w:r>
        <w:rPr>
          <w:rStyle w:val="VerbatimChar"/>
        </w:rPr>
        <w:t xml:space="preserve">  DCL60-CPP. Obey the one-definition</w:t>
      </w:r>
    </w:p>
    <w:p>
      <w:pPr>
        <w:numPr>
          <w:ilvl w:val="1"/>
          <w:numId w:val="1000"/>
        </w:numPr>
      </w:pPr>
      <w:r>
        <w:t xml:space="preserve">rule (6.21)</w:t>
      </w:r>
    </w:p>
    <w:p>
      <w:pPr>
        <w:numPr>
          <w:ilvl w:val="1"/>
          <w:numId w:val="1051"/>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102"/>
    <w:bookmarkEnd w:id="103"/>
    <w:bookmarkStart w:id="106" w:name="BJL"/>
    <w:p>
      <w:pPr>
        <w:pStyle w:val="Heading2"/>
      </w:pPr>
      <w:r>
        <w:t xml:space="preserve">6.21 Namespace Issues [BJL]</w:t>
      </w:r>
    </w:p>
    <w:bookmarkStart w:id="104"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52"/>
        </w:numPr>
        <w:pStyle w:val="Compact"/>
      </w:pPr>
      <w:r>
        <w:t xml:space="preserve">Template specialization, where clause 6.40 [#SYM] applies;</w:t>
      </w:r>
    </w:p>
    <w:p>
      <w:pPr>
        <w:numPr>
          <w:ilvl w:val="0"/>
          <w:numId w:val="1052"/>
        </w:numPr>
        <w:pStyle w:val="Compact"/>
      </w:pPr>
      <w:r>
        <w:t xml:space="preserve">Overloading, where clause 6.20 [#YOW] applies;</w:t>
      </w:r>
    </w:p>
    <w:p>
      <w:pPr>
        <w:numPr>
          <w:ilvl w:val="0"/>
          <w:numId w:val="1052"/>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r>
        <w:t xml:space="preserve"> </w:t>
      </w:r>
      <w:hyperlink w:anchor="EWF">
        <w:r>
          <w:rPr>
            <w:rStyle w:val="Hyperlink"/>
          </w:rPr>
          <w:t xml:space="preserve">[EWF]</w:t>
        </w:r>
      </w:hyperlink>
      <w:r>
        <w:t xml:space="preserve">.</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53"/>
        </w:numPr>
        <w:pStyle w:val="Compact"/>
      </w:pPr>
      <w:r>
        <w:t xml:space="preserve">an overload,</w:t>
      </w:r>
    </w:p>
    <w:p>
      <w:pPr>
        <w:numPr>
          <w:ilvl w:val="0"/>
          <w:numId w:val="1053"/>
        </w:numPr>
        <w:pStyle w:val="Compact"/>
      </w:pPr>
      <w:r>
        <w:t xml:space="preserve">a using directive,</w:t>
      </w:r>
    </w:p>
    <w:p>
      <w:pPr>
        <w:numPr>
          <w:ilvl w:val="0"/>
          <w:numId w:val="1053"/>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53"/>
        </w:numPr>
        <w:pStyle w:val="Compact"/>
      </w:pPr>
      <w:r>
        <w:t xml:space="preserve">a non-template function that is preferred to a function template,</w:t>
      </w:r>
    </w:p>
    <w:p>
      <w:pPr>
        <w:numPr>
          <w:ilvl w:val="0"/>
          <w:numId w:val="1053"/>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104"/>
    <w:bookmarkStart w:id="105"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54"/>
        </w:numPr>
      </w:pPr>
      <w:r>
        <w:t xml:space="preserve">Use the avoidance mechanisms of clauses 6.20.2, 6.40.2, and 6.41.2 as applicable.</w:t>
      </w:r>
    </w:p>
    <w:p>
      <w:pPr>
        <w:numPr>
          <w:ilvl w:val="0"/>
          <w:numId w:val="1054"/>
        </w:numPr>
      </w:pPr>
      <w:r>
        <w:t xml:space="preserve">Consider using fully qualified names for calls that rely on an implicit conversions.</w:t>
      </w:r>
    </w:p>
    <w:p>
      <w:pPr>
        <w:numPr>
          <w:ilvl w:val="0"/>
          <w:numId w:val="1054"/>
        </w:numPr>
      </w:pPr>
      <w:r>
        <w:t xml:space="preserve">Arguments to called functions should not be subject to implicit conversions.</w:t>
      </w:r>
    </w:p>
    <w:p>
      <w:pPr>
        <w:numPr>
          <w:ilvl w:val="0"/>
          <w:numId w:val="1054"/>
        </w:numPr>
      </w:pPr>
      <w:r>
        <w:t xml:space="preserve">Prefer using declarations to using directives.</w:t>
      </w:r>
    </w:p>
    <w:p>
      <w:pPr>
        <w:numPr>
          <w:ilvl w:val="0"/>
          <w:numId w:val="1054"/>
        </w:numPr>
      </w:pPr>
      <w:r>
        <w:t xml:space="preserve">Do not overload and use default arguments for the same set of functions.</w:t>
      </w:r>
    </w:p>
    <w:p>
      <w:pPr>
        <w:numPr>
          <w:ilvl w:val="0"/>
          <w:numId w:val="1054"/>
        </w:numPr>
      </w:pPr>
      <w:r>
        <w:t xml:space="preserve">Do not specialize function templates.</w:t>
      </w:r>
    </w:p>
    <w:p>
      <w:pPr>
        <w:numPr>
          <w:ilvl w:val="0"/>
          <w:numId w:val="1054"/>
        </w:numPr>
      </w:pPr>
      <w:r>
        <w:t xml:space="preserve">For template specialization, ensure that specializations are declared as follows:</w:t>
      </w:r>
    </w:p>
    <w:p>
      <w:pPr>
        <w:numPr>
          <w:ilvl w:val="1"/>
          <w:numId w:val="1055"/>
        </w:numPr>
      </w:pPr>
      <w:r>
        <w:t xml:space="preserve">In the same file as the primary template; or</w:t>
      </w:r>
    </w:p>
    <w:p>
      <w:pPr>
        <w:numPr>
          <w:ilvl w:val="1"/>
          <w:numId w:val="1055"/>
        </w:numPr>
      </w:pPr>
      <w:r>
        <w:t xml:space="preserve">In the same file as the user-defined type for which the</w:t>
      </w:r>
      <w:r>
        <w:t xml:space="preserve"> </w:t>
      </w:r>
      <w:r>
        <w:t xml:space="preserve">specialization is declared.</w:t>
      </w:r>
    </w:p>
    <w:p>
      <w:pPr>
        <w:numPr>
          <w:ilvl w:val="0"/>
          <w:numId w:val="1054"/>
        </w:numPr>
      </w:pPr>
      <w:r>
        <w:t xml:space="preserve">Define an entity in only one file to prevent ODR-violations.</w:t>
      </w:r>
    </w:p>
    <w:p>
      <w:pPr>
        <w:numPr>
          <w:ilvl w:val="0"/>
          <w:numId w:val="1054"/>
        </w:numPr>
      </w:pPr>
      <w:r>
        <w:t xml:space="preserve">Ensure that no ODR-violations occur, i.e., through a static analysis tool.</w:t>
      </w:r>
    </w:p>
    <w:p>
      <w:pPr>
        <w:numPr>
          <w:ilvl w:val="0"/>
          <w:numId w:val="1054"/>
        </w:numPr>
      </w:pPr>
      <w:r>
        <w:t xml:space="preserve">Use a version-aware analysis tool to identify situations where preference rules cause a silent change of name binding between versions.</w:t>
      </w:r>
    </w:p>
    <w:p>
      <w:pPr>
        <w:numPr>
          <w:ilvl w:val="0"/>
          <w:numId w:val="1054"/>
        </w:numPr>
      </w:pPr>
      <w:r>
        <w:t xml:space="preserve">Only declare equaility or relational operators as member functions or friend</w:t>
      </w:r>
      <w:r>
        <w:t xml:space="preserve"> </w:t>
      </w:r>
      <w:r>
        <w:t xml:space="preserve">functions of the class</w:t>
      </w:r>
    </w:p>
    <w:bookmarkEnd w:id="105"/>
    <w:bookmarkEnd w:id="106"/>
    <w:bookmarkStart w:id="110" w:name="LAV"/>
    <w:p>
      <w:pPr>
        <w:pStyle w:val="Heading2"/>
      </w:pPr>
      <w:r>
        <w:t xml:space="preserve">6.22 Missing Initialization of Variables [LAV]</w:t>
      </w:r>
    </w:p>
    <w:bookmarkStart w:id="107"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hyperlink w:anchor="EWF">
        <w:r>
          <w:rPr>
            <w:rStyle w:val="Hyperlink"/>
          </w:rPr>
          <w:t xml:space="preserve">[EWF]</w:t>
        </w:r>
      </w:hyperlink>
      <w:r>
        <w:t xml:space="preserve">.</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7"/>
    <w:bookmarkStart w:id="109"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6"/>
        </w:numPr>
        <w:pStyle w:val="Compact"/>
      </w:pPr>
      <w:r>
        <w:t xml:space="preserve">Use the avoidance mechanisms of ISO/IEC 24772-1 subclause 6.22.5</w:t>
      </w:r>
    </w:p>
    <w:p>
      <w:pPr>
        <w:numPr>
          <w:ilvl w:val="0"/>
          <w:numId w:val="1056"/>
        </w:numPr>
        <w:pStyle w:val="Compact"/>
      </w:pPr>
      <w:r>
        <w:t xml:space="preserve">Initialize every object defined, including data members, such as by providing an initializer for each variable definition.</w:t>
      </w:r>
    </w:p>
    <w:p>
      <w:pPr>
        <w:numPr>
          <w:ilvl w:val="0"/>
          <w:numId w:val="1056"/>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6"/>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6"/>
        </w:numPr>
        <w:pStyle w:val="Compact"/>
      </w:pPr>
      <w:r>
        <w:t xml:space="preserve">Avoid using non-const variables with static storage duration (see</w:t>
      </w:r>
      <w:r>
        <w:t xml:space="preserve"> </w:t>
      </w:r>
      <w:bookmarkStart w:id="108" w:name="CGX"/>
      <w:r>
        <w:t xml:space="preserve">6.61 Concurrent Data Access [CGX]</w:t>
      </w:r>
      <w:bookmarkEnd w:id="108"/>
      <w:r>
        <w:t xml:space="preserve">).</w:t>
      </w:r>
    </w:p>
    <w:p>
      <w:pPr>
        <w:numPr>
          <w:ilvl w:val="0"/>
          <w:numId w:val="1056"/>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6"/>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6"/>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9"/>
    <w:bookmarkEnd w:id="110"/>
    <w:bookmarkStart w:id="114" w:name="Xeb4b392fc60d52e0e62d52a00eabaa492eaa9e0"/>
    <w:p>
      <w:pPr>
        <w:pStyle w:val="Heading2"/>
      </w:pPr>
      <w:r>
        <w:t xml:space="preserve">6.23 Operator Precedence and Associativity [JCW]</w:t>
      </w:r>
    </w:p>
    <w:bookmarkStart w:id="112"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 and</w:t>
      </w:r>
    </w:p>
    <w:p>
      <w:pPr>
        <w:numPr>
          <w:ilvl w:val="0"/>
          <w:numId w:val="1057"/>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11">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12"/>
    <w:bookmarkStart w:id="113"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8"/>
        </w:numPr>
      </w:pPr>
      <w:r>
        <w:t xml:space="preserve">Use the avoidance mechanisms of ISO/IEC 24772-1 Clause</w:t>
      </w:r>
      <w:r>
        <w:t xml:space="preserve"> </w:t>
      </w:r>
      <w:r>
        <w:t xml:space="preserve">6.23.5 [JCW].</w:t>
      </w:r>
    </w:p>
    <w:p>
      <w:pPr>
        <w:numPr>
          <w:ilvl w:val="0"/>
          <w:numId w:val="1058"/>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8"/>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8"/>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8"/>
        </w:numPr>
      </w:pPr>
      <w:r>
        <w:t xml:space="preserve">Break up complex expressions and use temporary variables to make</w:t>
      </w:r>
      <w:r>
        <w:t xml:space="preserve"> </w:t>
      </w:r>
      <w:r>
        <w:t xml:space="preserve">complex expressions easier to understand and maintain.</w:t>
      </w:r>
    </w:p>
    <w:bookmarkEnd w:id="113"/>
    <w:bookmarkEnd w:id="114"/>
    <w:bookmarkStart w:id="117" w:name="X187ad205340e16f022c4e8cacaf0507e2964127"/>
    <w:p>
      <w:pPr>
        <w:pStyle w:val="Heading2"/>
      </w:pPr>
      <w:r>
        <w:t xml:space="preserve">6.24 Side-effects and Order of Evaluation of Operands [SAM]</w:t>
      </w:r>
    </w:p>
    <w:bookmarkStart w:id="115"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9"/>
        </w:numPr>
      </w:pPr>
      <w:r>
        <w:t xml:space="preserve">Write accesses to objects in that expression,</w:t>
      </w:r>
    </w:p>
    <w:p>
      <w:pPr>
        <w:numPr>
          <w:ilvl w:val="0"/>
          <w:numId w:val="1059"/>
        </w:numPr>
      </w:pPr>
      <w:r>
        <w:t xml:space="preserve">Reading a volatile object,</w:t>
      </w:r>
    </w:p>
    <w:p>
      <w:pPr>
        <w:numPr>
          <w:ilvl w:val="0"/>
          <w:numId w:val="1059"/>
        </w:numPr>
      </w:pPr>
      <w:r>
        <w:t xml:space="preserve">Calling a library I/O function, and</w:t>
      </w:r>
    </w:p>
    <w:p>
      <w:pPr>
        <w:numPr>
          <w:ilvl w:val="0"/>
          <w:numId w:val="1059"/>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w:t>
      </w:r>
      <w:r>
        <w:t xml:space="preserve"> </w:t>
      </w:r>
      <w:hyperlink w:anchor="EWF">
        <w:r>
          <w:rPr>
            <w:rStyle w:val="Hyperlink"/>
          </w:rPr>
          <w:t xml:space="preserve">[EWF]</w:t>
        </w:r>
      </w:hyperlink>
      <w:r>
        <w:t xml:space="preserve">,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15"/>
    <w:bookmarkStart w:id="116"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60"/>
        </w:numPr>
      </w:pPr>
      <w:r>
        <w:t xml:space="preserve">Use the avoidance mechanisms of ISO/IEC 24772-1 clause</w:t>
      </w:r>
      <w:r>
        <w:t xml:space="preserve"> </w:t>
      </w:r>
      <w:r>
        <w:t xml:space="preserve">6.24.5.</w:t>
      </w:r>
    </w:p>
    <w:p>
      <w:pPr>
        <w:numPr>
          <w:ilvl w:val="0"/>
          <w:numId w:val="1060"/>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0"/>
        </w:numPr>
      </w:pPr>
      <w:r>
        <w:t xml:space="preserve">Avoid overloading logical operators (&amp;&amp; and ||), as these</w:t>
      </w:r>
      <w:r>
        <w:t xml:space="preserve"> </w:t>
      </w:r>
      <w:r>
        <w:t xml:space="preserve">overloaded versions will not short-circuit.</w:t>
      </w:r>
    </w:p>
    <w:p>
      <w:pPr>
        <w:numPr>
          <w:ilvl w:val="0"/>
          <w:numId w:val="1060"/>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0"/>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0"/>
        </w:numPr>
      </w:pPr>
      <w:r>
        <w:t xml:space="preserve">Avoid placing multiple operations with side effects in a single</w:t>
      </w:r>
      <w:r>
        <w:t xml:space="preserve"> </w:t>
      </w:r>
      <w:r>
        <w:t xml:space="preserve">expression.</w:t>
      </w:r>
    </w:p>
    <w:p>
      <w:pPr>
        <w:numPr>
          <w:ilvl w:val="0"/>
          <w:numId w:val="1060"/>
        </w:numPr>
      </w:pPr>
      <w:r>
        <w:t xml:space="preserve">Write simple code expressions and statements so that within any</w:t>
      </w:r>
      <w:r>
        <w:t xml:space="preserve"> </w:t>
      </w:r>
      <w:r>
        <w:t xml:space="preserve">expression or statement an object is one of:</w:t>
      </w:r>
    </w:p>
    <w:p>
      <w:pPr>
        <w:numPr>
          <w:ilvl w:val="1"/>
          <w:numId w:val="1061"/>
        </w:numPr>
        <w:pStyle w:val="SourceCode"/>
      </w:pPr>
      <w:r>
        <w:rPr>
          <w:rStyle w:val="VerbatimChar"/>
        </w:rPr>
        <w:t xml:space="preserve">  Read from;</w:t>
      </w:r>
    </w:p>
    <w:p>
      <w:pPr>
        <w:numPr>
          <w:ilvl w:val="1"/>
          <w:numId w:val="1061"/>
        </w:numPr>
        <w:pStyle w:val="SourceCode"/>
      </w:pPr>
      <w:r>
        <w:rPr>
          <w:rStyle w:val="VerbatimChar"/>
        </w:rPr>
        <w:t xml:space="preserve">  Only modified once; or</w:t>
      </w:r>
    </w:p>
    <w:p>
      <w:pPr>
        <w:numPr>
          <w:ilvl w:val="1"/>
          <w:numId w:val="1061"/>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60"/>
        </w:numPr>
      </w:pPr>
      <w:r>
        <w:t xml:space="preserve">Be aware that different versions of C++ have different evaluation</w:t>
      </w:r>
      <w:r>
        <w:t xml:space="preserve"> </w:t>
      </w:r>
      <w:r>
        <w:t xml:space="preserve">order specifications and program accordingly.</w:t>
      </w:r>
    </w:p>
    <w:bookmarkEnd w:id="116"/>
    <w:bookmarkEnd w:id="117"/>
    <w:bookmarkStart w:id="121" w:name="KOA"/>
    <w:p>
      <w:pPr>
        <w:pStyle w:val="Heading2"/>
      </w:pPr>
      <w:r>
        <w:t xml:space="preserve">6.25 Likely Incorrect Expression [KOA]</w:t>
      </w:r>
    </w:p>
    <w:bookmarkStart w:id="119"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62"/>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r>
        <w:t xml:space="preserve"> </w:t>
      </w:r>
      <w:hyperlink w:anchor="EWF">
        <w:r>
          <w:rPr>
            <w:rStyle w:val="Hyperlink"/>
          </w:rPr>
          <w:t xml:space="preserve">[EWF]</w:t>
        </w:r>
      </w:hyperlink>
      <w:r>
        <w:t xml:space="preserve">.</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8"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8"/>
    <w:bookmarkEnd w:id="119"/>
    <w:bookmarkStart w:id="120"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63"/>
        </w:numPr>
      </w:pPr>
      <w:r>
        <w:t xml:space="preserve">Simplify expressions to aid in code readability and help future maintainers understand the intent and nuances of the code. For example,</w:t>
      </w:r>
    </w:p>
    <w:p>
      <w:pPr>
        <w:numPr>
          <w:ilvl w:val="1"/>
          <w:numId w:val="1064"/>
        </w:numPr>
        <w:pStyle w:val="Compact"/>
      </w:pPr>
      <w:r>
        <w:t xml:space="preserve">by using parentheses around sub-expressions to limit precedence confusion,</w:t>
      </w:r>
    </w:p>
    <w:p>
      <w:pPr>
        <w:numPr>
          <w:ilvl w:val="1"/>
          <w:numId w:val="1064"/>
        </w:numPr>
        <w:pStyle w:val="Compact"/>
      </w:pPr>
      <w:r>
        <w:t xml:space="preserve">by extracting intermediate results into const variables with a meaningful name, or</w:t>
      </w:r>
    </w:p>
    <w:p>
      <w:pPr>
        <w:numPr>
          <w:ilvl w:val="1"/>
          <w:numId w:val="1064"/>
        </w:numPr>
        <w:pStyle w:val="Compact"/>
      </w:pPr>
      <w:r>
        <w:t xml:space="preserve">by extracting a subexpression into a function with a meaningful name.</w:t>
      </w:r>
    </w:p>
    <w:p>
      <w:pPr>
        <w:numPr>
          <w:ilvl w:val="0"/>
          <w:numId w:val="1063"/>
        </w:numPr>
      </w:pPr>
      <w:r>
        <w:t xml:space="preserve">Avoid assignments embedded within other statements and expressions.</w:t>
      </w:r>
    </w:p>
    <w:p>
      <w:pPr>
        <w:numPr>
          <w:ilvl w:val="0"/>
          <w:numId w:val="1063"/>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63"/>
        </w:numPr>
      </w:pPr>
      <w:r>
        <w:t xml:space="preserve">Avoid the use of unary plus, since it is almost always a no-op for built-in types.</w:t>
      </w:r>
    </w:p>
    <w:p>
      <w:pPr>
        <w:numPr>
          <w:ilvl w:val="0"/>
          <w:numId w:val="1063"/>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63"/>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63"/>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63"/>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3"/>
        </w:numPr>
      </w:pPr>
      <w:r>
        <w:t xml:space="preserve">Prohibit conflicting side-effects in sub-expressions.</w:t>
      </w:r>
    </w:p>
    <w:p>
      <w:pPr>
        <w:numPr>
          <w:ilvl w:val="0"/>
          <w:numId w:val="1063"/>
        </w:numPr>
      </w:pPr>
      <w:r>
        <w:t xml:space="preserve">Avoid defining semantics of overloaded operators to deviate from the semantics of these operators for the built-in types.</w:t>
      </w:r>
    </w:p>
    <w:p>
      <w:pPr>
        <w:numPr>
          <w:ilvl w:val="0"/>
          <w:numId w:val="1063"/>
        </w:numPr>
      </w:pPr>
      <w:r>
        <w:t xml:space="preserve">Prefer defaulted and synthesized comparison operators over individual overloads to ensure that all of the related comparison operators behave consistently.</w:t>
      </w:r>
    </w:p>
    <w:bookmarkEnd w:id="120"/>
    <w:bookmarkEnd w:id="121"/>
    <w:bookmarkStart w:id="124" w:name="XYQ"/>
    <w:p>
      <w:pPr>
        <w:pStyle w:val="Heading2"/>
      </w:pPr>
      <w:r>
        <w:t xml:space="preserve">6.26 Dead and Deactivated Code [XYQ]</w:t>
      </w:r>
    </w:p>
    <w:bookmarkStart w:id="122"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22"/>
    <w:bookmarkStart w:id="123"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6.26.5.</w:t>
      </w:r>
    </w:p>
    <w:p>
      <w:pPr>
        <w:numPr>
          <w:ilvl w:val="0"/>
          <w:numId w:val="1065"/>
        </w:numPr>
      </w:pPr>
      <w:r>
        <w:t xml:space="preserve">Use IDEs or similar tools that visualize the code that gets selected for the executable program.</w:t>
      </w:r>
    </w:p>
    <w:p>
      <w:pPr>
        <w:numPr>
          <w:ilvl w:val="0"/>
          <w:numId w:val="1065"/>
        </w:numPr>
      </w:pPr>
      <w:r>
        <w:t xml:space="preserve">Use modern version control to manage unused code.</w:t>
      </w:r>
    </w:p>
    <w:bookmarkEnd w:id="123"/>
    <w:bookmarkEnd w:id="124"/>
    <w:bookmarkStart w:id="127" w:name="Xc86cceedfcf0c77c094b3df762cc0f756518ffc"/>
    <w:p>
      <w:pPr>
        <w:pStyle w:val="Heading2"/>
      </w:pPr>
      <w:r>
        <w:t xml:space="preserve">6.27 Switch Statements and Static Analysis [CLL]</w:t>
      </w:r>
    </w:p>
    <w:bookmarkStart w:id="125"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5"/>
    <w:bookmarkStart w:id="126"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6.27.5</w:t>
      </w:r>
    </w:p>
    <w:p>
      <w:pPr>
        <w:numPr>
          <w:ilvl w:val="0"/>
          <w:numId w:val="106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6"/>
    <w:bookmarkEnd w:id="127"/>
    <w:bookmarkStart w:id="130" w:name="demarcation-of-control-flow-eoj"/>
    <w:p>
      <w:pPr>
        <w:pStyle w:val="Heading2"/>
      </w:pPr>
      <w:r>
        <w:t xml:space="preserve">6.28 Demarcation of Control Flow [EOJ]</w:t>
      </w:r>
    </w:p>
    <w:bookmarkStart w:id="128"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8"/>
    <w:bookmarkStart w:id="129"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7"/>
        </w:numPr>
      </w:pPr>
      <w:r>
        <w:t xml:space="preserve">Use the avoidance mechanisms of ISO/IEC 24772-1 clause 6.28.5.</w:t>
      </w:r>
    </w:p>
    <w:p>
      <w:pPr>
        <w:numPr>
          <w:ilvl w:val="0"/>
          <w:numId w:val="106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7"/>
        </w:numPr>
      </w:pPr>
      <w:r>
        <w:t xml:space="preserve">Declare loop variables in the initializer of the loop statement</w:t>
      </w:r>
    </w:p>
    <w:p>
      <w:pPr>
        <w:numPr>
          <w:ilvl w:val="0"/>
          <w:numId w:val="1067"/>
        </w:numPr>
      </w:pPr>
      <w:r>
        <w:t xml:space="preserve">Prefer the standard library algorithms over hand-crafted loops.</w:t>
      </w:r>
    </w:p>
    <w:p>
      <w:pPr>
        <w:numPr>
          <w:ilvl w:val="0"/>
          <w:numId w:val="1067"/>
        </w:numPr>
      </w:pPr>
      <w:r>
        <w:t xml:space="preserve">Consider the use of source code auto-formatters before code reviews.</w:t>
      </w:r>
    </w:p>
    <w:p>
      <w:pPr>
        <w:pStyle w:val="BlockText"/>
      </w:pPr>
      <w:r>
        <w:t xml:space="preserve">See also the C++ Core Guidelines ES.85, ES.71, ES.74, ES.1 and ES.2</w:t>
      </w:r>
    </w:p>
    <w:bookmarkEnd w:id="129"/>
    <w:bookmarkEnd w:id="130"/>
    <w:bookmarkStart w:id="133" w:name="loop-control-variables-tex"/>
    <w:p>
      <w:pPr>
        <w:pStyle w:val="Heading2"/>
      </w:pPr>
      <w:r>
        <w:t xml:space="preserve">6.29 Loop Control Variables [TEX]</w:t>
      </w:r>
    </w:p>
    <w:bookmarkStart w:id="131"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31"/>
    <w:bookmarkStart w:id="132"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8"/>
        </w:numPr>
      </w:pPr>
      <w:r>
        <w:t xml:space="preserve">Use the avoidance mechanisms of ISO/IEC 24772-1 clause 6.29.5.</w:t>
      </w:r>
    </w:p>
    <w:p>
      <w:pPr>
        <w:numPr>
          <w:ilvl w:val="0"/>
          <w:numId w:val="1068"/>
        </w:numPr>
      </w:pPr>
      <w:r>
        <w:t xml:space="preserve">Do not modify a loop control variable within a loop.</w:t>
      </w:r>
    </w:p>
    <w:p>
      <w:pPr>
        <w:numPr>
          <w:ilvl w:val="0"/>
          <w:numId w:val="1068"/>
        </w:numPr>
      </w:pPr>
      <w:r>
        <w:t xml:space="preserve">Use a range-for loop in preference to general loops.</w:t>
      </w:r>
    </w:p>
    <w:p>
      <w:pPr>
        <w:numPr>
          <w:ilvl w:val="0"/>
          <w:numId w:val="106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32"/>
    <w:bookmarkEnd w:id="133"/>
    <w:bookmarkStart w:id="136" w:name="off-by-one-error-xzh"/>
    <w:p>
      <w:pPr>
        <w:pStyle w:val="Heading2"/>
      </w:pPr>
      <w:r>
        <w:t xml:space="preserve">6.30 Off-by-one Error [XZH]</w:t>
      </w:r>
    </w:p>
    <w:bookmarkStart w:id="134"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9"/>
        </w:numPr>
      </w:pPr>
      <w:r>
        <w:t xml:space="preserve">Range-based for loops</w:t>
      </w:r>
    </w:p>
    <w:p>
      <w:pPr>
        <w:numPr>
          <w:ilvl w:val="0"/>
          <w:numId w:val="1069"/>
        </w:numPr>
      </w:pPr>
      <w:r>
        <w:rPr>
          <w:rStyle w:val="NormalTok"/>
        </w:rPr>
        <w:t xml:space="preserve">std</w:t>
      </w:r>
      <w:r>
        <w:t xml:space="preserve"> </w:t>
      </w:r>
      <w:r>
        <w:t xml:space="preserve">algorithms</w:t>
      </w:r>
    </w:p>
    <w:p>
      <w:pPr>
        <w:numPr>
          <w:ilvl w:val="0"/>
          <w:numId w:val="1069"/>
        </w:numPr>
      </w:pPr>
      <w:r>
        <w:t xml:space="preserve">Iterator style loops terminated by</w:t>
      </w:r>
      <w:r>
        <w:t xml:space="preserve"> </w:t>
      </w:r>
      <w:r>
        <w:rPr>
          <w:rStyle w:val="NormalTok"/>
        </w:rPr>
        <w:t xml:space="preserve">!=</w:t>
      </w:r>
    </w:p>
    <w:p>
      <w:pPr>
        <w:numPr>
          <w:ilvl w:val="0"/>
          <w:numId w:val="1069"/>
        </w:numPr>
      </w:pPr>
      <w:r>
        <w:t xml:space="preserve">Container classes</w:t>
      </w:r>
    </w:p>
    <w:p>
      <w:pPr>
        <w:numPr>
          <w:ilvl w:val="0"/>
          <w:numId w:val="106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34"/>
    <w:bookmarkStart w:id="135"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70"/>
        </w:numPr>
      </w:pPr>
      <w:r>
        <w:t xml:space="preserve">Use the avoidance mechanisms of ISO/IEC 24772-1 clause 6.30.5.</w:t>
      </w:r>
    </w:p>
    <w:p>
      <w:pPr>
        <w:numPr>
          <w:ilvl w:val="0"/>
          <w:numId w:val="1070"/>
        </w:numPr>
      </w:pPr>
      <w:r>
        <w:t xml:space="preserve">Use careful programming, testing of border conditions, and static</w:t>
      </w:r>
      <w:r>
        <w:t xml:space="preserve"> </w:t>
      </w:r>
      <w:r>
        <w:t xml:space="preserve">analysis tools to detect off-by-one errors in C++.</w:t>
      </w:r>
    </w:p>
    <w:p>
      <w:pPr>
        <w:numPr>
          <w:ilvl w:val="0"/>
          <w:numId w:val="107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5"/>
    <w:bookmarkEnd w:id="136"/>
    <w:bookmarkStart w:id="139" w:name="structured-programming-ewd"/>
    <w:p>
      <w:pPr>
        <w:pStyle w:val="Heading2"/>
      </w:pPr>
      <w:r>
        <w:t xml:space="preserve">6.31 Structured Programming [EWD]</w:t>
      </w:r>
    </w:p>
    <w:bookmarkStart w:id="137"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7"/>
    <w:bookmarkStart w:id="138"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71"/>
        </w:numPr>
      </w:pPr>
      <w:r>
        <w:t xml:space="preserve">Use the avoidance mechanisms of ISO/IEC 24772-1 clause 6.31.5.</w:t>
      </w:r>
    </w:p>
    <w:p>
      <w:pPr>
        <w:numPr>
          <w:ilvl w:val="0"/>
          <w:numId w:val="1071"/>
        </w:numPr>
      </w:pPr>
      <w:r>
        <w:t xml:space="preserve">Write clear and concise structured code to make code as</w:t>
      </w:r>
      <w:r>
        <w:t xml:space="preserve"> </w:t>
      </w:r>
      <w:r>
        <w:t xml:space="preserve">understandable as possible.</w:t>
      </w:r>
    </w:p>
    <w:p>
      <w:pPr>
        <w:numPr>
          <w:ilvl w:val="0"/>
          <w:numId w:val="107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7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8"/>
    <w:bookmarkEnd w:id="139"/>
    <w:bookmarkStart w:id="142" w:name="passing-parameters-and-return-values-csj"/>
    <w:p>
      <w:pPr>
        <w:pStyle w:val="Heading2"/>
      </w:pPr>
      <w:r>
        <w:t xml:space="preserve">6.32 Passing Parameters and Return Values [CSJ]</w:t>
      </w:r>
    </w:p>
    <w:bookmarkStart w:id="140" w:name="applicability-to-language"/>
    <w:p>
      <w:pPr>
        <w:pStyle w:val="Heading3"/>
      </w:pPr>
      <w:r>
        <w:t xml:space="preserve">6.32.1 Applicability to language</w:t>
      </w:r>
    </w:p>
    <w:p>
      <w:pPr>
        <w:pStyle w:val="FirstParagraph"/>
      </w:pPr>
      <w:r>
        <w:t xml:space="preserve">The vulnerability as described in ISO/IEC 24772-1:2024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2"/>
        </w:numPr>
        <w:pStyle w:val="Compact"/>
      </w:pPr>
      <w:r>
        <w:t xml:space="preserve">without a qualification a member function can be called on rvalues and non-const lvalues, and</w:t>
      </w:r>
    </w:p>
    <w:p>
      <w:pPr>
        <w:numPr>
          <w:ilvl w:val="0"/>
          <w:numId w:val="107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40"/>
    <w:bookmarkStart w:id="141"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73"/>
        </w:numPr>
      </w:pPr>
      <w:r>
        <w:t xml:space="preserve">Apply the avoidance mechanisms of ISO/IEC 24772-1 6.32.5.</w:t>
      </w:r>
    </w:p>
    <w:p>
      <w:pPr>
        <w:numPr>
          <w:ilvl w:val="0"/>
          <w:numId w:val="1073"/>
        </w:numPr>
      </w:pPr>
      <w:r>
        <w:t xml:space="preserve">Prefer pass-by-value and pass-by-const-reference over other means of</w:t>
      </w:r>
      <w:r>
        <w:t xml:space="preserve"> </w:t>
      </w:r>
      <w:r>
        <w:t xml:space="preserve">parameter declaration.</w:t>
      </w:r>
    </w:p>
    <w:p>
      <w:pPr>
        <w:numPr>
          <w:ilvl w:val="0"/>
          <w:numId w:val="1073"/>
        </w:numPr>
      </w:pPr>
      <w:r>
        <w:t xml:space="preserve">Prefer reference parameters over corresponding pointer parameters.</w:t>
      </w:r>
    </w:p>
    <w:p>
      <w:pPr>
        <w:numPr>
          <w:ilvl w:val="0"/>
          <w:numId w:val="107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3"/>
        </w:numPr>
      </w:pPr>
      <w:r>
        <w:t xml:space="preserve">Unless the moved-from state is well-defined, always reassign a variable passed by rvalue-reference before subsequent use after the call.</w:t>
      </w:r>
    </w:p>
    <w:p>
      <w:pPr>
        <w:numPr>
          <w:ilvl w:val="0"/>
          <w:numId w:val="1073"/>
        </w:numPr>
      </w:pPr>
      <w:r>
        <w:t xml:space="preserve">Use forwarding reference parameters only,</w:t>
      </w:r>
      <w:r>
        <w:t xml:space="preserve"> </w:t>
      </w:r>
      <w:r>
        <w:t xml:space="preserve">if perfect forwarding is needed in the body of a function template or generic lambda.</w:t>
      </w:r>
    </w:p>
    <w:p>
      <w:pPr>
        <w:numPr>
          <w:ilvl w:val="0"/>
          <w:numId w:val="1073"/>
        </w:numPr>
      </w:pPr>
      <w:r>
        <w:t xml:space="preserve">Define member functions with the appropriate lvalue-ref-qualification when they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pointer-like object referring to</w:t>
      </w:r>
      <w:r>
        <w:t xml:space="preserve"> </w:t>
      </w:r>
      <w:r>
        <w:rPr>
          <w:rStyle w:val="VerbatimChar"/>
        </w:rPr>
        <w:t xml:space="preserve">*this</w:t>
      </w:r>
      <w:r>
        <w:t xml:space="preserve"> </w:t>
      </w:r>
      <w:r>
        <w:t xml:space="preserve">or its members.</w:t>
      </w:r>
    </w:p>
    <w:p>
      <w:pPr>
        <w:numPr>
          <w:ilvl w:val="0"/>
          <w:numId w:val="1073"/>
        </w:numPr>
      </w:pPr>
      <w:r>
        <w:t xml:space="preserve">Either delete the rvalue-ref-qualified overload or define it as returning by value,</w:t>
      </w:r>
      <w:r>
        <w:t xml:space="preserve"> </w:t>
      </w:r>
      <w:r>
        <w:t xml:space="preserve">when a const-ref-qualified overload of a member function exists that returns a pointer-like object referring to</w:t>
      </w:r>
      <w:r>
        <w:t xml:space="preserve"> </w:t>
      </w:r>
      <w:r>
        <w:rPr>
          <w:rStyle w:val="VerbatimChar"/>
        </w:rPr>
        <w:t xml:space="preserve">*this</w:t>
      </w:r>
      <w:r>
        <w:t xml:space="preserve"> </w:t>
      </w:r>
      <w:r>
        <w:t xml:space="preserve">or its members.</w:t>
      </w:r>
    </w:p>
    <w:p>
      <w:pPr>
        <w:numPr>
          <w:ilvl w:val="0"/>
          <w:numId w:val="1073"/>
        </w:numPr>
      </w:pPr>
      <w:r>
        <w:t xml:space="preserve">Document the referents of pointer-like objects created by or</w:t>
      </w:r>
      <w:r>
        <w:t xml:space="preserve"> </w:t>
      </w:r>
      <w:r>
        <w:t xml:space="preserve">modified by a function if any pointer-like object outlives</w:t>
      </w:r>
      <w:r>
        <w:t xml:space="preserve"> </w:t>
      </w:r>
      <w:r>
        <w:t xml:space="preserve">the invocation of that function.</w:t>
      </w:r>
    </w:p>
    <w:p>
      <w:pPr>
        <w:numPr>
          <w:ilvl w:val="0"/>
          <w:numId w:val="1073"/>
        </w:numPr>
      </w:pPr>
      <w:r>
        <w:t xml:space="preserve">Document any allowable aliasing between the referents of function</w:t>
      </w:r>
      <w:r>
        <w:t xml:space="preserve"> </w:t>
      </w:r>
      <w:r>
        <w:t xml:space="preserve">parameters of pointer-like type. Absent such documentation, avoid passing aliased</w:t>
      </w:r>
      <w:r>
        <w:t xml:space="preserve"> </w:t>
      </w:r>
      <w:r>
        <w:t xml:space="preserve">parameters.</w:t>
      </w:r>
    </w:p>
    <w:p>
      <w:pPr>
        <w:numPr>
          <w:ilvl w:val="0"/>
          <w:numId w:val="1073"/>
        </w:numPr>
      </w:pPr>
      <w:r>
        <w:t xml:space="preserve">Do not use function-like macros. If used, surround all macro parameters in the replacement text with parentheses.</w:t>
      </w:r>
    </w:p>
    <w:bookmarkEnd w:id="141"/>
    <w:bookmarkEnd w:id="142"/>
    <w:bookmarkStart w:id="145" w:name="dangling-references-to-stack-frames-dcm"/>
    <w:p>
      <w:pPr>
        <w:pStyle w:val="Heading2"/>
      </w:pPr>
      <w:r>
        <w:t xml:space="preserve">6.33 Dangling References to Stack Frames [DCM]</w:t>
      </w:r>
    </w:p>
    <w:bookmarkStart w:id="143" w:name="applicability-to-language"/>
    <w:p>
      <w:pPr>
        <w:pStyle w:val="Heading3"/>
      </w:pPr>
      <w:r>
        <w:t xml:space="preserve">6.33.1 Applicability to language</w:t>
      </w:r>
    </w:p>
    <w:p>
      <w:pPr>
        <w:pStyle w:val="FirstParagraph"/>
      </w:pPr>
      <w:r>
        <w:t xml:space="preserve">The vulnerability as expressed in ISO/IEC IS 24772-1:2024 and ISO/IEC TR 24772-3:2020 C exists in C++ by indirect access to variables with automatic storage duration or to temporary objects.</w:t>
      </w:r>
    </w:p>
    <w:p>
      <w:pPr>
        <w:pStyle w:val="BodyText"/>
      </w:pPr>
      <w:r>
        <w:t xml:space="preserve">The lifetime model of C++ makes it 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43"/>
    <w:bookmarkStart w:id="144"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74"/>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74"/>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5"/>
        </w:numPr>
        <w:pStyle w:val="Compact"/>
      </w:pPr>
      <w:r>
        <w:t xml:space="preserve">Returning the</w:t>
      </w:r>
      <w:r>
        <w:t xml:space="preserve"> </w:t>
      </w:r>
      <w:r>
        <w:rPr>
          <w:i/>
        </w:rPr>
        <w:t xml:space="preserve">pointer-like</w:t>
      </w:r>
      <w:r>
        <w:t xml:space="preserve"> </w:t>
      </w:r>
      <w:r>
        <w:t xml:space="preserve">value from a function;</w:t>
      </w:r>
    </w:p>
    <w:p>
      <w:pPr>
        <w:numPr>
          <w:ilvl w:val="1"/>
          <w:numId w:val="1075"/>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74"/>
        </w:numPr>
      </w:pPr>
      <w:r>
        <w:t xml:space="preserve">Avoid capturing by reference in a lambda that will be used non-locally, that is</w:t>
      </w:r>
    </w:p>
    <w:p>
      <w:pPr>
        <w:numPr>
          <w:ilvl w:val="1"/>
          <w:numId w:val="1076"/>
        </w:numPr>
        <w:pStyle w:val="Compact"/>
      </w:pPr>
      <w:r>
        <w:t xml:space="preserve">returned,</w:t>
      </w:r>
    </w:p>
    <w:p>
      <w:pPr>
        <w:numPr>
          <w:ilvl w:val="1"/>
          <w:numId w:val="1076"/>
        </w:numPr>
        <w:pStyle w:val="Compact"/>
      </w:pPr>
      <w:r>
        <w:t xml:space="preserve">passed to another thread or coroutine, or</w:t>
      </w:r>
    </w:p>
    <w:p>
      <w:pPr>
        <w:numPr>
          <w:ilvl w:val="1"/>
          <w:numId w:val="1076"/>
        </w:numPr>
        <w:pStyle w:val="Compact"/>
      </w:pPr>
      <w:r>
        <w:t xml:space="preserve">stored in a variable with a longer lifetime than the captured variables.</w:t>
      </w:r>
    </w:p>
    <w:p>
      <w:pPr>
        <w:numPr>
          <w:ilvl w:val="0"/>
          <w:numId w:val="1074"/>
        </w:numPr>
      </w:pPr>
      <w:r>
        <w:t xml:space="preserve">Avoid relying on lifetime extension of temporaries by binding them to named references;</w:t>
      </w:r>
      <w:r>
        <w:t xml:space="preserve"> </w:t>
      </w:r>
      <w:r>
        <w:t xml:space="preserve">use (local) variables instead.</w:t>
      </w:r>
    </w:p>
    <w:p>
      <w:pPr>
        <w:numPr>
          <w:ilvl w:val="0"/>
          <w:numId w:val="1074"/>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74"/>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74"/>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74"/>
        </w:numPr>
      </w:pPr>
      <w:r>
        <w:t xml:space="preserve">Employ static and dynamic analysis tools to detect dangling</w:t>
      </w:r>
      <w:r>
        <w:t xml:space="preserve"> </w:t>
      </w:r>
      <w:r>
        <w:rPr>
          <w:i/>
        </w:rPr>
        <w:t xml:space="preserve">pointer-like</w:t>
      </w:r>
      <w:r>
        <w:t xml:space="preserve"> </w:t>
      </w:r>
      <w:r>
        <w:t xml:space="preserve">objects.</w:t>
      </w:r>
    </w:p>
    <w:bookmarkEnd w:id="144"/>
    <w:bookmarkEnd w:id="145"/>
    <w:bookmarkStart w:id="149" w:name="OTR"/>
    <w:p>
      <w:pPr>
        <w:pStyle w:val="Heading2"/>
      </w:pPr>
      <w:r>
        <w:t xml:space="preserve">6.34 Subprogram Signature Mismatch [OTR]</w:t>
      </w:r>
    </w:p>
    <w:bookmarkStart w:id="147"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46">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w:t>
      </w:r>
      <w:r>
        <w:t xml:space="preserve"> </w:t>
      </w:r>
      <w:hyperlink w:anchor="EWF">
        <w:r>
          <w:rPr>
            <w:rStyle w:val="Hyperlink"/>
          </w:rPr>
          <w:t xml:space="preserve">[EWF]</w:t>
        </w:r>
      </w:hyperlink>
      <w:r>
        <w:t xml:space="preserve"> </w:t>
      </w:r>
      <w:r>
        <w:t xml:space="preserve">can arise, for example:</w:t>
      </w:r>
    </w:p>
    <w:p>
      <w:pPr>
        <w:numPr>
          <w:ilvl w:val="0"/>
          <w:numId w:val="1077"/>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8"/>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7"/>
    <w:bookmarkStart w:id="148"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9"/>
        </w:numPr>
      </w:pPr>
      <w:r>
        <w:t xml:space="preserve">Use the avoidance mechanisms of ISO/IEC TR 24772-1:2019 clause 6.34.5.</w:t>
      </w:r>
    </w:p>
    <w:p>
      <w:pPr>
        <w:numPr>
          <w:ilvl w:val="0"/>
          <w:numId w:val="1079"/>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9"/>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8"/>
    <w:bookmarkEnd w:id="149"/>
    <w:bookmarkStart w:id="152" w:name="GDL"/>
    <w:p>
      <w:pPr>
        <w:pStyle w:val="Heading2"/>
      </w:pPr>
      <w:r>
        <w:t xml:space="preserve">6.35 Recursion [GDL]</w:t>
      </w:r>
    </w:p>
    <w:bookmarkStart w:id="150"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50"/>
    <w:bookmarkStart w:id="151"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51"/>
    <w:bookmarkEnd w:id="152"/>
    <w:bookmarkStart w:id="155" w:name="X7b5801efcad7d4f25e284b0270c97edc564ec06"/>
    <w:p>
      <w:pPr>
        <w:pStyle w:val="Heading2"/>
      </w:pPr>
      <w:r>
        <w:t xml:space="preserve">6.36 Ignored Error Status and Unhandled Exceptions [OYB]</w:t>
      </w:r>
    </w:p>
    <w:bookmarkStart w:id="153"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24772-3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53"/>
    <w:bookmarkStart w:id="154"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80"/>
        </w:numPr>
      </w:pPr>
      <w:r>
        <w:t xml:space="preserve">Follow the avoidance mechanisms of ISO/IEC 24772-1 subclause 6.36.5;</w:t>
      </w:r>
    </w:p>
    <w:p>
      <w:pPr>
        <w:numPr>
          <w:ilvl w:val="0"/>
          <w:numId w:val="1080"/>
        </w:numPr>
      </w:pPr>
      <w:r>
        <w:t xml:space="preserve">Develop an error management strategy, including error-detection, error-reporting, and error-handling,that, based on context, selects the most appropriate mechanism(s) from the different ones provided by C++;</w:t>
      </w:r>
    </w:p>
    <w:p>
      <w:pPr>
        <w:numPr>
          <w:ilvl w:val="0"/>
          <w:numId w:val="1080"/>
        </w:numPr>
      </w:pPr>
      <w:r>
        <w:t xml:space="preserve">Develop an error management strategy, including error-detection, error-reporting, and error-handling that selects the most appropriate mechanism(s), depending on the context, from the different ones provided by C++;</w:t>
      </w:r>
    </w:p>
    <w:p>
      <w:pPr>
        <w:numPr>
          <w:ilvl w:val="0"/>
          <w:numId w:val="1080"/>
        </w:numPr>
      </w:pPr>
      <w:r>
        <w:t xml:space="preserve">Prohibit error handling based on unsynchronized global state;</w:t>
      </w:r>
    </w:p>
    <w:p>
      <w:pPr>
        <w:numPr>
          <w:ilvl w:val="0"/>
          <w:numId w:val="1080"/>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80"/>
        </w:numPr>
      </w:pPr>
      <w:r>
        <w:t xml:space="preserve">Use static analysis tools to detect and report missing or ineffective error detection or handling;</w:t>
      </w:r>
    </w:p>
    <w:p>
      <w:pPr>
        <w:numPr>
          <w:ilvl w:val="0"/>
          <w:numId w:val="108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80"/>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8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54"/>
    <w:bookmarkEnd w:id="155"/>
    <w:bookmarkStart w:id="158" w:name="AMV"/>
    <w:p>
      <w:pPr>
        <w:pStyle w:val="Heading2"/>
      </w:pPr>
      <w:r>
        <w:t xml:space="preserve">6.37 Type-breaking Reinterpretation of Data [AMV]</w:t>
      </w:r>
    </w:p>
    <w:bookmarkStart w:id="156"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w:t>
      </w:r>
      <w:r>
        <w:t xml:space="preserve"> </w:t>
      </w:r>
      <w:hyperlink w:anchor="EWF">
        <w:r>
          <w:rPr>
            <w:rStyle w:val="Hyperlink"/>
          </w:rPr>
          <w:t xml:space="preserve">[EWF]</w:t>
        </w:r>
      </w:hyperlink>
      <w:r>
        <w:t xml:space="preserve"> </w:t>
      </w:r>
      <w:r>
        <w:t xml:space="preserve">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6"/>
    <w:bookmarkStart w:id="157"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81"/>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81"/>
        </w:numPr>
      </w:pPr>
      <w:r>
        <w:t xml:space="preserve">Prohibit casts that reinterpret data values.</w:t>
      </w:r>
    </w:p>
    <w:p>
      <w:pPr>
        <w:numPr>
          <w:ilvl w:val="0"/>
          <w:numId w:val="1081"/>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81"/>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81"/>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81"/>
        </w:numPr>
      </w:pPr>
      <w:r>
        <w:t xml:space="preserve">Ensure through static analysis that no accidental type-breaking reinterpretation of data values occur.</w:t>
      </w:r>
    </w:p>
    <w:bookmarkEnd w:id="157"/>
    <w:bookmarkEnd w:id="158"/>
    <w:bookmarkStart w:id="161" w:name="deep-vs.-shallow-copying-yan"/>
    <w:p>
      <w:pPr>
        <w:pStyle w:val="Heading2"/>
      </w:pPr>
      <w:r>
        <w:t xml:space="preserve">6.38 Deep vs. Shallow Copying [YAN]</w:t>
      </w:r>
    </w:p>
    <w:bookmarkStart w:id="159"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pointer-like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9"/>
    <w:bookmarkStart w:id="160"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82"/>
        </w:numPr>
      </w:pPr>
      <w:r>
        <w:t xml:space="preserve">Follow the avoidance mechanisms of ISO/IEC 24772-1 clause 6.38.5.</w:t>
      </w:r>
    </w:p>
    <w:p>
      <w:pPr>
        <w:numPr>
          <w:ilvl w:val="0"/>
          <w:numId w:val="1082"/>
        </w:numPr>
      </w:pPr>
      <w:r>
        <w:t xml:space="preserve">Use and create value types.</w:t>
      </w:r>
    </w:p>
    <w:p>
      <w:pPr>
        <w:numPr>
          <w:ilvl w:val="0"/>
          <w:numId w:val="1082"/>
        </w:numPr>
      </w:pPr>
      <w:r>
        <w:t xml:space="preserve">Consider</w:t>
      </w:r>
      <w:r>
        <w:t xml:space="preserve"> </w:t>
      </w:r>
      <w:r>
        <w:rPr>
          <w:i/>
        </w:rPr>
        <w:t xml:space="preserve">pointer-like types</w:t>
      </w:r>
      <w:r>
        <w:t xml:space="preserve"> </w:t>
      </w:r>
      <w:r>
        <w:t xml:space="preserve">only when the lifetime of the referent can be ensured, and</w:t>
      </w:r>
    </w:p>
    <w:p>
      <w:pPr>
        <w:numPr>
          <w:ilvl w:val="1"/>
          <w:numId w:val="1083"/>
        </w:numPr>
        <w:pStyle w:val="Compact"/>
      </w:pPr>
      <w:r>
        <w:t xml:space="preserve">when reference semantics is required, e.g., for side effects, or</w:t>
      </w:r>
    </w:p>
    <w:p>
      <w:pPr>
        <w:numPr>
          <w:ilvl w:val="1"/>
          <w:numId w:val="1083"/>
        </w:numPr>
        <w:pStyle w:val="Compact"/>
      </w:pPr>
      <w:r>
        <w:t xml:space="preserve">when copying is prohibitively expensive.</w:t>
      </w:r>
    </w:p>
    <w:p>
      <w:pPr>
        <w:numPr>
          <w:ilvl w:val="0"/>
          <w:numId w:val="1082"/>
        </w:numPr>
      </w:pPr>
      <w:r>
        <w:t xml:space="preserve">Be aware of</w:t>
      </w:r>
      <w:r>
        <w:t xml:space="preserve"> </w:t>
      </w:r>
      <w:r>
        <w:rPr>
          <w:i/>
        </w:rPr>
        <w:t xml:space="preserve">pointer-like types</w:t>
      </w:r>
      <w:r>
        <w:t xml:space="preserve"> </w:t>
      </w:r>
      <w:r>
        <w:t xml:space="preserve">and document the reference semantics of user-defined class types.</w:t>
      </w:r>
    </w:p>
    <w:p>
      <w:pPr>
        <w:numPr>
          <w:ilvl w:val="0"/>
          <w:numId w:val="108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82"/>
        </w:numPr>
      </w:pPr>
      <w:r>
        <w:t xml:space="preserve">Prefer value parameters to thread functions and coroutines.</w:t>
      </w:r>
    </w:p>
    <w:bookmarkEnd w:id="160"/>
    <w:bookmarkEnd w:id="161"/>
    <w:bookmarkStart w:id="164" w:name="memory-leak-and-heap-fragmentation-xyl"/>
    <w:p>
      <w:pPr>
        <w:pStyle w:val="Heading2"/>
      </w:pPr>
      <w:r>
        <w:t xml:space="preserve">6.39 Memory Leak and Heap Fragmentation [XYL]</w:t>
      </w:r>
    </w:p>
    <w:bookmarkStart w:id="162" w:name="applicability-to-language"/>
    <w:p>
      <w:pPr>
        <w:pStyle w:val="Heading3"/>
      </w:pPr>
      <w:r>
        <w:t xml:space="preserve">6.39.1 Applicability to language</w:t>
      </w:r>
    </w:p>
    <w:p>
      <w:pPr>
        <w:pStyle w:val="FirstParagraph"/>
      </w:pPr>
      <w:r>
        <w:t xml:space="preserve">The memory leak vulnerability documented in ISO/IEC 24772-1:2024 clause 6.39 exists in C++, unless the programmer takes steps to avoid it.</w:t>
      </w:r>
      <w:r>
        <w:t xml:space="preserve"> </w:t>
      </w:r>
      <w:r>
        <w:t xml:space="preserve">A leak occurs when an object whose lifetime (see 4.4) has not ended but there are no more variables, pointers or references to that object.</w:t>
      </w:r>
    </w:p>
    <w:p>
      <w:pPr>
        <w:pStyle w:val="BodyText"/>
      </w:pPr>
      <w:r>
        <w:t xml:space="preserve">Using standard library containers sidesteps most memory leak issues described in that document. (questionable - needs substantiation).</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can cause memory leaks that can result in undefined behaviour</w:t>
      </w:r>
      <w:r>
        <w:t xml:space="preserve"> </w:t>
      </w:r>
      <w:hyperlink w:anchor="EWF">
        <w:r>
          <w:rPr>
            <w:rStyle w:val="Hyperlink"/>
          </w:rPr>
          <w:t xml:space="preserve">[EWF]</w:t>
        </w:r>
      </w:hyperlink>
      <w:r>
        <w:t xml:space="preserve">.</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w:t>
      </w:r>
      <w:r>
        <w:t xml:space="preserve"> </w:t>
      </w:r>
      <w:r>
        <w:rPr>
          <w:rStyle w:val="KeywordTok"/>
        </w:rPr>
        <w:t xml:space="preserve">delete</w:t>
      </w:r>
      <w:r>
        <w:rPr>
          <w:rStyle w:val="NormalTok"/>
        </w:rPr>
        <w:t xml:space="preserve">[]</w:t>
      </w:r>
      <w:r>
        <w:t xml:space="preserve"> </w:t>
      </w:r>
      <w:r>
        <w:t xml:space="preserve">causes undefined behaviour. [TBD - needs more].</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62"/>
    <w:bookmarkStart w:id="163"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pStyle w:val="BodyText"/>
      </w:pPr>
      <w:r>
        <w:t xml:space="preserve">C++ software developers can avoid the vulnerability or mitigate its ill effects in the following ways. They can:</w:t>
      </w:r>
    </w:p>
    <w:p>
      <w:pPr>
        <w:numPr>
          <w:ilvl w:val="0"/>
          <w:numId w:val="1084"/>
        </w:numPr>
      </w:pPr>
      <w:r>
        <w:t xml:space="preserve">Prefer containers like those in the standard library over any other form of memory management.</w:t>
      </w:r>
    </w:p>
    <w:p>
      <w:pPr>
        <w:numPr>
          <w:ilvl w:val="0"/>
          <w:numId w:val="1084"/>
        </w:numPr>
      </w:pPr>
      <w:r>
        <w:t xml:space="preserve">Use smart pointers and their factory functions to allocate and manage heap memory.</w:t>
      </w:r>
    </w:p>
    <w:p>
      <w:pPr>
        <w:numPr>
          <w:ilvl w:val="0"/>
          <w:numId w:val="1084"/>
        </w:numPr>
      </w:pPr>
      <w:r>
        <w:t xml:space="preserve">For heap fragmentation issues, use special memory resource objects with appropriate allocation strategies.</w:t>
      </w:r>
    </w:p>
    <w:p>
      <w:pPr>
        <w:numPr>
          <w:ilvl w:val="0"/>
          <w:numId w:val="1084"/>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84"/>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84"/>
        </w:numPr>
      </w:pPr>
      <w:r>
        <w:t xml:space="preserve">Use dynamic analysis to detect memory leaks and issues with heap fragmentation.</w:t>
      </w:r>
    </w:p>
    <w:bookmarkEnd w:id="163"/>
    <w:bookmarkEnd w:id="164"/>
    <w:bookmarkStart w:id="167" w:name="SYM"/>
    <w:p>
      <w:pPr>
        <w:pStyle w:val="Heading2"/>
      </w:pPr>
      <w:r>
        <w:t xml:space="preserve">6.40 Templates and Generics [SYM]</w:t>
      </w:r>
    </w:p>
    <w:bookmarkStart w:id="165"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5"/>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5"/>
        </w:numPr>
        <w:pStyle w:val="Compact"/>
      </w:pPr>
      <w:r>
        <w:t xml:space="preserve">They have no runtime overhead;</w:t>
      </w:r>
    </w:p>
    <w:p>
      <w:pPr>
        <w:numPr>
          <w:ilvl w:val="0"/>
          <w:numId w:val="1085"/>
        </w:numPr>
        <w:pStyle w:val="Compact"/>
      </w:pPr>
      <w:r>
        <w:t xml:space="preserve">They do not have any implicit run-time memory usage; and</w:t>
      </w:r>
    </w:p>
    <w:p>
      <w:pPr>
        <w:numPr>
          <w:ilvl w:val="0"/>
          <w:numId w:val="1085"/>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5"/>
    <w:bookmarkStart w:id="166"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6"/>
        </w:numPr>
      </w:pPr>
      <w:r>
        <w:t xml:space="preserve">Follow the avoidance mechanisms of ISO/IEC 24772-1 subclause 6.40.5. and the guidance provided in the different related sections of this document.</w:t>
      </w:r>
    </w:p>
    <w:p>
      <w:pPr>
        <w:numPr>
          <w:ilvl w:val="0"/>
          <w:numId w:val="1086"/>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6"/>
        </w:numPr>
      </w:pPr>
      <w:r>
        <w:t xml:space="preserve">Consider using</w:t>
      </w:r>
      <w:r>
        <w:t xml:space="preserve"> </w:t>
      </w:r>
      <w:r>
        <w:rPr>
          <w:i/>
        </w:rPr>
        <w:t xml:space="preserve">concepts</w:t>
      </w:r>
      <w:r>
        <w:t xml:space="preserve"> </w:t>
      </w:r>
      <w:r>
        <w:t xml:space="preserve">to constrain template parameters.</w:t>
      </w:r>
    </w:p>
    <w:p>
      <w:pPr>
        <w:numPr>
          <w:ilvl w:val="0"/>
          <w:numId w:val="1086"/>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6"/>
        </w:numPr>
      </w:pPr>
      <w:r>
        <w:t xml:space="preserve">Be aware that a constructor template or assignment operator function</w:t>
      </w:r>
      <w:r>
        <w:t xml:space="preserve"> </w:t>
      </w:r>
      <w:r>
        <w:t xml:space="preserve">template will not replace compiler-provided special member functions.</w:t>
      </w:r>
    </w:p>
    <w:p>
      <w:pPr>
        <w:numPr>
          <w:ilvl w:val="0"/>
          <w:numId w:val="1086"/>
        </w:numPr>
      </w:pPr>
      <w:r>
        <w:t xml:space="preserve">For generic operator functions, consider providing them as hidden</w:t>
      </w:r>
      <w:r>
        <w:t xml:space="preserve"> </w:t>
      </w:r>
      <w:r>
        <w:t xml:space="preserve">friends through mix-in class templates.</w:t>
      </w:r>
    </w:p>
    <w:p>
      <w:pPr>
        <w:numPr>
          <w:ilvl w:val="0"/>
          <w:numId w:val="1086"/>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6"/>
        </w:numPr>
      </w:pPr>
      <w:r>
        <w:t xml:space="preserve">For template specialization, ensure that specializations are declared as follows:</w:t>
      </w:r>
    </w:p>
    <w:p>
      <w:pPr>
        <w:numPr>
          <w:ilvl w:val="1"/>
          <w:numId w:val="1087"/>
        </w:numPr>
      </w:pPr>
      <w:r>
        <w:t xml:space="preserve">In the same file as the primary template; or</w:t>
      </w:r>
    </w:p>
    <w:p>
      <w:pPr>
        <w:numPr>
          <w:ilvl w:val="1"/>
          <w:numId w:val="1087"/>
        </w:numPr>
      </w:pPr>
      <w:r>
        <w:t xml:space="preserve">In the same file as the user-defined type for which the</w:t>
      </w:r>
      <w:r>
        <w:t xml:space="preserve"> </w:t>
      </w:r>
      <w:r>
        <w:t xml:space="preserve">specialization is declared.</w:t>
      </w:r>
    </w:p>
    <w:p>
      <w:pPr>
        <w:numPr>
          <w:ilvl w:val="0"/>
          <w:numId w:val="1086"/>
        </w:numPr>
      </w:pPr>
      <w:r>
        <w:t xml:space="preserve">Prohibit specializing function templates.</w:t>
      </w:r>
    </w:p>
    <w:bookmarkEnd w:id="166"/>
    <w:bookmarkEnd w:id="167"/>
    <w:bookmarkStart w:id="168" w:name="RIP"/>
    <w:p>
      <w:pPr>
        <w:pStyle w:val="Heading2"/>
      </w:pPr>
      <w:r>
        <w:t xml:space="preserve">6.41 Inheritance [RIP]</w:t>
      </w:r>
    </w:p>
    <w:bookmarkEnd w:id="168"/>
    <w:bookmarkStart w:id="169"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8"/>
        </w:numPr>
        <w:pStyle w:val="Compact"/>
      </w:pPr>
      <w:r>
        <w:t xml:space="preserve">There is no implicit common base class.</w:t>
      </w:r>
    </w:p>
    <w:p>
      <w:pPr>
        <w:numPr>
          <w:ilvl w:val="0"/>
          <w:numId w:val="1088"/>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8"/>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8"/>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8"/>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8"/>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9"/>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r>
        <w:t xml:space="preserve"> </w:t>
      </w:r>
      <w:hyperlink w:anchor="EWF">
        <w:r>
          <w:rPr>
            <w:rStyle w:val="Hyperlink"/>
          </w:rPr>
          <w:t xml:space="preserve">[EWF]</w:t>
        </w:r>
      </w:hyperlink>
      <w:r>
        <w:t xml:space="preserve">.</w:t>
      </w:r>
    </w:p>
    <w:p>
      <w:pPr>
        <w:numPr>
          <w:ilvl w:val="0"/>
          <w:numId w:val="1089"/>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9"/>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90"/>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90"/>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91"/>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92"/>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92"/>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92"/>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92"/>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92"/>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9"/>
    <w:bookmarkStart w:id="170"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93"/>
        </w:numPr>
      </w:pPr>
      <w:r>
        <w:t xml:space="preserve">Follow the avoidance mechanisms of ISO/IEC 24772-1 clause 41.5.</w:t>
      </w:r>
    </w:p>
    <w:p>
      <w:pPr>
        <w:numPr>
          <w:ilvl w:val="0"/>
          <w:numId w:val="1093"/>
        </w:numPr>
      </w:pPr>
      <w:r>
        <w:t xml:space="preserve">Except for</w:t>
      </w:r>
      <w:r>
        <w:t xml:space="preserve"> </w:t>
      </w:r>
      <w:r>
        <w:rPr>
          <w:i/>
        </w:rPr>
        <w:t xml:space="preserve">mix-in empty bases</w:t>
      </w:r>
      <w:r>
        <w:t xml:space="preserve"> </w:t>
      </w:r>
      <w:r>
        <w:t xml:space="preserve">avoid multiple inheritance.</w:t>
      </w:r>
    </w:p>
    <w:p>
      <w:pPr>
        <w:numPr>
          <w:ilvl w:val="0"/>
          <w:numId w:val="1093"/>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93"/>
        </w:numPr>
      </w:pPr>
      <w:r>
        <w:t xml:space="preserve">Prefer composition over inheritance, and in general keep inheritance hierarchies shallow.</w:t>
      </w:r>
    </w:p>
    <w:p>
      <w:pPr>
        <w:numPr>
          <w:ilvl w:val="0"/>
          <w:numId w:val="1093"/>
        </w:numPr>
      </w:pPr>
      <w:r>
        <w:t xml:space="preserve">Restrict the use of virtual member functions to situations where unbounded run-time polymorphism is beneficial.</w:t>
      </w:r>
    </w:p>
    <w:p>
      <w:pPr>
        <w:numPr>
          <w:ilvl w:val="0"/>
          <w:numId w:val="1093"/>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93"/>
        </w:numPr>
      </w:pPr>
      <w:r>
        <w:t xml:space="preserve">Mandate re-compilation of all derived classes when a base class changes.</w:t>
      </w:r>
    </w:p>
    <w:p>
      <w:pPr>
        <w:numPr>
          <w:ilvl w:val="0"/>
          <w:numId w:val="1093"/>
        </w:numPr>
      </w:pPr>
      <w:r>
        <w:t xml:space="preserve">Consider using fully-qualified names to address members of a base class.</w:t>
      </w:r>
    </w:p>
    <w:p>
      <w:pPr>
        <w:numPr>
          <w:ilvl w:val="0"/>
          <w:numId w:val="1093"/>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93"/>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93"/>
        </w:numPr>
      </w:pPr>
      <w:r>
        <w:t xml:space="preserve">Prohibit mix virtual and non-virtual inheritance of the same base class in a hierarchy.</w:t>
      </w:r>
    </w:p>
    <w:bookmarkEnd w:id="170"/>
    <w:bookmarkStart w:id="173" w:name="BLP"/>
    <w:p>
      <w:pPr>
        <w:pStyle w:val="Heading2"/>
      </w:pPr>
      <w:r>
        <w:t xml:space="preserve">6.42 Violations of the Liskov Substitution Principle or the Contract Model [BLP]</w:t>
      </w:r>
    </w:p>
    <w:bookmarkStart w:id="171"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71"/>
    <w:bookmarkStart w:id="172"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94"/>
        </w:numPr>
      </w:pPr>
      <w:r>
        <w:t xml:space="preserve">Obey all preconditions and postconditions of each member function,</w:t>
      </w:r>
      <w:r>
        <w:t xml:space="preserve"> </w:t>
      </w:r>
      <w:r>
        <w:t xml:space="preserve">whether they are specified in the language or not.</w:t>
      </w:r>
    </w:p>
    <w:p>
      <w:pPr>
        <w:numPr>
          <w:ilvl w:val="0"/>
          <w:numId w:val="1094"/>
        </w:numPr>
      </w:pPr>
      <w:r>
        <w:t xml:space="preserve">Prohibit the strengthening of preconditions (specified or not) by</w:t>
      </w:r>
      <w:r>
        <w:t xml:space="preserve"> </w:t>
      </w:r>
      <w:r>
        <w:t xml:space="preserve">overriding member functions.</w:t>
      </w:r>
    </w:p>
    <w:p>
      <w:pPr>
        <w:numPr>
          <w:ilvl w:val="0"/>
          <w:numId w:val="1094"/>
        </w:numPr>
      </w:pPr>
      <w:r>
        <w:t xml:space="preserve">Prohibit the weakening of postconditions (specified or not) by</w:t>
      </w:r>
      <w:r>
        <w:t xml:space="preserve"> </w:t>
      </w:r>
      <w:r>
        <w:t xml:space="preserve">overriding member functions.</w:t>
      </w:r>
    </w:p>
    <w:p>
      <w:pPr>
        <w:numPr>
          <w:ilvl w:val="0"/>
          <w:numId w:val="1094"/>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94"/>
        </w:numPr>
      </w:pPr>
      <w:r>
        <w:t xml:space="preserve">Use static analysis tools that identify misuse of inheritance in the</w:t>
      </w:r>
      <w:r>
        <w:t xml:space="preserve"> </w:t>
      </w:r>
      <w:r>
        <w:t xml:space="preserve">contract model.</w:t>
      </w:r>
    </w:p>
    <w:p>
      <w:pPr>
        <w:numPr>
          <w:ilvl w:val="0"/>
          <w:numId w:val="1094"/>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72"/>
    <w:bookmarkEnd w:id="173"/>
    <w:bookmarkStart w:id="176" w:name="redispatching-pph"/>
    <w:p>
      <w:pPr>
        <w:pStyle w:val="Heading2"/>
      </w:pPr>
      <w:r>
        <w:t xml:space="preserve">6.43 Redispatching [PPH]</w:t>
      </w:r>
    </w:p>
    <w:bookmarkStart w:id="174"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74"/>
    <w:bookmarkStart w:id="175"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95"/>
        </w:numPr>
      </w:pPr>
      <w:r>
        <w:t xml:space="preserve">At a call site, consider whether virtual dispatch is desired: if</w:t>
      </w:r>
      <w:r>
        <w:t xml:space="preserve"> </w:t>
      </w:r>
      <w:r>
        <w:t xml:space="preserve">not, construct the call using the qualified name.</w:t>
      </w:r>
    </w:p>
    <w:p>
      <w:pPr>
        <w:numPr>
          <w:ilvl w:val="0"/>
          <w:numId w:val="1095"/>
        </w:numPr>
      </w:pPr>
      <w:r>
        <w:t xml:space="preserve">Be suspicious of any call from a virtual member function of the</w:t>
      </w:r>
      <w:r>
        <w:t xml:space="preserve"> </w:t>
      </w:r>
      <w:r>
        <w:t xml:space="preserve">derived class to any member function of any of its base classes.</w:t>
      </w:r>
    </w:p>
    <w:bookmarkEnd w:id="175"/>
    <w:bookmarkEnd w:id="176"/>
    <w:bookmarkStart w:id="179" w:name="BKK"/>
    <w:p>
      <w:pPr>
        <w:pStyle w:val="Heading2"/>
      </w:pPr>
      <w:r>
        <w:t xml:space="preserve">6.44 Polymorphic variables [BKK]</w:t>
      </w:r>
    </w:p>
    <w:bookmarkStart w:id="177"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6"/>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6"/>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6"/>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6"/>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7"/>
        </w:numPr>
      </w:pPr>
      <w:r>
        <w:t xml:space="preserve">are the only ones that can be performed implicitly</w:t>
      </w:r>
    </w:p>
    <w:p>
      <w:pPr>
        <w:numPr>
          <w:ilvl w:val="0"/>
          <w:numId w:val="1097"/>
        </w:numPr>
      </w:pPr>
      <w:r>
        <w:t xml:space="preserve">can cause object slicing</w:t>
      </w:r>
      <w:r>
        <w:t xml:space="preserve"> </w:t>
      </w:r>
      <w:r>
        <w:t xml:space="preserve">when a copy of a base class object is created from a derived class object.</w:t>
      </w:r>
    </w:p>
    <w:p>
      <w:pPr>
        <w:numPr>
          <w:ilvl w:val="0"/>
          <w:numId w:val="1097"/>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8"/>
        </w:numPr>
      </w:pPr>
      <w:r>
        <w:t xml:space="preserve">are explicit;</w:t>
      </w:r>
    </w:p>
    <w:p>
      <w:pPr>
        <w:numPr>
          <w:ilvl w:val="0"/>
          <w:numId w:val="1098"/>
        </w:numPr>
      </w:pPr>
      <w:r>
        <w:t xml:space="preserve">can be done safely with</w:t>
      </w:r>
      <w:r>
        <w:t xml:space="preserve"> </w:t>
      </w:r>
      <w:r>
        <w:rPr>
          <w:rStyle w:val="KeywordTok"/>
        </w:rPr>
        <w:t xml:space="preserve">dynamic_cast</w:t>
      </w:r>
    </w:p>
    <w:p>
      <w:pPr>
        <w:numPr>
          <w:ilvl w:val="0"/>
          <w:numId w:val="1098"/>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8"/>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9"/>
        </w:numPr>
      </w:pPr>
      <w:r>
        <w:t xml:space="preserve">are explicit</w:t>
      </w:r>
    </w:p>
    <w:p>
      <w:pPr>
        <w:numPr>
          <w:ilvl w:val="0"/>
          <w:numId w:val="1099"/>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9"/>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w:t>
      </w:r>
      <w:r>
        <w:t xml:space="preserve"> </w:t>
      </w:r>
      <w:hyperlink w:anchor="EWF">
        <w:r>
          <w:rPr>
            <w:rStyle w:val="Hyperlink"/>
          </w:rPr>
          <w:t xml:space="preserve">[EWF]</w:t>
        </w:r>
      </w:hyperlink>
      <w:r>
        <w:t xml:space="preserve">, unless the base class declares a virtual destructor.</w:t>
      </w:r>
    </w:p>
    <w:bookmarkEnd w:id="177"/>
    <w:bookmarkStart w:id="178"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100"/>
        </w:numPr>
      </w:pPr>
      <w:r>
        <w:t xml:space="preserve">Follow the avoidance mechanisms of ISO/IEC 24772-1 clause 6.44.5.</w:t>
      </w:r>
    </w:p>
    <w:p>
      <w:pPr>
        <w:numPr>
          <w:ilvl w:val="0"/>
          <w:numId w:val="1100"/>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100"/>
        </w:numPr>
      </w:pPr>
      <w:r>
        <w:t xml:space="preserve">Avoid designs relying on downcasts or crosscasts;</w:t>
      </w:r>
      <w:r>
        <w:t xml:space="preserve"> </w:t>
      </w:r>
      <w:r>
        <w:t xml:space="preserve">rely on proper virtual member functions in the base classes instead.</w:t>
      </w:r>
    </w:p>
    <w:p>
      <w:pPr>
        <w:numPr>
          <w:ilvl w:val="0"/>
          <w:numId w:val="1100"/>
        </w:numPr>
      </w:pPr>
      <w:r>
        <w:t xml:space="preserve">Avoid explicit upcast, rely on implicit conversion.</w:t>
      </w:r>
    </w:p>
    <w:p>
      <w:pPr>
        <w:numPr>
          <w:ilvl w:val="0"/>
          <w:numId w:val="1100"/>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00"/>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0"/>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100"/>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8"/>
    <w:bookmarkEnd w:id="179"/>
    <w:bookmarkStart w:id="182" w:name="LRM"/>
    <w:p>
      <w:pPr>
        <w:pStyle w:val="Heading2"/>
      </w:pPr>
      <w:r>
        <w:t xml:space="preserve">6.45 Extra Intrinsics [LRM]</w:t>
      </w:r>
    </w:p>
    <w:bookmarkStart w:id="180"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80"/>
    <w:bookmarkStart w:id="181"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101"/>
        </w:numPr>
        <w:pStyle w:val="Compact"/>
      </w:pPr>
      <w:r>
        <w:t xml:space="preserve">Prohibit identifiers containing a double underscore</w:t>
      </w:r>
      <w:r>
        <w:t xml:space="preserve"> </w:t>
      </w:r>
      <w:r>
        <w:rPr>
          <w:rStyle w:val="VerbatimChar"/>
        </w:rPr>
        <w:t xml:space="preserve">__</w:t>
      </w:r>
      <w:r>
        <w:t xml:space="preserve">.</w:t>
      </w:r>
    </w:p>
    <w:p>
      <w:pPr>
        <w:numPr>
          <w:ilvl w:val="0"/>
          <w:numId w:val="1101"/>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101"/>
        </w:numPr>
        <w:pStyle w:val="Compact"/>
      </w:pPr>
      <w:r>
        <w:t xml:space="preserve">Ensure user-defined literal suffixes start with a single</w:t>
      </w:r>
      <w:r>
        <w:t xml:space="preserve"> </w:t>
      </w:r>
      <w:r>
        <w:rPr>
          <w:rStyle w:val="VerbatimChar"/>
        </w:rPr>
        <w:t xml:space="preserve">_</w:t>
      </w:r>
      <w:r>
        <w:t xml:space="preserve">.</w:t>
      </w:r>
    </w:p>
    <w:p>
      <w:pPr>
        <w:numPr>
          <w:ilvl w:val="0"/>
          <w:numId w:val="1101"/>
        </w:numPr>
        <w:pStyle w:val="Compact"/>
      </w:pPr>
      <w:r>
        <w:t xml:space="preserve">Prohibit the declaration of names in reserved namespaces.</w:t>
      </w:r>
    </w:p>
    <w:p>
      <w:pPr>
        <w:numPr>
          <w:ilvl w:val="0"/>
          <w:numId w:val="1101"/>
        </w:numPr>
        <w:pStyle w:val="Compact"/>
      </w:pPr>
      <w:r>
        <w:t xml:space="preserve">Prohibit the specialization of a restricted template.</w:t>
      </w:r>
    </w:p>
    <w:p>
      <w:pPr>
        <w:numPr>
          <w:ilvl w:val="0"/>
          <w:numId w:val="1101"/>
        </w:numPr>
        <w:pStyle w:val="Compact"/>
      </w:pPr>
      <w:r>
        <w:t xml:space="preserve">Use compiler warnings and static analysis tools to detect and report violations of the above.</w:t>
      </w:r>
    </w:p>
    <w:bookmarkEnd w:id="181"/>
    <w:bookmarkEnd w:id="182"/>
    <w:bookmarkStart w:id="185" w:name="Xc417c172da80bb70cea1f9e7af9871a63840609"/>
    <w:p>
      <w:pPr>
        <w:pStyle w:val="Heading2"/>
      </w:pPr>
      <w:r>
        <w:t xml:space="preserve">6.46 Argument Passing to Library Functions [TRJ]</w:t>
      </w:r>
    </w:p>
    <w:bookmarkStart w:id="183"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w:t>
      </w:r>
      <w:r>
        <w:t xml:space="preserve"> </w:t>
      </w:r>
      <w:hyperlink w:anchor="EWF">
        <w:r>
          <w:rPr>
            <w:rStyle w:val="Hyperlink"/>
          </w:rPr>
          <w:t xml:space="preserve">[EWF]</w:t>
        </w:r>
      </w:hyperlink>
      <w:r>
        <w:t xml:space="preserve">.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83"/>
    <w:bookmarkStart w:id="184"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102"/>
        </w:numPr>
      </w:pPr>
      <w:r>
        <w:t xml:space="preserve">Follow the avoidance mechanisms of ISO/IEC 24772-1 clause 6.47.5.</w:t>
      </w:r>
    </w:p>
    <w:p>
      <w:pPr>
        <w:numPr>
          <w:ilvl w:val="0"/>
          <w:numId w:val="1102"/>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2"/>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84"/>
    <w:bookmarkEnd w:id="185"/>
    <w:bookmarkStart w:id="188" w:name="inter-language-calling-djs"/>
    <w:p>
      <w:pPr>
        <w:pStyle w:val="Heading2"/>
      </w:pPr>
      <w:r>
        <w:t xml:space="preserve">6.47 Inter-language Calling [DJS]</w:t>
      </w:r>
    </w:p>
    <w:bookmarkStart w:id="186"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6"/>
    <w:bookmarkStart w:id="187"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103"/>
        </w:numPr>
      </w:pPr>
      <w:r>
        <w:t xml:space="preserve">Follow the avoidance mechanisms of ISO/IEC 24772-1 clause 6.47.5</w:t>
      </w:r>
    </w:p>
    <w:p>
      <w:pPr>
        <w:numPr>
          <w:ilvl w:val="0"/>
          <w:numId w:val="1103"/>
        </w:numPr>
      </w:pPr>
      <w:r>
        <w:t xml:space="preserve">Use standard layout types for the interoperable interfaces.</w:t>
      </w:r>
    </w:p>
    <w:p>
      <w:pPr>
        <w:numPr>
          <w:ilvl w:val="1"/>
          <w:numId w:val="1104"/>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4"/>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4"/>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3"/>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3"/>
        </w:numPr>
      </w:pPr>
      <w:r>
        <w:t xml:space="preserve">Be aware that C++ exceptions are not usually compatible with</w:t>
      </w:r>
      <w:r>
        <w:t xml:space="preserve"> </w:t>
      </w:r>
      <w:r>
        <w:t xml:space="preserve">exceptions in other languages.</w:t>
      </w:r>
    </w:p>
    <w:p>
      <w:pPr>
        <w:numPr>
          <w:ilvl w:val="0"/>
          <w:numId w:val="1103"/>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3"/>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7"/>
    <w:bookmarkEnd w:id="188"/>
    <w:bookmarkStart w:id="191" w:name="NYY"/>
    <w:p>
      <w:pPr>
        <w:pStyle w:val="Heading2"/>
      </w:pPr>
      <w:r>
        <w:t xml:space="preserve">6.48 Dynamically-linked Code and Self-modifying Code [NYY]</w:t>
      </w:r>
    </w:p>
    <w:bookmarkStart w:id="189"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w:t>
      </w:r>
      <w:r>
        <w:t xml:space="preserve"> </w:t>
      </w:r>
      <w:hyperlink w:anchor="EWF">
        <w:r>
          <w:rPr>
            <w:rStyle w:val="Hyperlink"/>
          </w:rPr>
          <w:t xml:space="preserve">[EWF]</w:t>
        </w:r>
      </w:hyperlink>
      <w:r>
        <w:t xml:space="preserve"> </w:t>
      </w:r>
      <w:r>
        <w:t xml:space="preserve">(with very few defined exceptions of data pointers to pointer to its raw bytes).</w:t>
      </w:r>
    </w:p>
    <w:bookmarkEnd w:id="189"/>
    <w:bookmarkStart w:id="190"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105"/>
        </w:numPr>
      </w:pPr>
      <w:r>
        <w:t xml:space="preserve">Follow the avoidance mechanisms of ISO/IEC 24772-1 clause 6.48.5.</w:t>
      </w:r>
    </w:p>
    <w:p>
      <w:pPr>
        <w:numPr>
          <w:ilvl w:val="0"/>
          <w:numId w:val="1105"/>
        </w:numPr>
      </w:pPr>
      <w:r>
        <w:t xml:space="preserve">Rely on compiler warnings and reports from analysis tools to prevent reinterpreting a data pointer as function pointer or vice versa.</w:t>
      </w:r>
    </w:p>
    <w:bookmarkEnd w:id="190"/>
    <w:bookmarkEnd w:id="191"/>
    <w:bookmarkStart w:id="194" w:name="NSQ"/>
    <w:p>
      <w:pPr>
        <w:pStyle w:val="Heading2"/>
      </w:pPr>
      <w:r>
        <w:t xml:space="preserve">6.49 Library Signature [NSQ]</w:t>
      </w:r>
    </w:p>
    <w:bookmarkStart w:id="192"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92"/>
    <w:bookmarkStart w:id="193"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106"/>
        </w:numPr>
      </w:pPr>
      <w:r>
        <w:t xml:space="preserve">Follow the avoidance mechanisms of ISO/IEC 24772-1 clause 6.49.5.</w:t>
      </w:r>
    </w:p>
    <w:p>
      <w:pPr>
        <w:numPr>
          <w:ilvl w:val="0"/>
          <w:numId w:val="1106"/>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93"/>
    <w:bookmarkEnd w:id="194"/>
    <w:bookmarkStart w:id="197" w:name="X165926c342ab175b2667683b6cb7551fc7b18d8"/>
    <w:p>
      <w:pPr>
        <w:pStyle w:val="Heading2"/>
      </w:pPr>
      <w:r>
        <w:t xml:space="preserve">6.50. Unanticipated Exceptions from Library Routines [HJW]</w:t>
      </w:r>
    </w:p>
    <w:bookmarkStart w:id="195"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5"/>
    <w:bookmarkStart w:id="196"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7"/>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7"/>
        </w:numPr>
      </w:pPr>
      <w:r>
        <w:t xml:space="preserve">Follow the avoidance mechanisms of clause 6.36.2 for catching and handling</w:t>
      </w:r>
      <w:r>
        <w:t xml:space="preserve"> </w:t>
      </w:r>
      <w:r>
        <w:t xml:space="preserve">exceptions.</w:t>
      </w:r>
    </w:p>
    <w:p>
      <w:pPr>
        <w:numPr>
          <w:ilvl w:val="0"/>
          <w:numId w:val="1107"/>
        </w:numPr>
      </w:pPr>
      <w:r>
        <w:t xml:space="preserve">Prefer function-scope static objects to namespace-scope objects for</w:t>
      </w:r>
      <w:r>
        <w:t xml:space="preserve"> </w:t>
      </w:r>
      <w:r>
        <w:t xml:space="preserve">objects needing dynamic initialization.</w:t>
      </w:r>
    </w:p>
    <w:bookmarkEnd w:id="196"/>
    <w:bookmarkEnd w:id="197"/>
    <w:bookmarkStart w:id="200" w:name="NMP"/>
    <w:p>
      <w:pPr>
        <w:pStyle w:val="Heading2"/>
      </w:pPr>
      <w:r>
        <w:t xml:space="preserve">6.51 Pre-processor Directives [NMP]</w:t>
      </w:r>
    </w:p>
    <w:bookmarkStart w:id="198"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w:t>
      </w:r>
      <w:r>
        <w:t xml:space="preserve"> </w:t>
      </w:r>
      <w:hyperlink w:anchor="EWF">
        <w:r>
          <w:rPr>
            <w:rStyle w:val="Hyperlink"/>
          </w:rPr>
          <w:t xml:space="preserve">[EWF]</w:t>
        </w:r>
      </w:hyperlink>
      <w:r>
        <w:t xml:space="preserve"> </w:t>
      </w:r>
      <w:r>
        <w:t xml:space="preserve">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8"/>
    <w:bookmarkStart w:id="199"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8"/>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8"/>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8"/>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8"/>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8"/>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8"/>
        </w:numPr>
      </w:pPr>
      <w:r>
        <w:t xml:space="preserve">If a function-like macro must be used, ensure that its</w:t>
      </w:r>
      <w:r>
        <w:t xml:space="preserve"> </w:t>
      </w:r>
      <w:r>
        <w:t xml:space="preserve">parameters and body are parenthesized.</w:t>
      </w:r>
    </w:p>
    <w:p>
      <w:pPr>
        <w:numPr>
          <w:ilvl w:val="0"/>
          <w:numId w:val="1108"/>
        </w:numPr>
      </w:pPr>
      <w:r>
        <w:t xml:space="preserve">In a function-like macro, ensure that each argument is evaluated at</w:t>
      </w:r>
      <w:r>
        <w:t xml:space="preserve"> </w:t>
      </w:r>
      <w:r>
        <w:t xml:space="preserve">most once.</w:t>
      </w:r>
    </w:p>
    <w:p>
      <w:pPr>
        <w:numPr>
          <w:ilvl w:val="0"/>
          <w:numId w:val="1108"/>
        </w:numPr>
      </w:pPr>
      <w:r>
        <w:t xml:space="preserve">Prohibit embedding the following in a function-like macro: pre-processor directives; or side-effects such as an assignment, increment/decrement, volatile access, or function call.</w:t>
      </w:r>
    </w:p>
    <w:p>
      <w:pPr>
        <w:numPr>
          <w:ilvl w:val="0"/>
          <w:numId w:val="1108"/>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8"/>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9"/>
    <w:bookmarkEnd w:id="200"/>
    <w:bookmarkStart w:id="203" w:name="Xe4ed1f6d7e7049a22cf11fb58e9b78561722b0b"/>
    <w:p>
      <w:pPr>
        <w:pStyle w:val="Heading2"/>
      </w:pPr>
      <w:r>
        <w:t xml:space="preserve">6.52 Suppression of Language-defined Run-time Checking [MXB]</w:t>
      </w:r>
    </w:p>
    <w:bookmarkStart w:id="201"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201"/>
    <w:bookmarkStart w:id="202"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202"/>
    <w:bookmarkEnd w:id="203"/>
    <w:bookmarkStart w:id="206" w:name="X2e6df9becdc68c65fdb33865090fafdb8a33550"/>
    <w:p>
      <w:pPr>
        <w:pStyle w:val="Heading2"/>
      </w:pPr>
      <w:r>
        <w:t xml:space="preserve">6.53 Provision of Inherently Unsafe Operations [SKL]</w:t>
      </w:r>
    </w:p>
    <w:bookmarkStart w:id="204"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hyperlink w:anchor="EWF">
        <w:r>
          <w:rPr>
            <w:rStyle w:val="Hyperlink"/>
          </w:rPr>
          <w:t xml:space="preserve">[EWF]</w:t>
        </w:r>
      </w:hyperlink>
      <w:r>
        <w:t xml:space="preserve"> </w:t>
      </w:r>
      <w:r>
        <w:t xml:space="preserve">is unsafe.</w:t>
      </w:r>
    </w:p>
    <w:bookmarkEnd w:id="204"/>
    <w:bookmarkStart w:id="205"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9"/>
        </w:numPr>
      </w:pPr>
      <w:r>
        <w:t xml:space="preserve">Use the avoidance mechanisms of ISO/IEC 24772-1 clause 6.53.5.</w:t>
      </w:r>
    </w:p>
    <w:p>
      <w:pPr>
        <w:numPr>
          <w:ilvl w:val="0"/>
          <w:numId w:val="1109"/>
        </w:numPr>
      </w:pPr>
      <w:r>
        <w:t xml:space="preserve">Enable checks that warn about unsafe operations.</w:t>
      </w:r>
    </w:p>
    <w:p>
      <w:pPr>
        <w:numPr>
          <w:ilvl w:val="0"/>
          <w:numId w:val="1109"/>
        </w:numPr>
      </w:pPr>
      <w:r>
        <w:t xml:space="preserve">Use static analysis tools to detect unsafe constructs.</w:t>
      </w:r>
    </w:p>
    <w:bookmarkEnd w:id="205"/>
    <w:bookmarkEnd w:id="206"/>
    <w:bookmarkStart w:id="209" w:name="BRS"/>
    <w:p>
      <w:pPr>
        <w:pStyle w:val="Heading2"/>
      </w:pPr>
      <w:r>
        <w:t xml:space="preserve">6.54 Obscure Language Features [BRS]</w:t>
      </w:r>
    </w:p>
    <w:bookmarkStart w:id="207"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7"/>
    <w:bookmarkStart w:id="208"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Follow the avoidance mechanisms of ISO/IEC 24772-1 clause 6.54.5.</w:t>
      </w:r>
    </w:p>
    <w:p>
      <w:pPr>
        <w:numPr>
          <w:ilvl w:val="0"/>
          <w:numId w:val="1110"/>
        </w:numPr>
      </w:pPr>
      <w:r>
        <w:t xml:space="preserve">Use static analysis tools or multiple compilers to help identify occurrences of obscure language features.</w:t>
      </w:r>
    </w:p>
    <w:bookmarkEnd w:id="208"/>
    <w:bookmarkEnd w:id="209"/>
    <w:bookmarkStart w:id="212" w:name="unspecified-behaviour-bqf"/>
    <w:p>
      <w:pPr>
        <w:pStyle w:val="Heading2"/>
      </w:pPr>
      <w:r>
        <w:t xml:space="preserve">6.55 Unspecified Behaviour [BQF]</w:t>
      </w:r>
    </w:p>
    <w:bookmarkStart w:id="210"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p>
      <w:pPr>
        <w:pStyle w:val="BodyText"/>
      </w:pPr>
      <w:r>
        <w:t xml:space="preserve">In the following example, the value of</w:t>
      </w:r>
      <w:r>
        <w:t xml:space="preserve"> </w:t>
      </w:r>
      <w:r>
        <w:rPr>
          <w:rStyle w:val="NormalTok"/>
        </w:rPr>
        <w:t xml:space="preserve">size</w:t>
      </w:r>
      <w:r>
        <w:t xml:space="preserve"> </w:t>
      </w:r>
      <w:r>
        <w:t xml:space="preserve">can be different than the length of</w:t>
      </w:r>
      <w:r>
        <w:t xml:space="preserve"> </w:t>
      </w:r>
      <w:r>
        <w:rPr>
          <w:rStyle w:val="NormalTok"/>
        </w:rPr>
        <w:t xml:space="preserve">data</w:t>
      </w:r>
      <w:r>
        <w:t xml:space="preserve"> </w:t>
      </w:r>
      <w:r>
        <w:t xml:space="preserve">because the extent of</w:t>
      </w:r>
      <w:r>
        <w:t xml:space="preserve"> </w:t>
      </w:r>
      <w:r>
        <w:rPr>
          <w:rStyle w:val="NormalTok"/>
        </w:rPr>
        <w:t xml:space="preserve">data</w:t>
      </w:r>
      <w:r>
        <w:t xml:space="preserve"> </w:t>
      </w:r>
      <w:r>
        <w:t xml:space="preserve">must be calculated at compile time but the calculation of</w:t>
      </w:r>
      <w:r>
        <w:t xml:space="preserve"> </w:t>
      </w:r>
      <w:r>
        <w:rPr>
          <w:rStyle w:val="NormalTok"/>
        </w:rPr>
        <w:t xml:space="preserve">size</w:t>
      </w:r>
      <w:r>
        <w:t xml:space="preserve"> </w:t>
      </w:r>
      <w:r>
        <w:t xml:space="preserve">can be determined at compile time or executed at runtime, which is one source of unspecified behaviour.</w:t>
      </w:r>
    </w:p>
    <w:p>
      <w:pPr>
        <w:pStyle w:val="SourceCode"/>
      </w:pPr>
      <w:r>
        <w:rPr>
          <w:rStyle w:val="VerbatimChar"/>
        </w:rPr>
        <w:t xml:space="preserve">char data[1 + int(1 + 0.2 - 0.1 - 0.1)] = { }; // compile-time evaluation</w:t>
      </w:r>
      <w:r>
        <w:br/>
      </w:r>
      <w:r>
        <w:rPr>
          <w:rStyle w:val="VerbatimChar"/>
        </w:rPr>
        <w:t xml:space="preserve">int size = 1 + int(1 + 0.2 - 0.1 - 0.1);       // compile-time or run-time evaluation</w:t>
      </w:r>
      <w:r>
        <w:br/>
      </w:r>
      <w:r>
        <w:rPr>
          <w:rStyle w:val="VerbatimChar"/>
        </w:rPr>
        <w:t xml:space="preserve">char f() { return data[size-1];} // Possible buffer overflow</w:t>
      </w:r>
    </w:p>
    <w:bookmarkEnd w:id="210"/>
    <w:bookmarkStart w:id="211"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11"/>
        </w:numPr>
      </w:pPr>
      <w:r>
        <w:t xml:space="preserve">Follow the avoidance mechanisms of ISO/IEC 24772-1 clause 6.55.5.</w:t>
      </w:r>
    </w:p>
    <w:p>
      <w:pPr>
        <w:numPr>
          <w:ilvl w:val="0"/>
          <w:numId w:val="1111"/>
        </w:numPr>
      </w:pPr>
      <w:r>
        <w:t xml:space="preserve">Use static analysis tools and multiple compilers/tools to help identify occurrences of</w:t>
      </w:r>
      <w:r>
        <w:t xml:space="preserve"> </w:t>
      </w:r>
      <w:r>
        <w:t xml:space="preserve">unspecified behaviour.</w:t>
      </w:r>
    </w:p>
    <w:bookmarkEnd w:id="211"/>
    <w:bookmarkEnd w:id="212"/>
    <w:bookmarkStart w:id="215" w:name="EWF"/>
    <w:p>
      <w:pPr>
        <w:pStyle w:val="Heading2"/>
      </w:pPr>
      <w:r>
        <w:t xml:space="preserve">6.56 Undefined Behaviour [EWF]</w:t>
      </w:r>
    </w:p>
    <w:bookmarkStart w:id="213" w:name="applicability-to-language"/>
    <w:p>
      <w:pPr>
        <w:pStyle w:val="Heading3"/>
      </w:pPr>
      <w:r>
        <w:t xml:space="preserve">6.56.1 Applicability to language</w:t>
      </w:r>
    </w:p>
    <w:p>
      <w:pPr>
        <w:pStyle w:val="FirstParagraph"/>
      </w:pPr>
      <w:r>
        <w:t xml:space="preserve">The vulnerability as described in ISO/IEC 24772-1 clause 6.56</w:t>
      </w:r>
      <w:r>
        <w:t xml:space="preserve"> </w:t>
      </w:r>
      <w:r>
        <w:t xml:space="preserve">applies to C++. In ISO/IEC 14882:2023,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p>
      <w:pPr>
        <w:pStyle w:val="BodyText"/>
      </w:pPr>
      <w:r>
        <w:t xml:space="preserve">For the special case of constant expressions, compilers are required to detect and reject undefined behaviour during the evaluation of constant expressions in the core language.</w:t>
      </w:r>
      <w:r>
        <w:t xml:space="preserve"> </w:t>
      </w:r>
      <w:r>
        <w:t xml:space="preserve">It is unspecified whether or not undefined behaviour in the standard library is detected during constant expression evaluation.</w:t>
      </w:r>
    </w:p>
    <w:p>
      <w:pPr>
        <w:pStyle w:val="BodyText"/>
      </w:pPr>
      <w:r>
        <w:t xml:space="preserve">C++ compilers and static analysis tools can often detect code that can lead to undefined behaviour and provide diagnostic messages to that effect. Use of multiple compiler tool chains during development increases the likelyhood that such behaviours will be detected.</w:t>
      </w:r>
      <w:r>
        <w:t xml:space="preserve"> </w:t>
      </w:r>
      <w:r>
        <w:t xml:space="preserve">Similarly, runtime tools such as address sanitizers and thread sanitizers can be used during development to detect and report concrete instances of undefined behaviour.</w:t>
      </w:r>
      <w:r>
        <w:t xml:space="preserve"> </w:t>
      </w:r>
      <w:r>
        <w:t xml:space="preserve">In addition, recent C++ language revisions have provided safer alternatives some standard library calls that can lead to undefined behaviours.</w:t>
      </w:r>
      <w:r>
        <w:t xml:space="preserve"> </w:t>
      </w:r>
      <w:r>
        <w:t xml:space="preserve">For example,the calls</w:t>
      </w:r>
      <w:r>
        <w:t xml:space="preserve"> </w:t>
      </w:r>
      <w:r>
        <w:rPr>
          <w:rStyle w:val="BuiltInTok"/>
        </w:rPr>
        <w:t xml:space="preserve">std::</w:t>
      </w:r>
      <w:r>
        <w:rPr>
          <w:rStyle w:val="NormalTok"/>
        </w:rPr>
        <w:t xml:space="preserve">stoi</w:t>
      </w:r>
      <w:r>
        <w:t xml:space="preserve"> </w:t>
      </w:r>
      <w:r>
        <w:t xml:space="preserve">or</w:t>
      </w:r>
      <w:r>
        <w:t xml:space="preserve"> </w:t>
      </w:r>
      <w:r>
        <w:rPr>
          <w:rStyle w:val="BuiltInTok"/>
        </w:rPr>
        <w:t xml:space="preserve">std::</w:t>
      </w:r>
      <w:r>
        <w:rPr>
          <w:rStyle w:val="NormalTok"/>
        </w:rPr>
        <w:t xml:space="preserve">from_chars</w:t>
      </w:r>
      <w:r>
        <w:t xml:space="preserve"> </w:t>
      </w:r>
      <w:r>
        <w:t xml:space="preserve">provide equivalent functionality to</w:t>
      </w:r>
      <w:r>
        <w:t xml:space="preserve"> </w:t>
      </w:r>
      <w:r>
        <w:rPr>
          <w:rStyle w:val="BuiltInTok"/>
        </w:rPr>
        <w:t xml:space="preserve">std::</w:t>
      </w:r>
      <w:r>
        <w:rPr>
          <w:rStyle w:val="NormalTok"/>
        </w:rPr>
        <w:t xml:space="preserve">atoi</w:t>
      </w:r>
      <w:r>
        <w:t xml:space="preserve"> </w:t>
      </w:r>
      <w:r>
        <w:t xml:space="preserve">but without the the risk of undefined behaviour.</w:t>
      </w:r>
    </w:p>
    <w:bookmarkEnd w:id="213"/>
    <w:bookmarkStart w:id="214"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12"/>
        </w:numPr>
      </w:pPr>
      <w:r>
        <w:t xml:space="preserve">Follow the avoidance mechanisms of ISO/IEC 24772-1 clause 6.56.5.</w:t>
      </w:r>
    </w:p>
    <w:p>
      <w:pPr>
        <w:numPr>
          <w:ilvl w:val="0"/>
          <w:numId w:val="1112"/>
        </w:numPr>
      </w:pPr>
      <w:r>
        <w:t xml:space="preserve">Exploit compile-time evaluation whenever possible to detect undefined behaviour.</w:t>
      </w:r>
    </w:p>
    <w:p>
      <w:pPr>
        <w:numPr>
          <w:ilvl w:val="0"/>
          <w:numId w:val="1112"/>
        </w:numPr>
      </w:pPr>
      <w:r>
        <w:t xml:space="preserve">Use static analysis tools in addition to the compiler to help identify occurrences of undefined behaviour.</w:t>
      </w:r>
    </w:p>
    <w:p>
      <w:pPr>
        <w:numPr>
          <w:ilvl w:val="0"/>
          <w:numId w:val="1112"/>
        </w:numPr>
      </w:pPr>
      <w:r>
        <w:t xml:space="preserve">Augment static analysis tool usage with runtime tools such as ASAN</w:t>
      </w:r>
      <w:r>
        <w:t xml:space="preserve"> </w:t>
      </w:r>
      <w:r>
        <w:t xml:space="preserve">(address sanitizer) and related tools.</w:t>
      </w:r>
    </w:p>
    <w:p>
      <w:pPr>
        <w:numPr>
          <w:ilvl w:val="0"/>
          <w:numId w:val="1112"/>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12"/>
        </w:numPr>
      </w:pPr>
      <w:r>
        <w:t xml:space="preserve">Where the C++ language or library provide both defined behaviour mechanisms and</w:t>
      </w:r>
      <w:r>
        <w:t xml:space="preserve"> </w:t>
      </w:r>
      <w:r>
        <w:t xml:space="preserve">undefined behaviour mechanisms, mandate the use the mechanisms with</w:t>
      </w:r>
      <w:r>
        <w:t xml:space="preserve"> </w:t>
      </w:r>
      <w:r>
        <w:t xml:space="preserve">defined behaviours.</w:t>
      </w:r>
    </w:p>
    <w:bookmarkEnd w:id="214"/>
    <w:bookmarkEnd w:id="215"/>
    <w:bookmarkStart w:id="218" w:name="implementationdefined-behaviour-fab"/>
    <w:p>
      <w:pPr>
        <w:pStyle w:val="Heading2"/>
      </w:pPr>
      <w:r>
        <w:t xml:space="preserve">6.57 Implementation–defined Behaviour [FAB]</w:t>
      </w:r>
    </w:p>
    <w:bookmarkStart w:id="216"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16"/>
    <w:bookmarkStart w:id="217"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13"/>
        </w:numPr>
      </w:pPr>
      <w:r>
        <w:t xml:space="preserve">Use the avoidance mechanisms of ISO/IEC 24772-1 clause 6.57.5.</w:t>
      </w:r>
    </w:p>
    <w:p>
      <w:pPr>
        <w:numPr>
          <w:ilvl w:val="0"/>
          <w:numId w:val="1113"/>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3"/>
        </w:numPr>
      </w:pPr>
      <w:r>
        <w:t xml:space="preserve">Use multiple compilers/tools to increase your chance of identifying</w:t>
      </w:r>
      <w:r>
        <w:t xml:space="preserve"> </w:t>
      </w:r>
      <w:r>
        <w:t xml:space="preserve">constructs that have implementation-defined behaviours.</w:t>
      </w:r>
    </w:p>
    <w:p>
      <w:pPr>
        <w:numPr>
          <w:ilvl w:val="0"/>
          <w:numId w:val="1113"/>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7"/>
    <w:bookmarkEnd w:id="218"/>
    <w:bookmarkStart w:id="221" w:name="deprecated-language-features-mem"/>
    <w:p>
      <w:pPr>
        <w:pStyle w:val="Heading2"/>
      </w:pPr>
      <w:r>
        <w:t xml:space="preserve">6.58 Deprecated Language Features [MEM]</w:t>
      </w:r>
    </w:p>
    <w:bookmarkStart w:id="219"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9"/>
    <w:bookmarkStart w:id="220"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14"/>
        </w:numPr>
      </w:pPr>
      <w:r>
        <w:t xml:space="preserve">Follow the avoidance mechanisms of ISO/IEC 24772-1 clause 6.58.5.</w:t>
      </w:r>
    </w:p>
    <w:p>
      <w:pPr>
        <w:numPr>
          <w:ilvl w:val="0"/>
          <w:numId w:val="1114"/>
        </w:numPr>
      </w:pPr>
      <w:r>
        <w:t xml:space="preserve">Enable compiler options or use static analysis tools that identify the</w:t>
      </w:r>
      <w:r>
        <w:t xml:space="preserve"> </w:t>
      </w:r>
      <w:r>
        <w:t xml:space="preserve">use of deprecated features.</w:t>
      </w:r>
    </w:p>
    <w:p>
      <w:pPr>
        <w:numPr>
          <w:ilvl w:val="0"/>
          <w:numId w:val="1114"/>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20"/>
    <w:bookmarkEnd w:id="221"/>
    <w:bookmarkStart w:id="224" w:name="CGA"/>
    <w:p>
      <w:pPr>
        <w:pStyle w:val="Heading2"/>
      </w:pPr>
      <w:r>
        <w:t xml:space="preserve">6.59 Concurrency – Activation [CGA]</w:t>
      </w:r>
    </w:p>
    <w:bookmarkStart w:id="222" w:name="applicability-to-language"/>
    <w:p>
      <w:pPr>
        <w:pStyle w:val="Heading3"/>
      </w:pPr>
      <w:r>
        <w:t xml:space="preserve">6.59.1 Applicability to language</w:t>
      </w:r>
    </w:p>
    <w:p>
      <w:pPr>
        <w:pStyle w:val="FirstParagraph"/>
      </w:pPr>
      <w:r>
        <w:t xml:space="preserve">The vulnerabilities as specified in ISO/IEC 24772-1 clause 6.59 do not apply to C++, as long as the standard library facilities for creating threads are used.</w:t>
      </w:r>
      <w:r>
        <w:t xml:space="preserve"> </w:t>
      </w:r>
      <w:r>
        <w:t xml:space="preserve">If the C standard library mechanisms or threading libraries from POSIX or other applications are used to create threads, then the vulnerabilities apply as described in ISO/IEC 24772-3 clause 6.59.</w:t>
      </w:r>
      <w:r>
        <w:t xml:space="preserve"> </w:t>
      </w:r>
      <w:r>
        <w:t xml:space="preserve">This subclause will examine the C++ standard mechanisms.</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results in the constructor synchronized with the thread creation site.</w:t>
      </w:r>
      <w:r>
        <w:t xml:space="preserve"> </w:t>
      </w:r>
      <w:r>
        <w:t xml:space="preserve">Unless the thread is detached,</w:t>
      </w:r>
      <w:r>
        <w:t xml:space="preserve"> </w:t>
      </w:r>
      <w:r>
        <w:rPr>
          <w:rStyle w:val="NormalTok"/>
        </w:rPr>
        <w:t xml:space="preserve">join()</w:t>
      </w:r>
      <w:r>
        <w:t xml:space="preserve"> </w:t>
      </w:r>
      <w:r>
        <w:t xml:space="preserve">must be called when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terminate</w:t>
      </w:r>
      <w:r>
        <w:t xml:space="preserve"> </w:t>
      </w:r>
      <w:r>
        <w:t xml:space="preserve">will be invoked upon destruction of the thread object.</w:t>
      </w:r>
      <w:r>
        <w:t xml:space="preserve"> </w:t>
      </w:r>
      <w:r>
        <w:t xml:space="preserve">This can be avoided by using</w:t>
      </w:r>
      <w:r>
        <w:t xml:space="preserve"> </w:t>
      </w:r>
      <w:r>
        <w:rPr>
          <w:rStyle w:val="BuiltInTok"/>
        </w:rPr>
        <w:t xml:space="preserve">std::</w:t>
      </w:r>
      <w:r>
        <w:rPr>
          <w:rStyle w:val="NormalTok"/>
        </w:rPr>
        <w:t xml:space="preserve">jthread</w:t>
      </w:r>
      <w:r>
        <w:t xml:space="preserve"> </w:t>
      </w:r>
      <w:r>
        <w:t xml:space="preserve">instead.</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C++ provides other ways to create parallel executing functions via the</w:t>
      </w:r>
      <w:r>
        <w:t xml:space="preserve"> </w:t>
      </w:r>
      <w:r>
        <w:rPr>
          <w:rStyle w:val="BuiltInTok"/>
        </w:rPr>
        <w:t xml:space="preserve">std::</w:t>
      </w:r>
      <w:r>
        <w:rPr>
          <w:rStyle w:val="NormalTok"/>
        </w:rPr>
        <w:t xml:space="preserve">async()</w:t>
      </w:r>
      <w:r>
        <w:t xml:space="preserve"> </w:t>
      </w:r>
      <w:r>
        <w:t xml:space="preserve">call or the</w:t>
      </w:r>
      <w:r>
        <w:t xml:space="preserve"> </w:t>
      </w:r>
      <w:r>
        <w:rPr>
          <w:rStyle w:val="BuiltInTok"/>
        </w:rPr>
        <w:t xml:space="preserve">std::</w:t>
      </w:r>
      <w:r>
        <w:rPr>
          <w:rStyle w:val="NormalTok"/>
        </w:rPr>
        <w:t xml:space="preserve">packaged_task()</w:t>
      </w:r>
      <w:r>
        <w:t xml:space="preserve"> </w:t>
      </w:r>
      <w:r>
        <w:t xml:space="preserve">functions.</w:t>
      </w:r>
      <w:r>
        <w:t xml:space="preserve"> </w:t>
      </w:r>
      <w:r>
        <w:t xml:space="preserve">If</w:t>
      </w:r>
      <w:r>
        <w:t xml:space="preserve"> </w:t>
      </w:r>
      <w:r>
        <w:rPr>
          <w:rStyle w:val="BuiltInTok"/>
        </w:rPr>
        <w:t xml:space="preserve">std::</w:t>
      </w:r>
      <w:r>
        <w:rPr>
          <w:rStyle w:val="NormalTok"/>
        </w:rPr>
        <w:t xml:space="preserve">async()</w:t>
      </w:r>
      <w:r>
        <w:t xml:space="preserve"> </w:t>
      </w:r>
      <w:r>
        <w:t xml:space="preserve">threads are created without a launch policy, then system determines whether or not the thread is run lazily (in the current thread) or in a new thread.</w:t>
      </w:r>
      <w:r>
        <w:t xml:space="preserve"> </w:t>
      </w:r>
      <w:r>
        <w:t xml:space="preserve">The launch policy</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or</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controls whether each asynch thread creation creates new threads or executes the call on demand.</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then each call to</w:t>
      </w:r>
      <w:r>
        <w:t xml:space="preserve"> </w:t>
      </w:r>
      <w:r>
        <w:rPr>
          <w:rStyle w:val="BuiltInTok"/>
        </w:rPr>
        <w:t xml:space="preserve">std::</w:t>
      </w:r>
      <w:r>
        <w:rPr>
          <w:rStyle w:val="NormalTok"/>
        </w:rPr>
        <w:t xml:space="preserve">async()</w:t>
      </w:r>
      <w:r>
        <w:t xml:space="preserve"> </w:t>
      </w:r>
      <w:r>
        <w:t xml:space="preserve">will always create a new thread which can lead to resource exhaustion.</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the function will execute on the thread that executes the respective</w:t>
      </w:r>
      <w:r>
        <w:t xml:space="preserve"> </w:t>
      </w:r>
      <w:r>
        <w:rPr>
          <w:rStyle w:val="NormalTok"/>
        </w:rPr>
        <w:t xml:space="preserve">get()</w:t>
      </w:r>
      <w:r>
        <w:t xml:space="preserve"> </w:t>
      </w:r>
      <w:r>
        <w:t xml:space="preserve">function for that</w:t>
      </w:r>
      <w:r>
        <w:t xml:space="preserve"> </w:t>
      </w:r>
      <w:r>
        <w:rPr>
          <w:rStyle w:val="VerbatimChar"/>
        </w:rPr>
        <w:t xml:space="preserve">async</w:t>
      </w:r>
      <w:r>
        <w:t xml:space="preserve"> </w:t>
      </w:r>
      <w:r>
        <w:t xml:space="preserve">function.</w:t>
      </w:r>
    </w:p>
    <w:p>
      <w:pPr>
        <w:pStyle w:val="BodyText"/>
      </w:pPr>
      <w:r>
        <w:t xml:space="preserve">C++ provides a mechanism to construct and control the execution of a function on a user-controlled potentially asynchronous thread via the</w:t>
      </w:r>
      <w:r>
        <w:t xml:space="preserve"> </w:t>
      </w:r>
      <w:r>
        <w:rPr>
          <w:rStyle w:val="BuiltInTok"/>
        </w:rPr>
        <w:t xml:space="preserve">std::</w:t>
      </w:r>
      <w:r>
        <w:rPr>
          <w:rStyle w:val="NormalTok"/>
        </w:rPr>
        <w:t xml:space="preserve">packaged_task</w:t>
      </w:r>
      <w:r>
        <w:t xml:space="preserve"> </w:t>
      </w:r>
      <w:r>
        <w:t xml:space="preserve">mechanism that allows access to the result via a</w:t>
      </w:r>
      <w:r>
        <w:t xml:space="preserve"> </w:t>
      </w:r>
      <w:r>
        <w:rPr>
          <w:rStyle w:val="BuiltInTok"/>
        </w:rPr>
        <w:t xml:space="preserve">std::</w:t>
      </w:r>
      <w:r>
        <w:rPr>
          <w:rStyle w:val="NormalTok"/>
        </w:rPr>
        <w:t xml:space="preserve">future</w:t>
      </w:r>
      <w:r>
        <w:t xml:space="preserve"> </w:t>
      </w:r>
      <w:r>
        <w:t xml:space="preserve">object.</w:t>
      </w:r>
      <w:r>
        <w:t xml:space="preserve"> </w:t>
      </w:r>
      <w:r>
        <w:t xml:space="preserve">Each</w:t>
      </w:r>
      <w:r>
        <w:t xml:space="preserve"> </w:t>
      </w:r>
      <w:r>
        <w:rPr>
          <w:rStyle w:val="NormalTok"/>
        </w:rPr>
        <w:t xml:space="preserve">packaged_task</w:t>
      </w:r>
      <w:r>
        <w:t xml:space="preserve"> </w:t>
      </w:r>
      <w:r>
        <w:t xml:space="preserve">object can be executed at most once and can be executed on the current thread or on a different thread.</w:t>
      </w:r>
    </w:p>
    <w:p>
      <w:pPr>
        <w:pStyle w:val="BodyText"/>
      </w:pPr>
      <w:r>
        <w:t xml:space="preserve">There are a number of vulnerabilities that are possible once the thread is created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See</w:t>
      </w:r>
      <w:r>
        <w:t xml:space="preserve"> </w:t>
      </w:r>
      <w:hyperlink w:anchor="CGM">
        <w:r>
          <w:rPr>
            <w:rStyle w:val="Hyperlink"/>
          </w:rPr>
          <w:t xml:space="preserve">6.63 lock protocol errors [CGM]</w:t>
        </w:r>
      </w:hyperlink>
      <w:r>
        <w:t xml:space="preserve">.</w:t>
      </w:r>
      <w:r>
        <w:t xml:space="preserve"> </w:t>
      </w:r>
      <w:r>
        <w:t xml:space="preserve">Each</w:t>
      </w:r>
      <w:r>
        <w:t xml:space="preserve"> </w:t>
      </w:r>
      <w:r>
        <w:rPr>
          <w:rStyle w:val="BuiltInTok"/>
        </w:rPr>
        <w:t xml:space="preserve">std::</w:t>
      </w:r>
      <w:r>
        <w:rPr>
          <w:rStyle w:val="NormalTok"/>
        </w:rPr>
        <w:t xml:space="preserve">thread</w:t>
      </w:r>
      <w:r>
        <w:t xml:space="preserve"> </w:t>
      </w:r>
      <w:r>
        <w:t xml:space="preserve">object must have its</w:t>
      </w:r>
      <w:r>
        <w:t xml:space="preserve"> </w:t>
      </w:r>
      <w:r>
        <w:rPr>
          <w:rStyle w:val="NormalTok"/>
        </w:rPr>
        <w:t xml:space="preserve">.join()</w:t>
      </w:r>
      <w:r>
        <w:t xml:space="preserve"> </w:t>
      </w:r>
      <w:r>
        <w:t xml:space="preserve">member function called before the object is destroyed unless its</w:t>
      </w:r>
      <w:r>
        <w:t xml:space="preserve"> </w:t>
      </w:r>
      <w:r>
        <w:rPr>
          <w:rStyle w:val="NormalTok"/>
        </w:rPr>
        <w:t xml:space="preserve">.detach()</w:t>
      </w:r>
      <w:r>
        <w:t xml:space="preserve"> </w:t>
      </w:r>
      <w:r>
        <w:t xml:space="preserve">member function was previously called.</w:t>
      </w:r>
      <w:r>
        <w:t xml:space="preserve"> </w:t>
      </w:r>
      <w:r>
        <w:t xml:space="preserve">This is not required for threads created as</w:t>
      </w:r>
      <w:r>
        <w:t xml:space="preserve"> </w:t>
      </w:r>
      <w:r>
        <w:rPr>
          <w:rStyle w:val="BuiltInTok"/>
        </w:rPr>
        <w:t xml:space="preserve">std::</w:t>
      </w:r>
      <w:r>
        <w:rPr>
          <w:rStyle w:val="NormalTok"/>
        </w:rPr>
        <w:t xml:space="preserve">jthread</w:t>
      </w:r>
      <w:r>
        <w:t xml:space="preserve">.</w:t>
      </w:r>
      <w:r>
        <w:t xml:space="preserve"> </w:t>
      </w:r>
      <w:r>
        <w:t xml:space="preserve">If</w:t>
      </w:r>
      <w:r>
        <w:t xml:space="preserve"> </w:t>
      </w:r>
      <w:r>
        <w:rPr>
          <w:rStyle w:val="NormalTok"/>
        </w:rPr>
        <w:t xml:space="preserve">.detach()</w:t>
      </w:r>
      <w:r>
        <w:t xml:space="preserve"> </w:t>
      </w:r>
      <w:r>
        <w:t xml:space="preserve">was called on thread object then any calls to</w:t>
      </w:r>
      <w:r>
        <w:t xml:space="preserve"> </w:t>
      </w:r>
      <w:r>
        <w:rPr>
          <w:rStyle w:val="NormalTok"/>
        </w:rPr>
        <w:t xml:space="preserve">.join()</w:t>
      </w:r>
      <w:r>
        <w:t xml:space="preserve"> </w:t>
      </w:r>
      <w:r>
        <w:t xml:space="preserve">will result in an exception.</w:t>
      </w:r>
    </w:p>
    <w:p>
      <w:pPr>
        <w:pStyle w:val="BodyText"/>
      </w:pPr>
      <w:r>
        <w:t xml:space="preserve">Any exception thrown within a thread’s function needs to be handled by that thread, otherwise such an exception will cause program termination.</w:t>
      </w:r>
      <w:r>
        <w:t xml:space="preserve"> </w:t>
      </w:r>
      <w:r>
        <w:t xml:space="preserve">For handling such termination see clause</w:t>
      </w:r>
      <w:r>
        <w:t xml:space="preserve"> </w:t>
      </w:r>
      <w:hyperlink w:anchor="CGS">
        <w:r>
          <w:rPr>
            <w:rStyle w:val="Hyperlink"/>
          </w:rPr>
          <w:t xml:space="preserve">6.62 Concurrency - Premature termination [CGS]</w:t>
        </w:r>
      </w:hyperlink>
      <w:r>
        <w:t xml:space="preserve">.</w:t>
      </w:r>
      <w:r>
        <w:t xml:space="preserve"> </w:t>
      </w:r>
      <w:r>
        <w:t xml:space="preserve">Employing a</w:t>
      </w:r>
      <w:r>
        <w:t xml:space="preserve"> </w:t>
      </w:r>
      <w:r>
        <w:rPr>
          <w:rStyle w:val="BuiltInTok"/>
        </w:rPr>
        <w:t xml:space="preserve">std::</w:t>
      </w:r>
      <w:r>
        <w:rPr>
          <w:rStyle w:val="NormalTok"/>
        </w:rPr>
        <w:t xml:space="preserve">packaged_task</w:t>
      </w:r>
      <w:r>
        <w:t xml:space="preserve"> </w:t>
      </w:r>
      <w:r>
        <w:t xml:space="preserve">object as the thread function allows to pass an exception to the holder of its</w:t>
      </w:r>
      <w:r>
        <w:t xml:space="preserve"> </w:t>
      </w:r>
      <w:r>
        <w:rPr>
          <w:rStyle w:val="BuiltInTok"/>
        </w:rPr>
        <w:t xml:space="preserve">std::</w:t>
      </w:r>
      <w:r>
        <w:rPr>
          <w:rStyle w:val="NormalTok"/>
        </w:rPr>
        <w:t xml:space="preserve">future</w:t>
      </w:r>
      <w:r>
        <w:t xml:space="preserve"> </w:t>
      </w:r>
      <w:r>
        <w:t xml:space="preserve">object.</w:t>
      </w:r>
    </w:p>
    <w:p>
      <w:pPr>
        <w:pStyle w:val="BodyText"/>
      </w:pPr>
      <w:r>
        <w:t xml:space="preserve">A detached thread will execute until its thread function ends or until the program is terminated.</w:t>
      </w:r>
      <w:r>
        <w:t xml:space="preserve"> </w:t>
      </w:r>
      <w:r>
        <w:t xml:space="preserve">The</w:t>
      </w:r>
      <w:r>
        <w:t xml:space="preserve"> </w:t>
      </w:r>
      <w:r>
        <w:rPr>
          <w:rStyle w:val="BuiltInTok"/>
        </w:rPr>
        <w:t xml:space="preserve">std::</w:t>
      </w:r>
      <w:r>
        <w:rPr>
          <w:rStyle w:val="NormalTok"/>
        </w:rPr>
        <w:t xml:space="preserve">jthread</w:t>
      </w:r>
      <w:r>
        <w:t xml:space="preserve"> </w:t>
      </w:r>
      <w:r>
        <w:t xml:space="preserve">type allows to employ cooperative thread termination through</w:t>
      </w:r>
      <w:r>
        <w:t xml:space="preserve"> </w:t>
      </w:r>
      <w:r>
        <w:rPr>
          <w:rStyle w:val="BuiltInTok"/>
        </w:rPr>
        <w:t xml:space="preserve">std::</w:t>
      </w:r>
      <w:r>
        <w:rPr>
          <w:rStyle w:val="NormalTok"/>
        </w:rPr>
        <w:t xml:space="preserve">stop_token</w:t>
      </w:r>
      <w:r>
        <w:t xml:space="preserve"> </w:t>
      </w:r>
      <w:r>
        <w:t xml:space="preserve">See</w:t>
      </w:r>
      <w:r>
        <w:t xml:space="preserve"> </w:t>
      </w:r>
      <w:hyperlink w:anchor="CGT">
        <w:r>
          <w:rPr>
            <w:rStyle w:val="Hyperlink"/>
          </w:rPr>
          <w:t xml:space="preserve">6.60 Concurrency – Directed termination [CGT]</w:t>
        </w:r>
      </w:hyperlink>
      <w:r>
        <w:t xml:space="preserve"> </w:t>
      </w:r>
      <w:r>
        <w:t xml:space="preserve">or</w:t>
      </w:r>
      <w:r>
        <w:t xml:space="preserve"> </w:t>
      </w:r>
      <w:hyperlink w:anchor="CGS">
        <w:r>
          <w:rPr>
            <w:rStyle w:val="Hyperlink"/>
          </w:rPr>
          <w:t xml:space="preserve">6.62 Concurrency – Premature termination [CGS]</w:t>
        </w:r>
      </w:hyperlink>
      <w:r>
        <w:t xml:space="preserve">.</w:t>
      </w:r>
    </w:p>
    <w:bookmarkEnd w:id="222"/>
    <w:bookmarkStart w:id="223"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15"/>
        </w:numPr>
        <w:pStyle w:val="Compact"/>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5"/>
        </w:numPr>
        <w:pStyle w:val="Compact"/>
      </w:pPr>
      <w:r>
        <w:t xml:space="preserve">Prefer</w:t>
      </w:r>
      <w:r>
        <w:t xml:space="preserve"> </w:t>
      </w:r>
      <w:r>
        <w:rPr>
          <w:rStyle w:val="BuiltInTok"/>
        </w:rPr>
        <w:t xml:space="preserve">std::</w:t>
      </w:r>
      <w:r>
        <w:rPr>
          <w:rStyle w:val="NormalTok"/>
        </w:rPr>
        <w:t xml:space="preserve">jthread</w:t>
      </w:r>
      <w:r>
        <w:t xml:space="preserve"> </w:t>
      </w:r>
      <w:r>
        <w:t xml:space="preserve">over</w:t>
      </w:r>
      <w:r>
        <w:t xml:space="preserve"> </w:t>
      </w:r>
      <w:r>
        <w:rPr>
          <w:rStyle w:val="BuiltInTok"/>
        </w:rPr>
        <w:t xml:space="preserve">std::</w:t>
      </w:r>
      <w:r>
        <w:rPr>
          <w:rStyle w:val="NormalTok"/>
        </w:rPr>
        <w:t xml:space="preserve">thread</w:t>
      </w:r>
      <w:r>
        <w:t xml:space="preserve"> </w:t>
      </w:r>
      <w:r>
        <w:t xml:space="preserve">for explicit thread creation.</w:t>
      </w:r>
    </w:p>
    <w:p>
      <w:pPr>
        <w:numPr>
          <w:ilvl w:val="0"/>
          <w:numId w:val="1115"/>
        </w:numPr>
        <w:pStyle w:val="Compact"/>
      </w:pPr>
      <w:r>
        <w:t xml:space="preserve">When handling the exception thrown due to failure to create a thread, ensure that potentially dependent other threads are informed.</w:t>
      </w:r>
    </w:p>
    <w:p>
      <w:pPr>
        <w:numPr>
          <w:ilvl w:val="0"/>
          <w:numId w:val="1115"/>
        </w:numPr>
        <w:pStyle w:val="Compact"/>
      </w:pPr>
      <w:r>
        <w:t xml:space="preserve">Prefer the use of managed threading constructs such as</w:t>
      </w:r>
      <w:r>
        <w:t xml:space="preserve"> </w:t>
      </w:r>
      <w:r>
        <w:rPr>
          <w:rStyle w:val="BuiltInTok"/>
        </w:rPr>
        <w:t xml:space="preserve">std::</w:t>
      </w:r>
      <w:r>
        <w:rPr>
          <w:rStyle w:val="NormalTok"/>
        </w:rPr>
        <w:t xml:space="preserve">async</w:t>
      </w:r>
      <w:r>
        <w:t xml:space="preserve"> </w:t>
      </w:r>
      <w:r>
        <w:t xml:space="preserve">or C++ parallel algorithms instead of explicit thread creation and management.</w:t>
      </w:r>
    </w:p>
    <w:p>
      <w:pPr>
        <w:numPr>
          <w:ilvl w:val="0"/>
          <w:numId w:val="1115"/>
        </w:numPr>
        <w:pStyle w:val="Compact"/>
      </w:pPr>
      <w:r>
        <w:t xml:space="preserve">Prefer being explicit about running a function in a deferred way with</w:t>
      </w:r>
      <w:r>
        <w:t xml:space="preserve"> </w:t>
      </w:r>
      <w:r>
        <w:rPr>
          <w:rStyle w:val="BuiltInTok"/>
        </w:rPr>
        <w:t xml:space="preserve">std::</w:t>
      </w:r>
      <w:r>
        <w:rPr>
          <w:rStyle w:val="NormalTok"/>
        </w:rPr>
        <w:t xml:space="preserve">packaged_task</w:t>
      </w:r>
      <w:r>
        <w:t xml:space="preserve"> </w:t>
      </w:r>
      <w:r>
        <w:t xml:space="preserve">instead of using</w:t>
      </w:r>
      <w:r>
        <w:t xml:space="preserve"> </w:t>
      </w:r>
      <w:r>
        <w:rPr>
          <w:rStyle w:val="BuiltInTok"/>
        </w:rPr>
        <w:t xml:space="preserve">std::</w:t>
      </w:r>
      <w:r>
        <w:rPr>
          <w:rStyle w:val="NormalTok"/>
        </w:rPr>
        <w:t xml:space="preserve">async()</w:t>
      </w:r>
      <w:r>
        <w:t xml:space="preserve"> </w:t>
      </w:r>
      <w:r>
        <w:t xml:space="preserve">without specifying a launch policy.</w:t>
      </w:r>
    </w:p>
    <w:p>
      <w:pPr>
        <w:numPr>
          <w:ilvl w:val="0"/>
          <w:numId w:val="1115"/>
        </w:numPr>
        <w:pStyle w:val="Compact"/>
      </w:pPr>
      <w:r>
        <w:t xml:space="preserve">Consider using cooperative thread termination through</w:t>
      </w:r>
      <w:r>
        <w:t xml:space="preserve"> </w:t>
      </w:r>
      <w:r>
        <w:rPr>
          <w:rStyle w:val="VerbatimChar"/>
        </w:rPr>
        <w:t xml:space="preserve">std::stop_token</w:t>
      </w:r>
      <w:r>
        <w:t xml:space="preserve">, especially for detached threads.</w:t>
      </w:r>
    </w:p>
    <w:bookmarkEnd w:id="223"/>
    <w:bookmarkEnd w:id="224"/>
    <w:bookmarkStart w:id="226" w:name="concurrency-directed-termination-cgt"/>
    <w:p>
      <w:pPr>
        <w:pStyle w:val="Heading2"/>
      </w:pPr>
      <w:r>
        <w:t xml:space="preserve">6.60 Concurrency – Directed termination [CGT]</w:t>
      </w:r>
    </w:p>
    <w:bookmarkStart w:id="225"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C++ library facilities for threads are used. For issues associated with threades created using the standard C library, see ISO/IEC 24772-3 clause 6.60.</w:t>
      </w:r>
    </w:p>
    <w:p>
      <w:pPr>
        <w:pStyle w:val="BodyText"/>
      </w:pPr>
      <w:r>
        <w:t xml:space="preserve">C++ does not provide the means to terminate a C++ thread asynchronously, except in the case that std::terminate() is called.</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value);</w:t>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w:t>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rPr>
          <w:rStyle w:val="NormalTok"/>
        </w:rPr>
        <w:t xml:space="preserve">  </w:t>
      </w:r>
      <w:r>
        <w:rPr>
          <w:rStyle w:val="BuiltInTok"/>
        </w:rPr>
        <w:t xml:space="preserve">std::</w:t>
      </w:r>
      <w:r>
        <w:rPr>
          <w:rStyle w:val="NormalTok"/>
        </w:rPr>
        <w:t xml:space="preserve">jthread t(some_function,</w:t>
      </w:r>
      <w:r>
        <w:rPr>
          <w:rStyle w:val="DecValTok"/>
        </w:rPr>
        <w:t xml:space="preserve">10</w:t>
      </w:r>
      <w:r>
        <w:rPr>
          <w:rStyle w:val="NormalTok"/>
        </w:rPr>
        <w:t xml:space="preserve">);           </w:t>
      </w:r>
      <w:r>
        <w:rPr>
          <w:rStyle w:val="CommentTok"/>
        </w:rPr>
        <w:t xml:space="preserve">// stop_token ignored since not provided</w:t>
      </w:r>
      <w:r>
        <w:br/>
      </w:r>
      <w:r>
        <w:rPr>
          <w:rStyle w:val="NormalTok"/>
        </w:rPr>
        <w:t xml:space="preserve">  </w:t>
      </w:r>
      <w:r>
        <w:rPr>
          <w:rStyle w:val="BuiltInTok"/>
        </w:rPr>
        <w:t xml:space="preserve">std::</w:t>
      </w:r>
      <w:r>
        <w:rPr>
          <w:rStyle w:val="NormalTok"/>
        </w:rPr>
        <w:t xml:space="preserve">jthread t2(stoppable_function,</w:t>
      </w:r>
      <w:r>
        <w:rPr>
          <w:rStyle w:val="DecValTok"/>
        </w:rPr>
        <w:t xml:space="preserve">100</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 as ignored in t</w:t>
      </w:r>
      <w:r>
        <w:br/>
      </w:r>
      <w:r>
        <w:rPr>
          <w:rStyle w:val="NormalTok"/>
        </w:rPr>
        <w:t xml:space="preserve">  t2.request_stop();             </w:t>
      </w:r>
      <w:r>
        <w:rPr>
          <w:rStyle w:val="CommentTok"/>
        </w:rPr>
        <w:t xml:space="preserve">// stop_token `tok`{.cpp} signalled in `t2`{.cpp},</w:t>
      </w:r>
      <w:r>
        <w:br/>
      </w:r>
      <w:r>
        <w:rPr>
          <w:rStyle w:val="NormalTok"/>
        </w:rPr>
        <w:t xml:space="preserve">                                 </w:t>
      </w:r>
      <w:r>
        <w:rPr>
          <w:rStyle w:val="CommentTok"/>
        </w:rPr>
        <w:t xml:space="preserve">// returns `true`{.cpp} showing `stop_token`{cpp} set</w:t>
      </w:r>
      <w:r>
        <w:br/>
      </w:r>
      <w:r>
        <w:rPr>
          <w:rStyle w:val="NormalTok"/>
        </w:rPr>
        <w:t xml:space="preserve">}</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while</w:t>
      </w:r>
      <w:r>
        <w:rPr>
          <w:rStyle w:val="NormalTok"/>
        </w:rPr>
        <w:t xml:space="preserve"> (!tok.stop_requested())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rPr>
          <w:rStyle w:val="ErrorTok"/>
        </w:rPr>
        <w:t xml:space="preserve">```</w:t>
      </w:r>
      <w:r>
        <w:rPr>
          <w:rStyle w:val="NormalTok"/>
        </w:rPr>
        <w:t xml:space="preserve">{.cpp}</w:t>
      </w:r>
      <w:r>
        <w:br/>
      </w:r>
      <w:r>
        <w:rPr>
          <w:rStyle w:val="NormalTok"/>
        </w:rPr>
        <w:t xml:space="preserve">    </w:t>
      </w:r>
      <w:r>
        <w:rPr>
          <w:rStyle w:val="DataTypeTok"/>
        </w:rPr>
        <w:t xml:space="preserve">bool</w:t>
      </w:r>
      <w:r>
        <w:rPr>
          <w:rStyle w:val="NormalTok"/>
        </w:rPr>
        <w:t xml:space="preserve"> OK = t2.request_stop(); }</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ControlFlowTok"/>
        </w:rPr>
        <w:t xml:space="preserve">while</w:t>
      </w:r>
      <w:r>
        <w:rPr>
          <w:rStyle w:val="NormalTok"/>
        </w:rPr>
        <w:t xml:space="preserve"> (!stop_token.stop_requested())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endl;</w:t>
      </w:r>
      <w:r>
        <w:br/>
      </w:r>
      <w:r>
        <w:rPr>
          <w:rStyle w:val="NormalTok"/>
        </w:rPr>
        <w:t xml:space="preserve">}</w:t>
      </w:r>
    </w:p>
    <w:p>
      <w:pPr>
        <w:pStyle w:val="FirstParagraph"/>
      </w:pPr>
      <w:r>
        <w:t xml:space="preserve">Note that in the while loop in ’stoppable_function()</w:t>
      </w:r>
      <w:r>
        <w:rPr>
          <w:rStyle w:val="VerbatimChar"/>
        </w:rPr>
        <w:t xml:space="preserve">{.cpp}, if stop_token.stop_requested had not been checked, it would continue to run until the program itself is terminated. In the above example, at the end of the main function the destructors of the thread objects</w:t>
      </w:r>
      <w:r>
        <w:t xml:space="preserve">t</w:t>
      </w:r>
      <w:r>
        <w:rPr>
          <w:rStyle w:val="VerbatimChar"/>
        </w:rPr>
        <w:t xml:space="preserve">{.cpp} and</w:t>
      </w:r>
      <w:r>
        <w:t xml:space="preserve">t2</w:t>
      </w:r>
      <w:r>
        <w:rPr>
          <w:rStyle w:val="VerbatimChar"/>
        </w:rPr>
        <w:t xml:space="preserve">{.cpp} will call</w:t>
      </w:r>
      <w:r>
        <w:t xml:space="preserve">this-&gt;request_stop()</w:t>
      </w:r>
      <w:r>
        <w:rPr>
          <w:rStyle w:val="VerbatimChar"/>
        </w:rPr>
        <w:t xml:space="preserve">{.cpp} and</w:t>
      </w:r>
      <w:r>
        <w:t xml:space="preserve">this-&gt;join()</w:t>
      </w:r>
      <w:r>
        <w:rPr>
          <w:rStyle w:val="VerbatimChar"/>
        </w:rPr>
        <w:t xml:space="preserve">{.cpp}. If one of the thread functions never returns, then the corresponding</w:t>
      </w:r>
      <w:r>
        <w:t xml:space="preserve">join()`{.cpp} call will block.</w:t>
      </w:r>
    </w:p>
    <w:p>
      <w:pPr>
        <w:pStyle w:val="BodyText"/>
      </w:pPr>
      <w:r>
        <w:t xml:space="preserve">Other programmed mechanisms can be constructed to cause another thread to complete, such as setting a shared variable to a known value that the target thread reads and then terminates itself.</w:t>
      </w:r>
    </w:p>
    <w:p>
      <w:pPr>
        <w:pStyle w:val="BodyText"/>
      </w:pPr>
      <w:r>
        <w:t xml:space="preserve">A common programming mistake is to create threads with the intention that they will participate in a joint computation, but missing the</w:t>
      </w:r>
      <w:r>
        <w:t xml:space="preserve"> </w:t>
      </w:r>
      <w:r>
        <w:rPr>
          <w:rStyle w:val="NormalTok"/>
        </w:rPr>
        <w:t xml:space="preserve">join()</w:t>
      </w:r>
      <w:r>
        <w:t xml:space="preserve"> </w:t>
      </w:r>
      <w:r>
        <w:t xml:space="preserve">operation in one or more threads.</w:t>
      </w:r>
      <w:r>
        <w:t xml:space="preserve"> </w:t>
      </w:r>
      <w:r>
        <w:t xml:space="preserve">If</w:t>
      </w:r>
      <w:r>
        <w:t xml:space="preserve"> </w:t>
      </w:r>
      <w:r>
        <w:rPr>
          <w:rStyle w:val="NormalTok"/>
        </w:rPr>
        <w:t xml:space="preserve">jthreads</w:t>
      </w:r>
      <w:r>
        <w:t xml:space="preserve"> </w:t>
      </w:r>
      <w:r>
        <w:t xml:space="preserve">are used for the threading, all threads are joined with the thread that created them.</w:t>
      </w:r>
    </w:p>
    <w:p>
      <w:pPr>
        <w:pStyle w:val="BodyText"/>
      </w:pPr>
      <w:r>
        <w:t xml:space="preserve">Even if a thread is successfully terminated, the thread that initiated the termination should take action to clean up after the terminating thread,such as releasing memory</w:t>
      </w:r>
    </w:p>
    <w:p>
      <w:pPr>
        <w:pStyle w:val="BodyText"/>
      </w:pPr>
      <w:r>
        <w:t xml:space="preserve">Discussion: Do we need to discuss termination of tasks?</w:t>
      </w:r>
    </w:p>
    <w:bookmarkEnd w:id="225"/>
    <w:bookmarkEnd w:id="226"/>
    <w:bookmarkStart w:id="227"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6"/>
        </w:numPr>
      </w:pPr>
      <w:r>
        <w:t xml:space="preserve">For threads created using the C library, follow the avoidance mechanisms of ISO/IEC TR 24772-3.</w:t>
      </w:r>
    </w:p>
    <w:p>
      <w:pPr>
        <w:numPr>
          <w:ilvl w:val="0"/>
          <w:numId w:val="1116"/>
        </w:numPr>
      </w:pPr>
      <w:r>
        <w:t xml:space="preserve">Follow the avoidance mechanisms of ISO/IEC 24772-1 clause 6.60.5.</w:t>
      </w:r>
    </w:p>
    <w:p>
      <w:pPr>
        <w:numPr>
          <w:ilvl w:val="0"/>
          <w:numId w:val="1116"/>
        </w:numPr>
      </w:pPr>
      <w:r>
        <w:t xml:space="preserve">Use code reviews and static analysis tools if available, to ensure that threads correctly terminate.</w:t>
      </w:r>
    </w:p>
    <w:bookmarkEnd w:id="227"/>
    <w:bookmarkStart w:id="230" w:name="CGX"/>
    <w:p>
      <w:pPr>
        <w:pStyle w:val="Heading2"/>
      </w:pPr>
      <w:r>
        <w:t xml:space="preserve">6.61 Concurrent Data Access [CGX]</w:t>
      </w:r>
    </w:p>
    <w:bookmarkStart w:id="228" w:name="applicability-to-language"/>
    <w:p>
      <w:pPr>
        <w:pStyle w:val="Heading3"/>
      </w:pPr>
      <w:r>
        <w:t xml:space="preserve">6.61.1 Applicability to language</w:t>
      </w:r>
    </w:p>
    <w:p>
      <w:pPr>
        <w:pStyle w:val="FirstParagraph"/>
      </w:pPr>
      <w:r>
        <w:t xml:space="preserve">C++ has threading and shared access to variables which have the vulnerabilities described in ISO/IEC 24772-1 clause 6.61.1.</w:t>
      </w:r>
      <w:r>
        <w:t xml:space="preserve"> </w:t>
      </w:r>
      <w:r>
        <w:t xml:space="preserve">Accessing mutable data from multiple threads without synchronization is undefined behaviour</w:t>
      </w:r>
      <w:r>
        <w:t xml:space="preserve"> </w:t>
      </w:r>
      <w:hyperlink w:anchor="EWF">
        <w:r>
          <w:rPr>
            <w:rStyle w:val="Hyperlink"/>
          </w:rPr>
          <w:t xml:space="preserve">[EWF]</w:t>
        </w:r>
      </w:hyperlink>
      <w:r>
        <w:t xml:space="preserve">.</w:t>
      </w:r>
      <w:r>
        <w:t xml:space="preserve"> </w:t>
      </w:r>
      <w:r>
        <w:t xml:space="preserve">C++ provides atomic types, mutual exclusion primitives and higher-level synchronization mechanisms in the standard library to prevent such data races.</w:t>
      </w:r>
      <w:r>
        <w:t xml:space="preserve"> </w:t>
      </w:r>
      <w:r>
        <w:t xml:space="preserve">Sharing non-volatile constant data or not sharing data at all does not incur data races.</w:t>
      </w:r>
      <w:r>
        <w:t xml:space="preserve"> </w:t>
      </w:r>
      <w:r>
        <w:t xml:space="preserve">For example, avoiding pointer-like types for thread function parameters guarantees that there is no sharing of the argument values.</w:t>
      </w:r>
    </w:p>
    <w:p>
      <w:pPr>
        <w:pStyle w:val="BodyText"/>
      </w:pPr>
      <w:r>
        <w:t xml:space="preserve">The C++ memory model defines how memory accesses can be reordered.</w:t>
      </w:r>
      <w:r>
        <w:t xml:space="preserve"> </w:t>
      </w:r>
      <w:r>
        <w:t xml:space="preserve">The default memory order guarantees sequential consistency.</w:t>
      </w:r>
      <w:r>
        <w:t xml:space="preserve"> </w:t>
      </w:r>
      <w:r>
        <w:t xml:space="preserve">For increased parallel execution other memory orders can be used but require expert-level of care.</w:t>
      </w:r>
    </w:p>
    <w:p>
      <w:pPr>
        <w:pStyle w:val="BodyText"/>
      </w:pPr>
      <w:r>
        <w:t xml:space="preserve">NOTE: The above sentence needs explanation or rewrite.</w:t>
      </w:r>
    </w:p>
    <w:p>
      <w:pPr>
        <w:pStyle w:val="BodyText"/>
      </w:pPr>
      <w:r>
        <w:t xml:space="preserve">C++ programs that used multiple threads before the C++11 standard might employ volatile variables to guarantee race free data access.</w:t>
      </w:r>
      <w:r>
        <w:t xml:space="preserve"> </w:t>
      </w:r>
      <w:r>
        <w:t xml:space="preserve">This practice is not sanctioned by current standards, you cannot use</w:t>
      </w:r>
      <w:r>
        <w:t xml:space="preserve"> </w:t>
      </w:r>
      <w:r>
        <w:rPr>
          <w:rStyle w:val="AttributeTok"/>
        </w:rPr>
        <w:t xml:space="preserve">volatile</w:t>
      </w:r>
      <w:r>
        <w:t xml:space="preserve"> </w:t>
      </w:r>
      <w:r>
        <w:t xml:space="preserve">for synchronization.</w:t>
      </w:r>
      <w:r>
        <w:t xml:space="preserve"> </w:t>
      </w:r>
      <w:r>
        <w:t xml:space="preserve">The use of</w:t>
      </w:r>
      <w:r>
        <w:t xml:space="preserve"> </w:t>
      </w:r>
      <w:r>
        <w:rPr>
          <w:rStyle w:val="VerbatimChar"/>
        </w:rPr>
        <w:t xml:space="preserve">volatile std::sig_atomic_t</w:t>
      </w:r>
      <w:r>
        <w:t xml:space="preserve"> </w:t>
      </w:r>
      <w:r>
        <w:t xml:space="preserve">only prevents a data race between a signal handler an the execution thread running the signal handler.</w:t>
      </w:r>
    </w:p>
    <w:p>
      <w:pPr>
        <w:pStyle w:val="BodyText"/>
      </w:pPr>
      <w:r>
        <w:t xml:space="preserve">The algorithm library allows specifying non-sequential execution policy for most algorithms.</w:t>
      </w:r>
      <w:r>
        <w:t xml:space="preserve"> </w:t>
      </w:r>
      <w:r>
        <w:t xml:space="preserve">Employing parallel (</w:t>
      </w:r>
      <w:r>
        <w:rPr>
          <w:rStyle w:val="BuiltInTok"/>
        </w:rPr>
        <w:t xml:space="preserve">std::</w:t>
      </w:r>
      <w:r>
        <w:rPr>
          <w:rStyle w:val="NormalTok"/>
        </w:rPr>
        <w:t xml:space="preserve">par</w:t>
      </w:r>
      <w:r>
        <w:t xml:space="preserve">) or vectorized (</w:t>
      </w:r>
      <w:r>
        <w:rPr>
          <w:rStyle w:val="BuiltInTok"/>
        </w:rPr>
        <w:t xml:space="preserve">std::</w:t>
      </w:r>
      <w:r>
        <w:rPr>
          <w:rStyle w:val="NormalTok"/>
        </w:rPr>
        <w:t xml:space="preserve">unseq</w:t>
      </w:r>
      <w:r>
        <w:t xml:space="preserve">,</w:t>
      </w:r>
      <w:r>
        <w:t xml:space="preserve"> </w:t>
      </w:r>
      <w:r>
        <w:rPr>
          <w:rStyle w:val="BuiltInTok"/>
        </w:rPr>
        <w:t xml:space="preserve">std::</w:t>
      </w:r>
      <w:r>
        <w:rPr>
          <w:rStyle w:val="NormalTok"/>
        </w:rPr>
        <w:t xml:space="preserve">par_unseq</w:t>
      </w:r>
      <w:r>
        <w:t xml:space="preserve">) execution policies may have additional requirements on data layout of the underlying ranges, especially to avoid data races.</w:t>
      </w:r>
    </w:p>
    <w:p>
      <w:pPr>
        <w:pStyle w:val="BodyText"/>
      </w:pPr>
      <w:r>
        <w:t xml:space="preserve">Primitives requiring explicit locking and unlocking the pairwise application of these operations is supported implicitly by</w:t>
      </w:r>
      <w:r>
        <w:t xml:space="preserve"> </w:t>
      </w:r>
      <w:r>
        <w:rPr>
          <w:rStyle w:val="BuiltInTok"/>
        </w:rPr>
        <w:t xml:space="preserve">std::</w:t>
      </w:r>
      <w:r>
        <w:rPr>
          <w:rStyle w:val="NormalTok"/>
        </w:rPr>
        <w:t xml:space="preserve">scoped_lock</w:t>
      </w:r>
      <w:r>
        <w:t xml:space="preserve">, even when an exception might be thrown.</w:t>
      </w:r>
      <w:r>
        <w:t xml:space="preserve"> </w:t>
      </w:r>
      <w:r>
        <w:t xml:space="preserve">In addition to scope-based locking,</w:t>
      </w:r>
      <w:r>
        <w:t xml:space="preserve"> </w:t>
      </w:r>
      <w:r>
        <w:rPr>
          <w:rStyle w:val="BuiltInTok"/>
        </w:rPr>
        <w:t xml:space="preserve">std::</w:t>
      </w:r>
      <w:r>
        <w:rPr>
          <w:rStyle w:val="NormalTok"/>
        </w:rPr>
        <w:t xml:space="preserve">scoped_lock</w:t>
      </w:r>
      <w:r>
        <w:t xml:space="preserve"> </w:t>
      </w:r>
      <w:r>
        <w:t xml:space="preserve">guarantees deadlock-free locking of multiple mutexes.</w:t>
      </w:r>
    </w:p>
    <w:p>
      <w:pPr>
        <w:pStyle w:val="BodyText"/>
      </w:pPr>
      <w:r>
        <w:t xml:space="preserve">Variables with thread-local storage duration cannot create data races, as long as their address is not shared with other threads.</w:t>
      </w:r>
    </w:p>
    <w:p>
      <w:pPr>
        <w:pStyle w:val="BodyText"/>
      </w:pPr>
      <w:r>
        <w:t xml:space="preserve">Discuss sharing of memory between tasks!! i.e. Don’t do it!?</w:t>
      </w:r>
    </w:p>
    <w:bookmarkEnd w:id="228"/>
    <w:bookmarkStart w:id="229"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7"/>
        </w:numPr>
      </w:pPr>
      <w:r>
        <w:t xml:space="preserve">Place all mutable data in memory accessible to only one thread at a time;</w:t>
      </w:r>
    </w:p>
    <w:p>
      <w:pPr>
        <w:numPr>
          <w:ilvl w:val="0"/>
          <w:numId w:val="1117"/>
        </w:numPr>
      </w:pPr>
      <w:r>
        <w:t xml:space="preserve">Use the appropriate standard library features for synchronization of shared mutable data, in particular use</w:t>
      </w:r>
      <w:r>
        <w:t xml:space="preserve"> </w:t>
      </w:r>
      <w:r>
        <w:rPr>
          <w:rStyle w:val="BuiltInTok"/>
        </w:rPr>
        <w:t xml:space="preserve">std::</w:t>
      </w:r>
      <w:r>
        <w:rPr>
          <w:rStyle w:val="NormalTok"/>
        </w:rPr>
        <w:t xml:space="preserve">scoped_lock</w:t>
      </w:r>
      <w:r>
        <w:t xml:space="preserve"> </w:t>
      </w:r>
      <w:r>
        <w:t xml:space="preserve">or the other scoped-based locking library facilities;</w:t>
      </w:r>
    </w:p>
    <w:p>
      <w:pPr>
        <w:numPr>
          <w:ilvl w:val="0"/>
          <w:numId w:val="1117"/>
        </w:numPr>
      </w:pPr>
      <w:r>
        <w:t xml:space="preserve">Prohibit calling lock and unlock facilities directly.</w:t>
      </w:r>
    </w:p>
    <w:p>
      <w:pPr>
        <w:numPr>
          <w:ilvl w:val="0"/>
          <w:numId w:val="1117"/>
        </w:numPr>
      </w:pPr>
      <w:r>
        <w:t xml:space="preserve">Forbid the use of volatile for synchronization;</w:t>
      </w:r>
    </w:p>
    <w:p>
      <w:pPr>
        <w:numPr>
          <w:ilvl w:val="0"/>
          <w:numId w:val="1117"/>
        </w:numPr>
      </w:pPr>
      <w:r>
        <w:t xml:space="preserve">Avoid specifying memory orders on atomic operations other than sequential consistency;</w:t>
      </w:r>
    </w:p>
    <w:p>
      <w:pPr>
        <w:numPr>
          <w:ilvl w:val="0"/>
          <w:numId w:val="1117"/>
        </w:numPr>
      </w:pPr>
      <w:r>
        <w:t xml:space="preserve">Use atomic variables or fences for synchronization of data shared from a signal handler, employ</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only in a single-threaded environment;</w:t>
      </w:r>
    </w:p>
    <w:p>
      <w:pPr>
        <w:numPr>
          <w:ilvl w:val="0"/>
          <w:numId w:val="1117"/>
        </w:numPr>
      </w:pPr>
      <w:r>
        <w:t xml:space="preserve">Pass all thread function arguments by non-pointer-like values.</w:t>
      </w:r>
    </w:p>
    <w:bookmarkEnd w:id="229"/>
    <w:bookmarkEnd w:id="230"/>
    <w:bookmarkStart w:id="234" w:name="concurrency-premature-termination-cgs"/>
    <w:p>
      <w:pPr>
        <w:pStyle w:val="Heading2"/>
      </w:pPr>
      <w:r>
        <w:t xml:space="preserve">6.62 Concurrency – Premature Termination [CGS]</w:t>
      </w:r>
    </w:p>
    <w:bookmarkStart w:id="231" w:name="applicability-to-language"/>
    <w:p>
      <w:pPr>
        <w:pStyle w:val="Heading3"/>
      </w:pPr>
      <w:r>
        <w:t xml:space="preserve">6.62.1 Applicability to language</w:t>
      </w:r>
    </w:p>
    <w:bookmarkEnd w:id="231"/>
    <w:bookmarkStart w:id="232" w:name="section"/>
    <w:p>
      <w:pPr>
        <w:pStyle w:val="Heading3"/>
      </w:pPr>
    </w:p>
    <w:p>
      <w:pPr>
        <w:pStyle w:val="FirstParagraph"/>
      </w:pPr>
      <w:r>
        <w:t xml:space="preserve">The vulnerability as described in ISO IEC 24772-1 6.62 applies to C++.</w:t>
      </w:r>
    </w:p>
    <w:p>
      <w:pPr>
        <w:pStyle w:val="BodyText"/>
      </w:pPr>
      <w:r>
        <w:t xml:space="preserve">For concurrent entities created using the C library, apply the avoidance mechanisms documented in ISO IEC TR 24772-3 clause 6.62.</w:t>
      </w:r>
    </w:p>
    <w:p>
      <w:pPr>
        <w:pStyle w:val="BodyText"/>
      </w:pPr>
      <w:r>
        <w:t xml:space="preserve">C++ standard threads</w:t>
      </w:r>
    </w:p>
    <w:p>
      <w:pPr>
        <w:pStyle w:val="BodyText"/>
      </w:pPr>
      <w:r>
        <w:t xml:space="preserve">Within C++ standard thread concurrency, the vulnerability as specified in ISO/IEC 24772-1 clause 6.62 can arise as follows:</w:t>
      </w:r>
      <w:r>
        <w:t xml:space="preserve"> </w:t>
      </w:r>
      <w:r>
        <w:t xml:space="preserve">- as part of the termination of the complete program resulting from an explicit call to a program-terminating function in any thread in the program or an implicit call on std::terminate, for example,</w:t>
      </w:r>
      <w:r>
        <w:t xml:space="preserve"> </w:t>
      </w:r>
      <w:r>
        <w:t xml:space="preserve">- as a result of an unhandled exception in any thread function when using</w:t>
      </w:r>
      <w:r>
        <w:t xml:space="preserve"> </w:t>
      </w:r>
      <w:r>
        <w:rPr>
          <w:rStyle w:val="NormalTok"/>
        </w:rPr>
        <w:t xml:space="preserve">thread</w:t>
      </w:r>
      <w:r>
        <w:t xml:space="preserve"> </w:t>
      </w:r>
      <w:r>
        <w:t xml:space="preserve">or</w:t>
      </w:r>
      <w:r>
        <w:t xml:space="preserve"> </w:t>
      </w:r>
      <w:r>
        <w:rPr>
          <w:rStyle w:val="NormalTok"/>
        </w:rPr>
        <w:t xml:space="preserve">jthread</w:t>
      </w:r>
      <w:r>
        <w:t xml:space="preserve"> </w:t>
      </w:r>
      <w:r>
        <w:t xml:space="preserve">- as a result of an unhandled exception in any thread function when using C++ parallel algorithms</w:t>
      </w:r>
      <w:r>
        <w:t xml:space="preserve"> </w:t>
      </w:r>
      <w:r>
        <w:t xml:space="preserve">- as a result of faulty inter-thread asynchronous communications that results in unplanned termination of a communicating thread.</w:t>
      </w:r>
    </w:p>
    <w:p>
      <w:pPr>
        <w:pStyle w:val="BodyText"/>
      </w:pPr>
      <w:r>
        <w:t xml:space="preserve">Errors relating to improper shutdown and cleanup are addressed in 6.36 Unhandled errors and exceptions(??)</w:t>
      </w:r>
      <w:r>
        <w:t xml:space="preserve"> </w:t>
      </w:r>
      <w:r>
        <w:t xml:space="preserve">If non-standard C++ concurrency is used, the vulnerability and avoidance mechanisms are as specified in ISO/IEC 24772-1 and ISO/IEC 24772-3.</w:t>
      </w:r>
    </w:p>
    <w:p>
      <w:pPr>
        <w:pStyle w:val="BodyText"/>
      </w:pPr>
      <w:r>
        <w:t xml:space="preserve">(see https://en.cppreference.com/w/cpp/error/terminate for more termination conditions)</w:t>
      </w:r>
    </w:p>
    <w:p>
      <w:pPr>
        <w:pStyle w:val="BodyText"/>
      </w:pPr>
      <w:r>
        <w:t xml:space="preserve">Joining a thread causes the joining thread to await the joined thread’s</w:t>
      </w:r>
      <w:r>
        <w:t xml:space="preserve"> </w:t>
      </w:r>
      <w:r>
        <w:t xml:space="preserve">termination before continuing.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 (should go in 6.60 if not there already).</w:t>
      </w:r>
    </w:p>
    <w:p>
      <w:pPr>
        <w:pStyle w:val="BodyText"/>
      </w:pPr>
      <w:r>
        <w:t xml:space="preserve">The terminating thread can pass back whatever is programmed back to the `join’ function, which can include notice of premature termination, for example by returning a pointer to the handled exception that identifies the error that caused premature termination.</w:t>
      </w:r>
    </w:p>
    <w:p>
      <w:pPr>
        <w:pStyle w:val="BodyText"/>
      </w:pPr>
      <w:r>
        <w:t xml:space="preserve">The semantics of C++ is that all children of the main program will prematurely terminate if the main program terminates and final results from such threads will not be delivered .</w:t>
      </w:r>
      <w:r>
        <w:t xml:space="preserve"> </w:t>
      </w:r>
      <w:r>
        <w:t xml:space="preserve">It is necessary to join the main program to all its children to ensure that children are not</w:t>
      </w:r>
      <w:r>
        <w:t xml:space="preserve"> </w:t>
      </w:r>
      <w:r>
        <w:t xml:space="preserve">silently terminated prematurely.</w:t>
      </w:r>
    </w:p>
    <w:p>
      <w:pPr>
        <w:pStyle w:val="BodyText"/>
      </w:pPr>
      <w:r>
        <w:t xml:space="preserve">Premature termination of C++ Tasks</w:t>
      </w:r>
    </w:p>
    <w:p>
      <w:pPr>
        <w:pStyle w:val="BodyText"/>
      </w:pPr>
      <w:r>
        <w:t xml:space="preserve">Tasks can</w:t>
      </w:r>
      <w:r>
        <w:t xml:space="preserve"> </w:t>
      </w:r>
      <w:r>
        <w:rPr>
          <w:rStyle w:val="VerbatimChar"/>
        </w:rPr>
        <w:t xml:space="preserve">abort</w:t>
      </w:r>
      <w:r>
        <w:t xml:space="preserve"> </w:t>
      </w:r>
      <w:r>
        <w:t xml:space="preserve">or</w:t>
      </w:r>
      <w:r>
        <w:t xml:space="preserve"> </w:t>
      </w:r>
      <w:r>
        <w:rPr>
          <w:rStyle w:val="VerbatimChar"/>
        </w:rPr>
        <w:t xml:space="preserve">terminate</w:t>
      </w:r>
      <w:r>
        <w:t xml:space="preserve"> </w:t>
      </w:r>
      <w:r>
        <w:t xml:space="preserve">or</w:t>
      </w:r>
      <w:r>
        <w:t xml:space="preserve"> </w:t>
      </w:r>
      <w:r>
        <w:rPr>
          <w:rStyle w:val="VerbatimChar"/>
        </w:rPr>
        <w:t xml:space="preserve">cancelled</w:t>
      </w:r>
      <w:r>
        <w:t xml:space="preserve"> </w:t>
      </w:r>
      <w:r>
        <w:t xml:space="preserve">(last one - by the scheduler)</w:t>
      </w:r>
      <w:r>
        <w:t xml:space="preserve"> </w:t>
      </w:r>
      <w:r>
        <w:t xml:space="preserve">but these affect the whole program containing the thread. Therefore, the only way for a task to terminate is to receive a terminate request and transfer to the end of its code where the parent that initiated it will be waiting at the future.</w:t>
      </w:r>
    </w:p>
    <w:bookmarkEnd w:id="232"/>
    <w:bookmarkStart w:id="233"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8"/>
        </w:numPr>
      </w:pPr>
      <w:r>
        <w:t xml:space="preserve">Use the avoidance mechanisms of ISO/IEC 24772-1 clause 6.63.5.</w:t>
      </w:r>
    </w:p>
    <w:p>
      <w:pPr>
        <w:numPr>
          <w:ilvl w:val="0"/>
          <w:numId w:val="1118"/>
        </w:numPr>
      </w:pPr>
      <w:r>
        <w:t xml:space="preserve">Use low-level operating system primitives or other APIs where</w:t>
      </w:r>
      <w:r>
        <w:t xml:space="preserve"> </w:t>
      </w:r>
      <w:r>
        <w:t xml:space="preserve">available to check that a required thread is still active.</w:t>
      </w:r>
    </w:p>
    <w:p>
      <w:pPr>
        <w:numPr>
          <w:ilvl w:val="0"/>
          <w:numId w:val="1118"/>
        </w:numPr>
      </w:pPr>
      <w:r>
        <w:t xml:space="preserve">Prohibit explicit or implicit calls to program-terminating functions whenever active threads are executing.</w:t>
      </w:r>
    </w:p>
    <w:p>
      <w:pPr>
        <w:numPr>
          <w:ilvl w:val="0"/>
          <w:numId w:val="1118"/>
        </w:numPr>
      </w:pPr>
      <w:r>
        <w:t xml:space="preserve">Check and obey the result of</w:t>
      </w:r>
      <w:r>
        <w:t xml:space="preserve"> </w:t>
      </w:r>
      <w:r>
        <w:rPr>
          <w:rStyle w:val="VerbatimChar"/>
        </w:rPr>
        <w:t xml:space="preserve">stop_token.stop_requested()</w:t>
      </w:r>
      <w:r>
        <w:t xml:space="preserve"> </w:t>
      </w:r>
      <w:r>
        <w:t xml:space="preserve">periodically (see 6.60 Concurrency - Directed termination [CGT])</w:t>
      </w:r>
    </w:p>
    <w:p>
      <w:pPr>
        <w:numPr>
          <w:ilvl w:val="0"/>
          <w:numId w:val="1118"/>
        </w:numPr>
      </w:pPr>
      <w:r>
        <w:t xml:space="preserve">Return some indication of conditions resulting in premature termination</w:t>
      </w:r>
    </w:p>
    <w:p>
      <w:pPr>
        <w:numPr>
          <w:ilvl w:val="0"/>
          <w:numId w:val="1118"/>
        </w:numPr>
      </w:pPr>
      <w:r>
        <w:t xml:space="preserve">Ensure that the main program joins all created threads that need to complete</w:t>
      </w:r>
      <w:r>
        <w:t xml:space="preserve"> </w:t>
      </w:r>
      <w:r>
        <w:t xml:space="preserve">normally, such as by using the std::jthread type.</w:t>
      </w:r>
    </w:p>
    <w:bookmarkEnd w:id="233"/>
    <w:bookmarkEnd w:id="234"/>
    <w:bookmarkStart w:id="237" w:name="uncontrolled-format-string-shl"/>
    <w:p>
      <w:pPr>
        <w:pStyle w:val="Heading2"/>
      </w:pPr>
      <w:r>
        <w:t xml:space="preserve">6.64 Uncontrolled Format String [SHL]</w:t>
      </w:r>
    </w:p>
    <w:bookmarkStart w:id="235"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5"/>
    <w:bookmarkStart w:id="236"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19"/>
        </w:numPr>
      </w:pPr>
      <w:r>
        <w:t xml:space="preserve">Forbid the use of the C library facilities provided by</w:t>
      </w:r>
      <w:r>
        <w:t xml:space="preserve"> </w:t>
      </w:r>
      <w:r>
        <w:rPr>
          <w:rStyle w:val="VerbatimChar"/>
          <w:b/>
        </w:rPr>
        <w:t xml:space="preserve">&lt;cstdio&gt;</w:t>
      </w:r>
      <w:r>
        <w:t xml:space="preserve">.</w:t>
      </w:r>
    </w:p>
    <w:p>
      <w:pPr>
        <w:numPr>
          <w:ilvl w:val="0"/>
          <w:numId w:val="1119"/>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9"/>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36"/>
    <w:bookmarkEnd w:id="237"/>
    <w:bookmarkEnd w:id="238"/>
    <w:bookmarkStart w:id="243" w:name="UJO"/>
    <w:p>
      <w:pPr>
        <w:pStyle w:val="Heading1"/>
      </w:pPr>
      <w:r>
        <w:t xml:space="preserve">6.65 Modifying constants [UJO]</w:t>
      </w:r>
    </w:p>
    <w:bookmarkStart w:id="241"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 its value will not change in its lifetime without invoking mechanisms which have undefined behaviour</w:t>
      </w:r>
      <w:r>
        <w:t xml:space="preserve"> </w:t>
      </w:r>
      <w:hyperlink w:anchor="EWF">
        <w:r>
          <w:rPr>
            <w:rStyle w:val="Hyperlink"/>
          </w:rPr>
          <w:t xml:space="preserve">[EWF]</w:t>
        </w:r>
      </w:hyperlink>
      <w:r>
        <w:t xml:space="preserve">.</w:t>
      </w:r>
      <w:r>
        <w:t xml:space="preserve"> </w:t>
      </w:r>
      <w:r>
        <w:t xml:space="preserve">For example, an access path to an object can be declared as</w:t>
      </w:r>
      <w:r>
        <w:t xml:space="preserve"> </w:t>
      </w:r>
      <w:r>
        <w:rPr>
          <w:rStyle w:val="AttributeTok"/>
        </w:rPr>
        <w:t xml:space="preserve">const</w:t>
      </w:r>
      <w:r>
        <w:t xml:space="preserve">, denoting that the value of the object will not change via this access path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              </w:t>
      </w:r>
      <w:r>
        <w:rPr>
          <w:rStyle w:val="CommentTok"/>
        </w:rPr>
        <w:t xml:space="preserve">// the simplest access path</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BodyText"/>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w:t>
      </w:r>
      <w:r>
        <w:t xml:space="preserve"> </w:t>
      </w:r>
      <w:r>
        <w:t xml:space="preserve">While it is possible to remove the const-qualification for an access path, attempting to modify a const object this way is undefined-behavior(see</w:t>
      </w:r>
      <w:r>
        <w:t xml:space="preserve"> </w:t>
      </w:r>
      <w:bookmarkStart w:id="239" w:name="EWF"/>
      <w:r>
        <w:t xml:space="preserve">Undefined Behavior [EWF]</w:t>
      </w:r>
      <w:bookmarkEnd w:id="239"/>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A constant can also be legitimately modified via a secondary access path. For example:</w:t>
      </w:r>
    </w:p>
    <w:p>
      <w:pPr>
        <w:pStyle w:val="SourceCode"/>
      </w:pPr>
      <w:r>
        <w:rPr>
          <w:rStyle w:val="PreprocessorTok"/>
        </w:rPr>
        <w:t xml:space="preserve">#include </w:t>
      </w:r>
      <w:r>
        <w:rPr>
          <w:rStyle w:val="ImportTok"/>
        </w:rPr>
        <w:t xml:space="preserve">&lt;cassert&gt;</w:t>
      </w:r>
      <w:r>
        <w:br/>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DataTypeTok"/>
        </w:rPr>
        <w:t xml:space="preserve">void</w:t>
      </w:r>
      <w:r>
        <w:rPr>
          <w:rStyle w:val="NormalTok"/>
        </w:rPr>
        <w:t xml:space="preserve"> break_it() </w:t>
      </w:r>
      <w:r>
        <w:br/>
      </w:r>
      <w:r>
        <w:rPr>
          <w:rStyle w:val="NormalTok"/>
        </w:rPr>
        <w:t xml:space="preserve">{</w:t>
      </w:r>
      <w:r>
        <w:br/>
      </w:r>
      <w:r>
        <w:rPr>
          <w:rStyle w:val="NormalTok"/>
        </w:rPr>
        <w:t xml:space="preserve">  k = </w:t>
      </w:r>
      <w:r>
        <w:rPr>
          <w:rStyle w:val="DecValTok"/>
        </w:rPr>
        <w:t xml:space="preserve">42</w:t>
      </w:r>
      <w:r>
        <w:rPr>
          <w:rStyle w:val="NormalTok"/>
        </w:rPr>
        <w:t xml:space="preserve">; </w:t>
      </w:r>
      <w:r>
        <w:rPr>
          <w:rStyle w:val="CommentTok"/>
        </w:rPr>
        <w:t xml:space="preserve">// legal</w:t>
      </w:r>
      <w:r>
        <w:br/>
      </w:r>
      <w:r>
        <w:rPr>
          <w:rStyle w:val="NormalTok"/>
        </w:rPr>
        <w:t xml:space="preserve">}</w:t>
      </w:r>
      <w:r>
        <w:br/>
      </w:r>
      <w:r>
        <w:br/>
      </w:r>
      <w:r>
        <w:rPr>
          <w:rStyle w:val="DataTypeTok"/>
        </w:rPr>
        <w:t xml:space="preserve">void</w:t>
      </w:r>
      <w:r>
        <w:rPr>
          <w:rStyle w:val="NormalTok"/>
        </w:rPr>
        <w:t xml:space="preserve"> test(</w:t>
      </w:r>
      <w:r>
        <w:rPr>
          <w:rStyle w:val="DataTypeTok"/>
        </w:rPr>
        <w:t xml:space="preserve">int</w:t>
      </w:r>
      <w:r>
        <w:rPr>
          <w:rStyle w:val="NormalTok"/>
        </w:rPr>
        <w:t xml:space="preserve"> </w:t>
      </w:r>
      <w:r>
        <w:rPr>
          <w:rStyle w:val="AttributeTok"/>
        </w:rPr>
        <w:t xml:space="preserve">const</w:t>
      </w:r>
      <w:r>
        <w:rPr>
          <w:rStyle w:val="NormalTok"/>
        </w:rPr>
        <w:t xml:space="preserve"> </w:t>
      </w:r>
      <w:r>
        <w:rPr>
          <w:rStyle w:val="AttributeTok"/>
        </w:rPr>
        <w:t xml:space="preserve">volatile</w:t>
      </w:r>
      <w:r>
        <w:rPr>
          <w:rStyle w:val="NormalTok"/>
        </w:rPr>
        <w:t xml:space="preserve">&amp; j)   </w:t>
      </w:r>
      <w:r>
        <w:rPr>
          <w:rStyle w:val="CommentTok"/>
        </w:rPr>
        <w:t xml:space="preserve">// Volatile used only to guarantee observability</w:t>
      </w:r>
      <w:r>
        <w:br/>
      </w:r>
      <w:r>
        <w:rPr>
          <w:rStyle w:val="NormalTok"/>
        </w:rPr>
        <w:t xml:space="preserve">{</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pass since k == 0</w:t>
      </w:r>
      <w:r>
        <w:br/>
      </w:r>
      <w:r>
        <w:rPr>
          <w:rStyle w:val="NormalTok"/>
        </w:rPr>
        <w:t xml:space="preserve">  break_it();</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fail since k != 0</w:t>
      </w:r>
      <w:r>
        <w:br/>
      </w:r>
      <w:r>
        <w:rPr>
          <w:rStyle w:val="NormalTok"/>
        </w:rPr>
        <w:t xml:space="preserve">}</w:t>
      </w:r>
      <w:r>
        <w:br/>
      </w:r>
      <w:r>
        <w:br/>
      </w:r>
      <w:r>
        <w:rPr>
          <w:rStyle w:val="NormalTok"/>
        </w:rPr>
        <w:t xml:space="preserve">  test(k);</w:t>
      </w:r>
    </w:p>
    <w:p>
      <w:pPr>
        <w:pStyle w:val="FirstParagraph"/>
      </w:pPr>
      <w:r>
        <w:t xml:space="preserve">When using pointers, confusion can occur between qualifications on the pointer’s type (pointer type) and qualifications on the type being referenced (pointee type).</w:t>
      </w:r>
    </w:p>
    <w:p>
      <w:pPr>
        <w:pStyle w:val="BodyText"/>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non-const access path</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i = 0;            // ill-formed</w:t>
      </w:r>
      <w:r>
        <w:br/>
      </w:r>
      <w:r>
        <w:br/>
      </w:r>
      <w:r>
        <w:rPr>
          <w:rStyle w:val="NormalTok"/>
        </w:rPr>
        <w:t xml:space="preserve">      pA-&gt;i = </w:t>
      </w:r>
      <w:r>
        <w:rPr>
          <w:rStyle w:val="DecValTok"/>
        </w:rPr>
        <w:t xml:space="preserve">42</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br/>
      </w:r>
      <w:r>
        <w:rPr>
          <w:rStyle w:val="NormalTok"/>
        </w:rPr>
        <w:t xml:space="preserve">    A a;           </w:t>
      </w:r>
      <w:r>
        <w:rPr>
          <w:rStyle w:val="CommentTok"/>
        </w:rPr>
        <w:t xml:space="preserve">// mutable</w:t>
      </w:r>
      <w:r>
        <w:br/>
      </w:r>
      <w:r>
        <w:rPr>
          <w:rStyle w:val="NormalTok"/>
        </w:rPr>
        <w:t xml:space="preserve">    A </w:t>
      </w:r>
      <w:r>
        <w:rPr>
          <w:rStyle w:val="AttributeTok"/>
        </w:rPr>
        <w:t xml:space="preserve">const</w:t>
      </w:r>
      <w:r>
        <w:rPr>
          <w:rStyle w:val="NormalTok"/>
        </w:rPr>
        <w:t xml:space="preserve"> b; </w:t>
      </w:r>
      <w:r>
        <w:br/>
      </w:r>
      <w:r>
        <w:rPr>
          <w:rStyle w:val="NormalTok"/>
        </w:rPr>
        <w:t xml:space="preserve">    a.f();         </w:t>
      </w:r>
      <w:r>
        <w:rPr>
          <w:rStyle w:val="CommentTok"/>
        </w:rPr>
        <w:t xml:space="preserve">// OK</w:t>
      </w:r>
      <w:r>
        <w:br/>
      </w:r>
      <w:r>
        <w:rPr>
          <w:rStyle w:val="NormalTok"/>
        </w:rPr>
        <w:t xml:space="preserve">    b.f();         </w:t>
      </w:r>
      <w:r>
        <w:rPr>
          <w:rStyle w:val="CommentTok"/>
        </w:rPr>
        <w:t xml:space="preserve">// undefined behaviour</w:t>
      </w:r>
      <w:r>
        <w:br/>
      </w:r>
      <w:r>
        <w:rPr>
          <w:rStyle w:val="NormalTok"/>
        </w:rPr>
        <w:t xml:space="preserve">}</w:t>
      </w:r>
    </w:p>
    <w:p>
      <w:pPr>
        <w:pStyle w:val="FirstParagraph"/>
      </w:pPr>
      <w:r>
        <w:t xml:space="preserve">However, for C++ classes with members of a pointer-like type,</w:t>
      </w:r>
      <w:r>
        <w:t xml:space="preserve"> </w:t>
      </w:r>
      <w:r>
        <w:t xml:space="preserve">programmers can establish the transitivity of</w:t>
      </w:r>
      <w:r>
        <w:t xml:space="preserve"> </w:t>
      </w:r>
      <w:r>
        <w:rPr>
          <w:rStyle w:val="AttributeTok"/>
        </w:rPr>
        <w:t xml:space="preserve">const</w:t>
      </w:r>
      <w:r>
        <w:t xml:space="preserve"> </w:t>
      </w:r>
      <w:r>
        <w:t xml:space="preserve">with</w:t>
      </w:r>
      <w:r>
        <w:t xml:space="preserve"> </w:t>
      </w:r>
      <w:r>
        <w:rPr>
          <w:rStyle w:val="AttributeTok"/>
        </w:rPr>
        <w:t xml:space="preserve">const</w:t>
      </w:r>
      <w:r>
        <w:t xml:space="preserve"> </w:t>
      </w:r>
      <w:r>
        <w:t xml:space="preserve">member</w:t>
      </w:r>
      <w:r>
        <w:t xml:space="preserve"> </w:t>
      </w:r>
      <w:r>
        <w:t xml:space="preserve">functions that do not change the referred-to objects.</w:t>
      </w:r>
    </w:p>
    <w:p>
      <w:pPr>
        <w:pStyle w:val="BodyText"/>
      </w:pPr>
      <w:r>
        <w:t xml:space="preserve">Within a</w:t>
      </w:r>
      <w:r>
        <w:t xml:space="preserve"> </w:t>
      </w:r>
      <w:r>
        <w:rPr>
          <w:rStyle w:val="AttributeTok"/>
        </w:rPr>
        <w:t xml:space="preserve">const</w:t>
      </w:r>
      <w:r>
        <w:t xml:space="preserve"> </w:t>
      </w:r>
      <w:r>
        <w:t xml:space="preserve">member function a</w:t>
      </w:r>
      <w:r>
        <w:t xml:space="preserve"> </w:t>
      </w:r>
      <w:r>
        <w:rPr>
          <w:rStyle w:val="AttributeTok"/>
        </w:rPr>
        <w:t xml:space="preserve">mutable</w:t>
      </w:r>
      <w:r>
        <w:t xml:space="preserve"> </w:t>
      </w:r>
      <w:r>
        <w:t xml:space="preserve">data member can still be modified, even if the containing object is</w:t>
      </w:r>
      <w:r>
        <w:t xml:space="preserve"> </w:t>
      </w:r>
      <w:r>
        <w:rPr>
          <w:rStyle w:val="AttributeTok"/>
        </w:rPr>
        <w:t xml:space="preserve">const</w:t>
      </w:r>
      <w:r>
        <w:t xml:space="preserve">.</w:t>
      </w:r>
      <w:r>
        <w:br/>
      </w:r>
      <w:r>
        <w:t xml:space="preserve">The use of</w:t>
      </w:r>
      <w:r>
        <w:t xml:space="preserve"> </w:t>
      </w:r>
      <w:r>
        <w:rPr>
          <w:rStyle w:val="AttributeTok"/>
        </w:rPr>
        <w:t xml:space="preserve">mutable</w:t>
      </w:r>
      <w:r>
        <w:t xml:space="preserve"> </w:t>
      </w:r>
      <w:r>
        <w:t xml:space="preserve">on a data member not contributing to the observable state of the object is preferable to removing the constness of the containing object (see</w:t>
      </w:r>
      <w:r>
        <w:t xml:space="preserve"> </w:t>
      </w:r>
      <w:bookmarkStart w:id="240" w:name="FLC"/>
      <w:r>
        <w:t xml:space="preserve">Conversion Errors [FLC]</w:t>
      </w:r>
      <w:bookmarkEnd w:id="240"/>
      <w:r>
        <w:t xml:space="preserve">).</w:t>
      </w:r>
      <w:r>
        <w:br/>
      </w:r>
      <w:r>
        <w:t xml:space="preserve">Historically, classes with expensive computations in frequently-called const-member-functions, used</w:t>
      </w:r>
      <w:r>
        <w:t xml:space="preserve"> </w:t>
      </w:r>
      <w:r>
        <w:rPr>
          <w:rStyle w:val="AttributeTok"/>
        </w:rPr>
        <w:t xml:space="preserve">mutable</w:t>
      </w:r>
      <w:r>
        <w:t xml:space="preserve"> </w:t>
      </w:r>
      <w:r>
        <w:t xml:space="preserve">data members to cache results of those computations.</w:t>
      </w:r>
      <w:r>
        <w:t xml:space="preserve"> </w:t>
      </w:r>
      <w:r>
        <w:t xml:space="preserve">In concurrent code this practice can lead to data races, unless access to those mutable data members is synchronised.</w:t>
      </w:r>
    </w:p>
    <w:p>
      <w:pPr>
        <w:pStyle w:val="BodyText"/>
      </w:pPr>
      <w:r>
        <w:t xml:space="preserve">A safe use of</w:t>
      </w:r>
      <w:r>
        <w:t xml:space="preserve"> </w:t>
      </w:r>
      <w:r>
        <w:rPr>
          <w:rStyle w:val="AttributeTok"/>
        </w:rPr>
        <w:t xml:space="preserve">mutable</w:t>
      </w:r>
      <w:r>
        <w:t xml:space="preserve"> </w:t>
      </w:r>
      <w:r>
        <w:t xml:space="preserve">data members is for synchronisation primitives, allowing synchronisation in const member functions.</w:t>
      </w:r>
    </w:p>
    <w:p>
      <w:pPr>
        <w:pStyle w:val="BodyText"/>
      </w:pPr>
      <w:r>
        <w:t xml:space="preserve">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 {</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br/>
      </w:r>
      <w:r>
        <w:rPr>
          <w:rStyle w:val="KeywordTok"/>
        </w:rPr>
        <w:t xml:space="preserve">public</w:t>
      </w:r>
      <w:r>
        <w:rPr>
          <w:rStyle w:val="NormalTok"/>
        </w:rPr>
        <w:t xml:space="preserve">:</w:t>
      </w:r>
      <w:r>
        <w:br/>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NormalTok"/>
        </w:rPr>
        <w:t xml:space="preserve">};</w:t>
      </w:r>
    </w:p>
    <w:bookmarkEnd w:id="241"/>
    <w:bookmarkStart w:id="242"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20"/>
        </w:numPr>
      </w:pPr>
      <w:r>
        <w:t xml:space="preserve">Use the avoidance mechanisms of ISO/IEC 24772-1 clause 6.65.5.</w:t>
      </w:r>
    </w:p>
    <w:p>
      <w:pPr>
        <w:numPr>
          <w:ilvl w:val="0"/>
          <w:numId w:val="1120"/>
        </w:numPr>
      </w:pPr>
      <w:r>
        <w:t xml:space="preserve">Forbid casting away</w:t>
      </w:r>
      <w:r>
        <w:t xml:space="preserve"> </w:t>
      </w:r>
      <w:r>
        <w:rPr>
          <w:rStyle w:val="AttributeTok"/>
        </w:rPr>
        <w:t xml:space="preserve">const</w:t>
      </w:r>
      <w:r>
        <w:t xml:space="preserve"> </w:t>
      </w:r>
      <w:r>
        <w:t xml:space="preserve">by</w:t>
      </w:r>
      <w:r>
        <w:t xml:space="preserve"> </w:t>
      </w:r>
      <w:r>
        <w:rPr>
          <w:rStyle w:val="KeywordTok"/>
        </w:rPr>
        <w:t xml:space="preserve">const_cast</w:t>
      </w:r>
      <w:r>
        <w:t xml:space="preserve"> </w:t>
      </w:r>
      <w:r>
        <w:t xml:space="preserve">or by any other means.</w:t>
      </w:r>
    </w:p>
    <w:p>
      <w:pPr>
        <w:numPr>
          <w:ilvl w:val="0"/>
          <w:numId w:val="1120"/>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 values accessed by a</w:t>
      </w:r>
      <w:r>
        <w:t xml:space="preserve"> </w:t>
      </w:r>
      <w:r>
        <w:rPr>
          <w:rStyle w:val="AttributeTok"/>
        </w:rPr>
        <w:t xml:space="preserve">const</w:t>
      </w:r>
      <w:r>
        <w:t xml:space="preserve"> </w:t>
      </w:r>
      <w:r>
        <w:t xml:space="preserve">access path to be modified via a different access path.</w:t>
      </w:r>
    </w:p>
    <w:p>
      <w:pPr>
        <w:numPr>
          <w:ilvl w:val="0"/>
          <w:numId w:val="1120"/>
        </w:numPr>
      </w:pPr>
      <w:r>
        <w:t xml:space="preserve">Use</w:t>
      </w:r>
      <w:r>
        <w:t xml:space="preserve"> </w:t>
      </w:r>
      <w:r>
        <w:rPr>
          <w:rStyle w:val="AttributeTok"/>
        </w:rPr>
        <w:t xml:space="preserve">const</w:t>
      </w:r>
      <w:r>
        <w:t xml:space="preserve"> </w:t>
      </w:r>
      <w:r>
        <w:t xml:space="preserve">on pointer-like parameters as a promise to callers and an obligation on the implementation to not modify the referred object.</w:t>
      </w:r>
    </w:p>
    <w:p>
      <w:pPr>
        <w:numPr>
          <w:ilvl w:val="0"/>
          <w:numId w:val="1120"/>
        </w:numPr>
      </w:pPr>
      <w:r>
        <w:t xml:space="preserve">Within</w:t>
      </w:r>
      <w:r>
        <w:t xml:space="preserve"> </w:t>
      </w:r>
      <w:r>
        <w:rPr>
          <w:rStyle w:val="AttributeTok"/>
        </w:rPr>
        <w:t xml:space="preserve">const</w:t>
      </w:r>
      <w:r>
        <w:t xml:space="preserve"> </w:t>
      </w:r>
      <w:r>
        <w:t xml:space="preserve">member functions, avoid indirectly modifying the object’s state.</w:t>
      </w:r>
    </w:p>
    <w:p>
      <w:pPr>
        <w:numPr>
          <w:ilvl w:val="0"/>
          <w:numId w:val="1120"/>
        </w:numPr>
      </w:pPr>
      <w:r>
        <w:t xml:space="preserve">Apply</w:t>
      </w:r>
      <w:r>
        <w:t xml:space="preserve"> </w:t>
      </w:r>
      <w:r>
        <w:rPr>
          <w:rStyle w:val="AttributeTok"/>
        </w:rPr>
        <w:t xml:space="preserve">mutable</w:t>
      </w:r>
      <w:r>
        <w:t xml:space="preserve"> </w:t>
      </w:r>
      <w:r>
        <w:t xml:space="preserve">only to member variables that do not influence the observable state of an object.</w:t>
      </w:r>
    </w:p>
    <w:p>
      <w:pPr>
        <w:numPr>
          <w:ilvl w:val="0"/>
          <w:numId w:val="1120"/>
        </w:numPr>
      </w:pPr>
      <w:r>
        <w:t xml:space="preserve">Ensure in concurrent code, that mutable data members are synchronisation primitives or are explicitly synchronized.</w:t>
      </w:r>
    </w:p>
    <w:p>
      <w:pPr>
        <w:numPr>
          <w:ilvl w:val="0"/>
          <w:numId w:val="1120"/>
        </w:numPr>
      </w:pPr>
      <w:r>
        <w:t xml:space="preserve">When designing C++ classes, provide</w:t>
      </w:r>
      <w:r>
        <w:t xml:space="preserve"> </w:t>
      </w:r>
      <w:r>
        <w:rPr>
          <w:rStyle w:val="AttributeTok"/>
        </w:rPr>
        <w:t xml:space="preserve">const</w:t>
      </w:r>
      <w:r>
        <w:t xml:space="preserve"> </w:t>
      </w:r>
      <w:r>
        <w:t xml:space="preserve">member functions to support</w:t>
      </w:r>
      <w:r>
        <w:t xml:space="preserve"> </w:t>
      </w:r>
      <w:r>
        <w:rPr>
          <w:rStyle w:val="AttributeTok"/>
        </w:rPr>
        <w:t xml:space="preserve">const</w:t>
      </w:r>
      <w:r>
        <w:t xml:space="preserve"> </w:t>
      </w:r>
      <w:r>
        <w:t xml:space="preserve">objects.</w:t>
      </w:r>
    </w:p>
    <w:p>
      <w:pPr>
        <w:numPr>
          <w:ilvl w:val="0"/>
          <w:numId w:val="1120"/>
        </w:numPr>
      </w:pPr>
      <w:r>
        <w:t xml:space="preserve">Ensure that C++ classes modelling pointer-like types 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 functions.</w:t>
      </w:r>
    </w:p>
    <w:bookmarkEnd w:id="242"/>
    <w:bookmarkEnd w:id="243"/>
    <w:bookmarkStart w:id="247" w:name="language-specific-vulnerabilities-for-c"/>
    <w:p>
      <w:pPr>
        <w:pStyle w:val="Heading1"/>
      </w:pPr>
      <w:r>
        <w:t xml:space="preserve">7. Language specific vulnerabilities for C</w:t>
      </w:r>
    </w:p>
    <w:p>
      <w:pPr>
        <w:pStyle w:val="FirstParagraph"/>
      </w:pPr>
      <w:r>
        <w:t xml:space="preserve">TBD</w:t>
      </w:r>
    </w:p>
    <w:bookmarkStart w:id="244" w:name="general"/>
    <w:p>
      <w:pPr>
        <w:pStyle w:val="Heading2"/>
      </w:pPr>
      <w:r>
        <w:t xml:space="preserve">7.1 General</w:t>
      </w:r>
    </w:p>
    <w:bookmarkEnd w:id="244"/>
    <w:bookmarkStart w:id="245" w:name="finalization-issues"/>
    <w:p>
      <w:pPr>
        <w:pStyle w:val="Heading2"/>
      </w:pPr>
      <w:r>
        <w:t xml:space="preserve">7.2 Finalization Issues</w:t>
      </w:r>
    </w:p>
    <w:p>
      <w:pPr>
        <w:pStyle w:val="FirstParagraph"/>
      </w:pPr>
      <w:r>
        <w:t xml:space="preserve">The first C++ specific vulnerability is</w:t>
      </w:r>
      <w:r>
        <w:t xml:space="preserve"> </w:t>
      </w:r>
      <w:r>
        <w:t xml:space="preserve">if exit is called, during object destruction with static or thread storage duration, program has undefined behaviour</w:t>
      </w:r>
      <w:r>
        <w:t xml:space="preserve"> </w:t>
      </w:r>
      <w:hyperlink w:anchor="EWF">
        <w:r>
          <w:rPr>
            <w:rStyle w:val="Hyperlink"/>
          </w:rPr>
          <w:t xml:space="preserve">[EWF]</w:t>
        </w:r>
      </w:hyperlink>
    </w:p>
    <w:bookmarkEnd w:id="245"/>
    <w:bookmarkStart w:id="246" w:name="Xecc2685679b6feb5a9bbb175dd3c67b67014742"/>
    <w:p>
      <w:pPr>
        <w:pStyle w:val="Heading2"/>
      </w:pPr>
      <w:r>
        <w:t xml:space="preserve">7.3 Copy/move semantics from Classes. (Peter Sommerlad’s paper at</w:t>
      </w:r>
    </w:p>
    <w:p>
      <w:pPr>
        <w:pStyle w:val="FirstParagraph"/>
      </w:pPr>
      <w:r>
        <w:t xml:space="preserve">http://www.open-std.org/jtc1/sc22/wg21/docs/papers/2019/p1412r0.pdf</w:t>
      </w:r>
    </w:p>
    <w:bookmarkEnd w:id="246"/>
    <w:bookmarkEnd w:id="247"/>
    <w:bookmarkStart w:id="249"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1"/>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1"/>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1"/>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1"/>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1"/>
        </w:numPr>
        <w:pStyle w:val="SourceCode"/>
      </w:pPr>
      <w:r>
        <w:rPr>
          <w:rStyle w:val="VerbatimChar"/>
        </w:rPr>
        <w:t xml:space="preserve">Defining an array type that does automatic bounds checking.</w:t>
      </w:r>
    </w:p>
    <w:p>
      <w:pPr>
        <w:numPr>
          <w:ilvl w:val="0"/>
          <w:numId w:val="1121"/>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1"/>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1"/>
        </w:numPr>
        <w:pStyle w:val="SourceCode"/>
      </w:pPr>
      <w:r>
        <w:rPr>
          <w:rStyle w:val="VerbatimChar"/>
        </w:rPr>
        <w:t xml:space="preserve">Defining an array type that does automatic bounds checking.</w:t>
      </w:r>
    </w:p>
    <w:p>
      <w:pPr>
        <w:numPr>
          <w:ilvl w:val="0"/>
          <w:numId w:val="1121"/>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8"/>
      </w:r>
      <w:r>
        <w:t xml:space="preserve">.</w:t>
      </w:r>
    </w:p>
    <w:p>
      <w:pPr>
        <w:numPr>
          <w:ilvl w:val="0"/>
          <w:numId w:val="1121"/>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1"/>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1"/>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1"/>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1"/>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1"/>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1"/>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1"/>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1"/>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1"/>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1"/>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1"/>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1"/>
        </w:numPr>
        <w:pStyle w:val="SourceCode"/>
      </w:pPr>
      <w:r>
        <w:rPr>
          <w:rStyle w:val="VerbatimChar"/>
        </w:rPr>
        <w:t xml:space="preserve">Creating an Annex that lists deprecated features.</w:t>
      </w:r>
    </w:p>
    <w:bookmarkEnd w:id="249"/>
    <w:bookmarkStart w:id="263"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0"/>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1">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2">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3">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4">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5">
        <w:r>
          <w:rPr>
            <w:rStyle w:val="Hyperlink"/>
          </w:rPr>
          <w:t xml:space="preserve">http://myweb.lmu.edu/dondi/share/pl/type-checking-v02.pdf</w:t>
        </w:r>
      </w:hyperlink>
    </w:p>
    <w:p>
      <w:pPr>
        <w:pStyle w:val="Bibliography1"/>
      </w:pPr>
      <w:r>
        <w:t xml:space="preserve">[32] MISRA Limited. "</w:t>
      </w:r>
      <w:hyperlink r:id="rId256">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7">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8">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9">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0">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1">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2">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3"/>
    <w:bookmarkStart w:id="264" w:name="index"/>
    <w:p>
      <w:pPr>
        <w:pStyle w:val="Heading1"/>
      </w:pPr>
      <w:r>
        <w:t xml:space="preserve">Index</w:t>
      </w:r>
    </w:p>
    <w:p>
      <w:pPr>
        <w:pStyle w:val="Bibliography1"/>
      </w:pPr>
      <w:r>
        <w:t xml:space="preserve">LHS (left-hand side), 22</w:t>
      </w:r>
    </w:p>
    <w:bookmarkEnd w:id="2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8">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0">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6" Target="NMP" TargetMode="External" /><Relationship Type="http://schemas.openxmlformats.org/officeDocument/2006/relationships/hyperlink" Id="rId259" Target="http://archive.gao.gov/t2pbat6/145960.pdf" TargetMode="External" /><Relationship Type="http://schemas.openxmlformats.org/officeDocument/2006/relationships/hyperlink" Id="rId257" Target="http://cwe.mitre.org/" TargetMode="External" /><Relationship Type="http://schemas.openxmlformats.org/officeDocument/2006/relationships/hyperlink" Id="rId253" Target="http://en.wikisource.org/wiki/Ariane_501_Inquiry_Board_report" TargetMode="External" /><Relationship Type="http://schemas.openxmlformats.org/officeDocument/2006/relationships/hyperlink" Id="rId251" Target="http://esamultimedia.esa.int/docs/esa-x-1819eng.pdf" TargetMode="External" /><Relationship Type="http://schemas.openxmlformats.org/officeDocument/2006/relationships/hyperlink" Id="rId255" Target="http://myweb.lmu.edu/dondi/share/pl/type-checking-v02.pdf" TargetMode="External" /><Relationship Type="http://schemas.openxmlformats.org/officeDocument/2006/relationships/hyperlink" Id="rId262" Target="http://www.adaic.org/docs/95style/95style.pdf" TargetMode="External" /><Relationship Type="http://schemas.openxmlformats.org/officeDocument/2006/relationships/hyperlink" Id="rId254" Target="http://www.cert.org/books/secure-coding" TargetMode="External" /><Relationship Type="http://schemas.openxmlformats.org/officeDocument/2006/relationships/hyperlink" Id="rId252" Target="http://www.embedded.com/1999/9907/9907feat2.htm" TargetMode="External" /><Relationship Type="http://schemas.openxmlformats.org/officeDocument/2006/relationships/hyperlink" Id="rId256" Target="http://www.misra.org.uk/" TargetMode="External" /><Relationship Type="http://schemas.openxmlformats.org/officeDocument/2006/relationships/hyperlink" Id="rId258" Target="http://www.nsc.liu.se/wg25/book" TargetMode="External" /><Relationship Type="http://schemas.openxmlformats.org/officeDocument/2006/relationships/hyperlink" Id="rId260" Target="http://www.siam.org/siamnews/general/patriot.htm" TargetMode="External" /><Relationship Type="http://schemas.openxmlformats.org/officeDocument/2006/relationships/hyperlink" Id="rId111" Target="https://en.cppreference.com/w/cpp/language/operator_precedence" TargetMode="External" /><Relationship Type="http://schemas.openxmlformats.org/officeDocument/2006/relationships/hyperlink" Id="rId63" Target="https://isocpp.github.io/CppCoreGuidelines/CppCoreGuidelines#i13-do-not-pass-an-array-as-a-single-pointer" TargetMode="External" /><Relationship Type="http://schemas.openxmlformats.org/officeDocument/2006/relationships/hyperlink" Id="rId60" Target="https://wiki.sei.cmu.edu/confluence/display/cplusplus/CTR50-CPP.+Guarantee+that+container+indices+and+iterators+are+within+the+valid+range" TargetMode="External" /><Relationship Type="http://schemas.openxmlformats.org/officeDocument/2006/relationships/hyperlink" Id="rId61" Target="https://wiki.sei.cmu.edu/confluence/display/cplusplus/CTR53-CPP.+Use+valid+iterator+ranges" TargetMode="External" /><Relationship Type="http://schemas.openxmlformats.org/officeDocument/2006/relationships/hyperlink" Id="rId62" Target="https://wiki.sei.cmu.edu/confluence/display/cplusplus/CTR55-CPP.+Do+not+use+an+additive+operator+on+an+iterator+if+the+result+would+overflow" TargetMode="External" /><Relationship Type="http://schemas.openxmlformats.org/officeDocument/2006/relationships/hyperlink" Id="rId261"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6" Target="NMP" TargetMode="External" /><Relationship Type="http://schemas.openxmlformats.org/officeDocument/2006/relationships/hyperlink" Id="rId259" Target="http://archive.gao.gov/t2pbat6/145960.pdf" TargetMode="External" /><Relationship Type="http://schemas.openxmlformats.org/officeDocument/2006/relationships/hyperlink" Id="rId257" Target="http://cwe.mitre.org/" TargetMode="External" /><Relationship Type="http://schemas.openxmlformats.org/officeDocument/2006/relationships/hyperlink" Id="rId253" Target="http://en.wikisource.org/wiki/Ariane_501_Inquiry_Board_report" TargetMode="External" /><Relationship Type="http://schemas.openxmlformats.org/officeDocument/2006/relationships/hyperlink" Id="rId251" Target="http://esamultimedia.esa.int/docs/esa-x-1819eng.pdf" TargetMode="External" /><Relationship Type="http://schemas.openxmlformats.org/officeDocument/2006/relationships/hyperlink" Id="rId255" Target="http://myweb.lmu.edu/dondi/share/pl/type-checking-v02.pdf" TargetMode="External" /><Relationship Type="http://schemas.openxmlformats.org/officeDocument/2006/relationships/hyperlink" Id="rId262" Target="http://www.adaic.org/docs/95style/95style.pdf" TargetMode="External" /><Relationship Type="http://schemas.openxmlformats.org/officeDocument/2006/relationships/hyperlink" Id="rId254" Target="http://www.cert.org/books/secure-coding" TargetMode="External" /><Relationship Type="http://schemas.openxmlformats.org/officeDocument/2006/relationships/hyperlink" Id="rId252" Target="http://www.embedded.com/1999/9907/9907feat2.htm" TargetMode="External" /><Relationship Type="http://schemas.openxmlformats.org/officeDocument/2006/relationships/hyperlink" Id="rId256" Target="http://www.misra.org.uk/" TargetMode="External" /><Relationship Type="http://schemas.openxmlformats.org/officeDocument/2006/relationships/hyperlink" Id="rId258" Target="http://www.nsc.liu.se/wg25/book" TargetMode="External" /><Relationship Type="http://schemas.openxmlformats.org/officeDocument/2006/relationships/hyperlink" Id="rId260" Target="http://www.siam.org/siamnews/general/patriot.htm" TargetMode="External" /><Relationship Type="http://schemas.openxmlformats.org/officeDocument/2006/relationships/hyperlink" Id="rId111" Target="https://en.cppreference.com/w/cpp/language/operator_precedence" TargetMode="External" /><Relationship Type="http://schemas.openxmlformats.org/officeDocument/2006/relationships/hyperlink" Id="rId63" Target="https://isocpp.github.io/CppCoreGuidelines/CppCoreGuidelines#i13-do-not-pass-an-array-as-a-single-pointer" TargetMode="External" /><Relationship Type="http://schemas.openxmlformats.org/officeDocument/2006/relationships/hyperlink" Id="rId60" Target="https://wiki.sei.cmu.edu/confluence/display/cplusplus/CTR50-CPP.+Guarantee+that+container+indices+and+iterators+are+within+the+valid+range" TargetMode="External" /><Relationship Type="http://schemas.openxmlformats.org/officeDocument/2006/relationships/hyperlink" Id="rId61" Target="https://wiki.sei.cmu.edu/confluence/display/cplusplus/CTR53-CPP.+Use+valid+iterator+ranges" TargetMode="External" /><Relationship Type="http://schemas.openxmlformats.org/officeDocument/2006/relationships/hyperlink" Id="rId62" Target="https://wiki.sei.cmu.edu/confluence/display/cplusplus/CTR55-CPP.+Do+not+use+an+additive+operator+on+an+iterator+if+the+result+would+overflow" TargetMode="External" /><Relationship Type="http://schemas.openxmlformats.org/officeDocument/2006/relationships/hyperlink" Id="rId261"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2024-12-09T16:09:37Z</dcterms:created>
  <dcterms:modified xsi:type="dcterms:W3CDTF">2024-12-09T16:09:37Z</dcterms:modified>
</cp:coreProperties>
</file>

<file path=docProps/custom.xml><?xml version="1.0" encoding="utf-8"?>
<Properties xmlns="http://schemas.openxmlformats.org/officeDocument/2006/custom-properties" xmlns:vt="http://schemas.openxmlformats.org/officeDocument/2006/docPropsVTypes"/>
</file>