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$include parts/4.1.Overview.md</w:t>
      </w:r>
      <w:r>
        <w:t xml:space="preserve"> </w:t>
      </w:r>
      <w:r>
        <w:t xml:space="preserve">$include parts/4.2.TypeSystem.md</w:t>
      </w:r>
      <w:r>
        <w:t xml:space="preserve"> </w:t>
      </w:r>
      <w:r>
        <w:t xml:space="preserve">$include parts/4.3.SymbolLookupResolution.md</w:t>
      </w:r>
      <w:r>
        <w:t xml:space="preserve"> </w:t>
      </w:r>
      <w:r>
        <w:t xml:space="preserve">$include parts/4.4.Lifetime.md</w:t>
      </w:r>
      <w:r>
        <w:t xml:space="preserve"> </w:t>
      </w:r>
      <w:r>
        <w:t xml:space="preserve">$include parts/4.5.Initialization.md</w:t>
      </w:r>
      <w:r>
        <w:t xml:space="preserve"> </w:t>
      </w:r>
      <w:r>
        <w:t xml:space="preserve">$include parts/4.6.UndefinedBehaviour.md</w:t>
      </w:r>
      <w:r>
        <w:t xml:space="preserve"> </w:t>
      </w:r>
      <w:r>
        <w:t xml:space="preserve">$include parts/4.7.ErrorHandling.md</w:t>
      </w:r>
      <w:r>
        <w:t xml:space="preserve"> </w:t>
      </w:r>
      <w:r>
        <w:t xml:space="preserve">$include parts/4.8.Concurency.md</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4"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3"/>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3"/>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3"/>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03"/>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3"/>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3"/>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3"/>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3"/>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3"/>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4"/>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05"/>
        </w:numPr>
      </w:pPr>
      <w:r>
        <w:t xml:space="preserve">Be aware of the rules of the type system, overload resolution, and implicit conversions to avoid vulnerabilities.</w:t>
      </w:r>
    </w:p>
    <w:p>
      <w:pPr>
        <w:numPr>
          <w:ilvl w:val="0"/>
          <w:numId w:val="1005"/>
        </w:numPr>
      </w:pPr>
      <w:r>
        <w:t xml:space="preserve">Enable compiler warnings regarding implicit conversions and/or use static analysis tools that provide such warnings.</w:t>
      </w:r>
    </w:p>
    <w:p>
      <w:pPr>
        <w:numPr>
          <w:ilvl w:val="0"/>
          <w:numId w:val="1005"/>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05"/>
        </w:numPr>
      </w:pPr>
      <w:r>
        <w:t xml:space="preserve">Define any conversion operator as</w:t>
      </w:r>
      <w:r>
        <w:t xml:space="preserve"> </w:t>
      </w:r>
      <w:r>
        <w:rPr>
          <w:rStyle w:val="KeywordTok"/>
        </w:rPr>
        <w:t xml:space="preserve">explicit</w:t>
      </w:r>
    </w:p>
    <w:p>
      <w:pPr>
        <w:numPr>
          <w:ilvl w:val="0"/>
          <w:numId w:val="1005"/>
        </w:numPr>
      </w:pPr>
      <w:r>
        <w:t xml:space="preserve">Use strong types for domain values instead of the built-in types. On system boundaries, e.g., for input, convert a read value immediately to the appropriate strong type.</w:t>
      </w:r>
    </w:p>
    <w:p>
      <w:pPr>
        <w:numPr>
          <w:ilvl w:val="0"/>
          <w:numId w:val="1005"/>
        </w:numPr>
      </w:pPr>
      <w:r>
        <w:t xml:space="preserve">When defining variables of arithmetic type, use a braced-initializer to prevent a potential narrowing conversion from the initial value’s type.</w:t>
      </w:r>
    </w:p>
    <w:p>
      <w:pPr>
        <w:numPr>
          <w:ilvl w:val="0"/>
          <w:numId w:val="1005"/>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05"/>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06"/>
        </w:numPr>
      </w:pPr>
      <w:r>
        <w:t xml:space="preserve">Follow the avoidance mechanisms of ISO/IEC 24772-3 clause 6.3.2</w:t>
      </w:r>
    </w:p>
    <w:p>
      <w:pPr>
        <w:numPr>
          <w:ilvl w:val="0"/>
          <w:numId w:val="1006"/>
        </w:numPr>
      </w:pPr>
      <w:r>
        <w:t xml:space="preserve">Avoid the use of shift operations to implement multiplication or division by powers of two.</w:t>
      </w:r>
    </w:p>
    <w:p>
      <w:pPr>
        <w:numPr>
          <w:ilvl w:val="0"/>
          <w:numId w:val="1006"/>
        </w:numPr>
      </w:pPr>
      <w:r>
        <w:t xml:space="preserve">Use built-in bitwise operations only with operands of unsigned integral types or enums with an unsigned underlying type.</w:t>
      </w:r>
    </w:p>
    <w:p>
      <w:pPr>
        <w:numPr>
          <w:ilvl w:val="0"/>
          <w:numId w:val="1006"/>
        </w:numPr>
      </w:pPr>
      <w:r>
        <w:t xml:space="preserve">When performing bitwise operations on operands of an unsigned type that gets promoted to a signed integral type, cast the result to the corresponding unsigned type immediately.</w:t>
      </w:r>
    </w:p>
    <w:p>
      <w:pPr>
        <w:numPr>
          <w:ilvl w:val="0"/>
          <w:numId w:val="1006"/>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06"/>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06"/>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06"/>
        </w:numPr>
      </w:pPr>
      <w:r>
        <w:t xml:space="preserve">Forbid the use of</w:t>
      </w:r>
      <w:r>
        <w:t xml:space="preserve"> </w:t>
      </w:r>
      <w:r>
        <w:rPr>
          <w:rStyle w:val="BuiltInTok"/>
        </w:rPr>
        <w:t xml:space="preserve">std::</w:t>
      </w:r>
      <w:r>
        <w:rPr>
          <w:rStyle w:val="NormalTok"/>
        </w:rPr>
        <w:t xml:space="preserve">memcpy</w:t>
      </w:r>
      <w:r>
        <w:t xml:space="preserve"> </w:t>
      </w:r>
      <w:r>
        <w:t xml:space="preserve">or</w:t>
      </w:r>
      <w:r>
        <w:t xml:space="preserve"> </w:t>
      </w:r>
      <w:r>
        <w:rPr>
          <w:rStyle w:val="BuiltInTok"/>
        </w:rPr>
        <w:t xml:space="preserve">std::</w:t>
      </w:r>
      <w:r>
        <w:rPr>
          <w:rStyle w:val="NormalTok"/>
        </w:rPr>
        <w:t xml:space="preserve">memmove</w:t>
      </w:r>
      <w:r>
        <w:t xml:space="preserve"> </w:t>
      </w:r>
      <w:r>
        <w:t xml:space="preserve">to copy objects as those operations copy padding bits, if present.</w:t>
      </w:r>
    </w:p>
    <w:p>
      <w:pPr>
        <w:numPr>
          <w:ilvl w:val="0"/>
          <w:numId w:val="1006"/>
        </w:numPr>
      </w:pPr>
      <w:r>
        <w:t xml:space="preserve">Forbid the use of</w:t>
      </w:r>
      <w:r>
        <w:t xml:space="preserve"> </w:t>
      </w:r>
      <w:r>
        <w:rPr>
          <w:rStyle w:val="BuiltInTok"/>
        </w:rPr>
        <w:t xml:space="preserve">std::</w:t>
      </w:r>
      <w:r>
        <w:rPr>
          <w:rStyle w:val="NormalTok"/>
        </w:rPr>
        <w:t xml:space="preserve">memcmp</w:t>
      </w:r>
      <w:r>
        <w:t xml:space="preserve"> </w:t>
      </w:r>
      <w:r>
        <w:t xml:space="preserve">on objects with possible padding bits.</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07"/>
        </w:numPr>
      </w:pPr>
      <w:r>
        <w:t xml:space="preserve">Follow the avoidance mechanisms of ISO/IEC 24772-1 clause 6.4.5</w:t>
      </w:r>
    </w:p>
    <w:p>
      <w:pPr>
        <w:numPr>
          <w:ilvl w:val="0"/>
          <w:numId w:val="1007"/>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07"/>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The vulnerability documented in ISO IEC 24772-1 clause 6.5 applies to C++.</w:t>
      </w:r>
      <w:r>
        <w:t xml:space="preserve"> </w:t>
      </w:r>
      <w:r>
        <w:t xml:space="preserve">C++ offers alternative mechanims for the C-based definition and use of enums for defining distinct types composed of sets of related named constants.</w:t>
      </w:r>
    </w:p>
    <w:p>
      <w:pPr>
        <w:pStyle w:val="BodyText"/>
      </w:pPr>
      <w:r>
        <w:t xml:space="preserve">The type of each enum is different from all other types.</w:t>
      </w:r>
      <w:r>
        <w:t xml:space="preserve"> </w:t>
      </w:r>
      <w:r>
        <w:t xml:space="preserve">Each enum has an underlying integral type, which the user can specify.</w:t>
      </w:r>
      <w:r>
        <w:t xml:space="preserve"> </w:t>
      </w:r>
      <w:r>
        <w:t xml:space="preserve">Since enums are distinct types, the user can only assign values to an object of enumerated type that are values of that enumerated type.</w:t>
      </w:r>
      <w:r>
        <w:t xml:space="preserve"> </w:t>
      </w:r>
      <w:r>
        <w:t xml:space="preserve">C++ does not support implicit conversion of an int to an enum, therefore 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 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w:t>
      </w:r>
      <w:r>
        <w:t xml:space="preserve"> </w:t>
      </w:r>
      <w:r>
        <w:t xml:space="preserve">C++ supports 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39"/>
    <w:bookmarkEnd w:id="40"/>
    <w:bookmarkStart w:id="41" w:name="avoidance-mechanisms-for-language-users"/>
    <w:p>
      <w:pPr>
        <w:pStyle w:val="Heading3"/>
      </w:pPr>
      <w:r>
        <w:t xml:space="preserve">6.5.2 Avoidance mechanisms for language users</w:t>
      </w:r>
    </w:p>
    <w:p>
      <w:pPr>
        <w:pStyle w:val="FirstParagraph"/>
      </w:pPr>
      <w:r>
        <w:t xml:space="preserve">C++ software developers can avoid the vulnerability or mitigate its ill effects in the following ways. They can:</w:t>
      </w:r>
    </w:p>
    <w:p>
      <w:pPr>
        <w:numPr>
          <w:ilvl w:val="0"/>
          <w:numId w:val="1008"/>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09"/>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09"/>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09"/>
        </w:numPr>
        <w:pStyle w:val="SourceCode"/>
      </w:pPr>
      <w:r>
        <w:rPr>
          <w:rStyle w:val="VerbatimChar"/>
        </w:rPr>
        <w:t xml:space="preserve">  See MISRA C++ 28.5.5</w:t>
      </w:r>
    </w:p>
    <w:p>
      <w:pPr>
        <w:numPr>
          <w:ilvl w:val="0"/>
          <w:numId w:val="1008"/>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08"/>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0"/>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08"/>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1"/>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08"/>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2"/>
        </w:numPr>
        <w:pStyle w:val="Compact"/>
      </w:pPr>
      <w:r>
        <w:t xml:space="preserve">type conversion operator</w:t>
      </w:r>
    </w:p>
    <w:p>
      <w:pPr>
        <w:numPr>
          <w:ilvl w:val="1"/>
          <w:numId w:val="1013"/>
        </w:numPr>
        <w:pStyle w:val="Compact"/>
      </w:pPr>
      <w:r>
        <w:rPr>
          <w:rStyle w:val="KeywordTok"/>
        </w:rPr>
        <w:t xml:space="preserve">static_cast</w:t>
      </w:r>
      <w:r>
        <w:t xml:space="preserve">,</w:t>
      </w:r>
    </w:p>
    <w:p>
      <w:pPr>
        <w:numPr>
          <w:ilvl w:val="1"/>
          <w:numId w:val="1013"/>
        </w:numPr>
        <w:pStyle w:val="Compact"/>
      </w:pPr>
      <w:r>
        <w:rPr>
          <w:rStyle w:val="KeywordTok"/>
        </w:rPr>
        <w:t xml:space="preserve">const_cast</w:t>
      </w:r>
      <w:r>
        <w:t xml:space="preserve">,</w:t>
      </w:r>
    </w:p>
    <w:p>
      <w:pPr>
        <w:numPr>
          <w:ilvl w:val="1"/>
          <w:numId w:val="1013"/>
        </w:numPr>
        <w:pStyle w:val="Compact"/>
      </w:pPr>
      <w:r>
        <w:rPr>
          <w:rStyle w:val="KeywordTok"/>
        </w:rPr>
        <w:t xml:space="preserve">dynamic_cast</w:t>
      </w:r>
      <w:r>
        <w:t xml:space="preserve">,</w:t>
      </w:r>
    </w:p>
    <w:p>
      <w:pPr>
        <w:numPr>
          <w:ilvl w:val="1"/>
          <w:numId w:val="1013"/>
        </w:numPr>
        <w:pStyle w:val="Compact"/>
      </w:pPr>
      <w:r>
        <w:rPr>
          <w:rStyle w:val="KeywordTok"/>
        </w:rPr>
        <w:t xml:space="preserve">reinterpret_cast</w:t>
      </w:r>
      <w:r>
        <w:t xml:space="preserve">),</w:t>
      </w:r>
    </w:p>
    <w:p>
      <w:pPr>
        <w:numPr>
          <w:ilvl w:val="0"/>
          <w:numId w:val="1012"/>
        </w:numPr>
        <w:pStyle w:val="Compact"/>
      </w:pPr>
      <w:r>
        <w:t xml:space="preserve">constructor notation with</w:t>
      </w:r>
    </w:p>
    <w:p>
      <w:pPr>
        <w:numPr>
          <w:ilvl w:val="1"/>
          <w:numId w:val="1014"/>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4"/>
        </w:numPr>
        <w:pStyle w:val="Compact"/>
      </w:pPr>
      <w:r>
        <w:t xml:space="preserve">braces (e.g., int{</w:t>
      </w:r>
      <w:r>
        <w:t xml:space="preserve">‘</w:t>
      </w:r>
      <w:r>
        <w:t xml:space="preserve">a</w:t>
      </w:r>
      <w:r>
        <w:t xml:space="preserve">’</w:t>
      </w:r>
      <w:r>
        <w:t xml:space="preserve">}) which prevents narrowing conversions, or</w:t>
      </w:r>
    </w:p>
    <w:p>
      <w:pPr>
        <w:numPr>
          <w:ilvl w:val="0"/>
          <w:numId w:val="1012"/>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15"/>
        </w:numPr>
      </w:pPr>
      <w:r>
        <w:t xml:space="preserve">Use the avoidance mechanisms of ISO/IEC 24772-1 clause 6.6.5:</w:t>
      </w:r>
    </w:p>
    <w:p>
      <w:pPr>
        <w:numPr>
          <w:ilvl w:val="0"/>
          <w:numId w:val="1015"/>
        </w:numPr>
      </w:pPr>
      <w:r>
        <w:t xml:space="preserve">Avoid casts and type punning (see C++ Core guidelines ES.48), treat every cast as a candidate</w:t>
      </w:r>
      <w:r>
        <w:t xml:space="preserve"> </w:t>
      </w:r>
      <w:r>
        <w:t xml:space="preserve">for refactoring.</w:t>
      </w:r>
    </w:p>
    <w:p>
      <w:pPr>
        <w:numPr>
          <w:ilvl w:val="0"/>
          <w:numId w:val="1015"/>
        </w:numPr>
      </w:pPr>
      <w:r>
        <w:t xml:space="preserve">Avoid narrowing conversions. (see C++ Core Guidelines ES.46)</w:t>
      </w:r>
    </w:p>
    <w:p>
      <w:pPr>
        <w:numPr>
          <w:ilvl w:val="0"/>
          <w:numId w:val="1015"/>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15"/>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15"/>
        </w:numPr>
      </w:pPr>
      <w:r>
        <w:t xml:space="preserve">Declare</w:t>
      </w:r>
      <w:r>
        <w:t xml:space="preserve"> </w:t>
      </w:r>
      <w:r>
        <w:rPr>
          <w:rStyle w:val="KeywordTok"/>
        </w:rPr>
        <w:t xml:space="preserve">explicit</w:t>
      </w:r>
    </w:p>
    <w:p>
      <w:pPr>
        <w:numPr>
          <w:ilvl w:val="1"/>
          <w:numId w:val="1016"/>
        </w:numPr>
        <w:pStyle w:val="Compact"/>
      </w:pPr>
      <w:r>
        <w:t xml:space="preserve">constructors callable with a single argument; and</w:t>
      </w:r>
    </w:p>
    <w:p>
      <w:pPr>
        <w:numPr>
          <w:ilvl w:val="1"/>
          <w:numId w:val="1016"/>
        </w:numPr>
        <w:pStyle w:val="Compact"/>
      </w:pPr>
      <w:r>
        <w:t xml:space="preserve">conversion functions.</w:t>
      </w:r>
      <w:r>
        <w:t xml:space="preserve"> </w:t>
      </w:r>
      <w:r>
        <w:t xml:space="preserve">(see C++ Core guidelines C.46 and C.164)</w:t>
      </w:r>
    </w:p>
    <w:p>
      <w:pPr>
        <w:numPr>
          <w:ilvl w:val="0"/>
          <w:numId w:val="1015"/>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15"/>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15"/>
        </w:numPr>
      </w:pPr>
      <w:r>
        <w:t xml:space="preserve">Avoid widening the result of an arithmetic operation; prefer instead to widen the type of</w:t>
      </w:r>
      <w:r>
        <w:t xml:space="preserve"> </w:t>
      </w:r>
      <w:r>
        <w:t xml:space="preserve">one or more of the operands</w:t>
      </w:r>
    </w:p>
    <w:p>
      <w:pPr>
        <w:numPr>
          <w:ilvl w:val="0"/>
          <w:numId w:val="1015"/>
        </w:numPr>
      </w:pPr>
      <w:r>
        <w:t xml:space="preserve">Don’t mix signed and unsigned arithmetic (see C++ Core Guidelines ES100)</w:t>
      </w:r>
    </w:p>
    <w:p>
      <w:pPr>
        <w:numPr>
          <w:ilvl w:val="0"/>
          <w:numId w:val="1015"/>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15"/>
        </w:numPr>
      </w:pPr>
      <w:r>
        <w:t xml:space="preserve">Don’t rely on implicit conversions between character types and other types.</w:t>
      </w:r>
    </w:p>
    <w:p>
      <w:pPr>
        <w:numPr>
          <w:ilvl w:val="0"/>
          <w:numId w:val="1015"/>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15"/>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pStyle w:val="FirstParagraph"/>
      </w:pPr>
      <w:r>
        <w:t xml:space="preserve">C++ software developers can avoid the vulnerability or mitigate its ill effects in the following ways. They can:</w:t>
      </w:r>
    </w:p>
    <w:p>
      <w:pPr>
        <w:numPr>
          <w:ilvl w:val="0"/>
          <w:numId w:val="1017"/>
        </w:numPr>
      </w:pPr>
      <w:r>
        <w:t xml:space="preserve">Avoid C-style strings.</w:t>
      </w:r>
    </w:p>
    <w:p>
      <w:pPr>
        <w:numPr>
          <w:ilvl w:val="0"/>
          <w:numId w:val="1017"/>
        </w:numPr>
      </w:pPr>
      <w:r>
        <w:t xml:space="preserve">If using C-style strings is unavoidable, use the avoidance mechanisms of ISO/IEC 24772-3 clause 6.7.2.</w:t>
      </w:r>
    </w:p>
    <w:p>
      <w:pPr>
        <w:numPr>
          <w:ilvl w:val="0"/>
          <w:numId w:val="1017"/>
        </w:numPr>
      </w:pPr>
      <w:r>
        <w:t xml:space="preserve">Ensure that explicit overflow checks are performed for all string operations.</w:t>
      </w:r>
    </w:p>
    <w:p>
      <w:pPr>
        <w:numPr>
          <w:ilvl w:val="0"/>
          <w:numId w:val="1017"/>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17"/>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17"/>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18"/>
        </w:numPr>
        <w:pStyle w:val="Compact"/>
      </w:pPr>
      <w:r>
        <w:t xml:space="preserve">wrong input range #1, e.g., passing unrelated iterators,</w:t>
      </w:r>
    </w:p>
    <w:p>
      <w:pPr>
        <w:numPr>
          <w:ilvl w:val="0"/>
          <w:numId w:val="1018"/>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19"/>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19"/>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19"/>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19"/>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19"/>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0"/>
        </w:numPr>
        <w:pStyle w:val="Compact"/>
      </w:pPr>
      <w:hyperlink r:id="rId50">
        <w:r>
          <w:rPr>
            <w:rStyle w:val="Hyperlink"/>
          </w:rPr>
          <w:t xml:space="preserve">SEI CTR50-CPP</w:t>
        </w:r>
      </w:hyperlink>
    </w:p>
    <w:p>
      <w:pPr>
        <w:numPr>
          <w:ilvl w:val="0"/>
          <w:numId w:val="1020"/>
        </w:numPr>
        <w:pStyle w:val="Compact"/>
      </w:pPr>
      <w:hyperlink r:id="rId51">
        <w:r>
          <w:rPr>
            <w:rStyle w:val="Hyperlink"/>
          </w:rPr>
          <w:t xml:space="preserve">SEI CTR53-CPP</w:t>
        </w:r>
      </w:hyperlink>
    </w:p>
    <w:p>
      <w:pPr>
        <w:numPr>
          <w:ilvl w:val="0"/>
          <w:numId w:val="1020"/>
        </w:numPr>
        <w:pStyle w:val="Compact"/>
      </w:pPr>
      <w:hyperlink r:id="rId52">
        <w:r>
          <w:rPr>
            <w:rStyle w:val="Hyperlink"/>
          </w:rPr>
          <w:t xml:space="preserve">SEI CTR55-CPP</w:t>
        </w:r>
      </w:hyperlink>
    </w:p>
    <w:p>
      <w:pPr>
        <w:numPr>
          <w:ilvl w:val="0"/>
          <w:numId w:val="1020"/>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pStyle w:val="FirstParagraph"/>
      </w:pPr>
      <w:r>
        <w:t xml:space="preserve">C++ software developers can avoid the vulnerability or mitigate its ill effects in the following ways. They can:</w:t>
      </w:r>
    </w:p>
    <w:p>
      <w:pPr>
        <w:numPr>
          <w:ilvl w:val="0"/>
          <w:numId w:val="1021"/>
        </w:numPr>
      </w:pPr>
      <w:r>
        <w:t xml:space="preserve">Use the avoidance mechanisms of ISO/IEC 24772-1 clause 6.8.5.</w:t>
      </w:r>
    </w:p>
    <w:p>
      <w:pPr>
        <w:numPr>
          <w:ilvl w:val="0"/>
          <w:numId w:val="1021"/>
        </w:numPr>
      </w:pPr>
      <w:r>
        <w:t xml:space="preserve">Avoid C-style arrays. If unavoidable, guidance for the use of C-style arrays is</w:t>
      </w:r>
      <w:r>
        <w:t xml:space="preserve"> </w:t>
      </w:r>
      <w:r>
        <w:t xml:space="preserve">provided in TR 24772-3 clause 6.8.2.</w:t>
      </w:r>
    </w:p>
    <w:p>
      <w:pPr>
        <w:numPr>
          <w:ilvl w:val="0"/>
          <w:numId w:val="1021"/>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1"/>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1"/>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1"/>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1"/>
        </w:numPr>
      </w:pPr>
      <w:r>
        <w:t xml:space="preserve">Prefer using range-based or iterator-based algorithms, such as those of the standard</w:t>
      </w:r>
      <w:r>
        <w:t xml:space="preserve"> </w:t>
      </w:r>
      <w:r>
        <w:t xml:space="preserve">library, over pointer-manipulating or indexing loops.</w:t>
      </w:r>
    </w:p>
    <w:p>
      <w:pPr>
        <w:numPr>
          <w:ilvl w:val="0"/>
          <w:numId w:val="1021"/>
        </w:numPr>
      </w:pPr>
      <w:r>
        <w:t xml:space="preserve">Use the range-based for loop construct to iterate within the defined bounds of a range.</w:t>
      </w:r>
    </w:p>
    <w:p>
      <w:pPr>
        <w:numPr>
          <w:ilvl w:val="0"/>
          <w:numId w:val="1021"/>
        </w:numPr>
      </w:pPr>
      <w:r>
        <w:t xml:space="preserve">Ensure that ranges and iterators used by range-for or passed to algorithms are and remain valid.</w:t>
      </w:r>
    </w:p>
    <w:p>
      <w:pPr>
        <w:numPr>
          <w:ilvl w:val="0"/>
          <w:numId w:val="1021"/>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1"/>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pStyle w:val="FirstParagraph"/>
      </w:pPr>
      <w:r>
        <w:t xml:space="preserve">C++ software developers can avoid the vulnerability or mitigate its ill effects in the following ways. They can:</w:t>
      </w:r>
    </w:p>
    <w:p>
      <w:pPr>
        <w:numPr>
          <w:ilvl w:val="0"/>
          <w:numId w:val="1022"/>
        </w:numPr>
      </w:pPr>
      <w:r>
        <w:t xml:space="preserve">Use the avoidance mechanisms of ISO/IEC 24772-1:2022 clause 6.9.5.</w:t>
      </w:r>
    </w:p>
    <w:p>
      <w:pPr>
        <w:numPr>
          <w:ilvl w:val="0"/>
          <w:numId w:val="1022"/>
        </w:numPr>
      </w:pPr>
      <w:r>
        <w:t xml:space="preserve">Follow the advice from clause</w:t>
      </w:r>
      <w:r>
        <w:t xml:space="preserve"> </w:t>
      </w:r>
      <w:hyperlink w:anchor="HCB">
        <w:r>
          <w:rPr>
            <w:rStyle w:val="Hyperlink"/>
          </w:rPr>
          <w:t xml:space="preserve">6.8.2</w:t>
        </w:r>
      </w:hyperlink>
      <w:r>
        <w:t xml:space="preserve">.</w:t>
      </w:r>
    </w:p>
    <w:p>
      <w:pPr>
        <w:numPr>
          <w:ilvl w:val="0"/>
          <w:numId w:val="1022"/>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2"/>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2"/>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pStyle w:val="FirstParagraph"/>
      </w:pPr>
      <w:r>
        <w:t xml:space="preserve">C++ software developers can avoid the vulnerability or mitigate its ill effects in the following ways. They can:</w:t>
      </w:r>
    </w:p>
    <w:p>
      <w:pPr>
        <w:numPr>
          <w:ilvl w:val="0"/>
          <w:numId w:val="1023"/>
        </w:numPr>
      </w:pPr>
      <w:r>
        <w:t xml:space="preserve">Use the avoidance mechanisms of ISO/IEC 24772-1:2022 clause 6.10.5.</w:t>
      </w:r>
    </w:p>
    <w:p>
      <w:pPr>
        <w:numPr>
          <w:ilvl w:val="0"/>
          <w:numId w:val="1023"/>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3"/>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3"/>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3"/>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3"/>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3"/>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pStyle w:val="FirstParagraph"/>
      </w:pPr>
      <w:r>
        <w:t xml:space="preserve">C++ software developers can avoid the vulnerability or mitigate its ill effects in the following ways. They can:</w:t>
      </w:r>
    </w:p>
    <w:p>
      <w:pPr>
        <w:numPr>
          <w:ilvl w:val="0"/>
          <w:numId w:val="1024"/>
        </w:numPr>
      </w:pPr>
      <w:r>
        <w:t xml:space="preserve">Use the avoidance mechanisms of ISO/IEC 24772-1 clause 6.11.5.</w:t>
      </w:r>
    </w:p>
    <w:p>
      <w:pPr>
        <w:numPr>
          <w:ilvl w:val="0"/>
          <w:numId w:val="1024"/>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4"/>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4"/>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4"/>
        </w:numPr>
      </w:pPr>
      <w:r>
        <w:t xml:space="preserve">If pointer and reference conversions cannot be avoided, treat compiler warnings that are</w:t>
      </w:r>
      <w:r>
        <w:t xml:space="preserve"> </w:t>
      </w:r>
      <w:r>
        <w:t xml:space="preserve">issued for such conversions as hard errors.</w:t>
      </w:r>
    </w:p>
    <w:p>
      <w:pPr>
        <w:numPr>
          <w:ilvl w:val="0"/>
          <w:numId w:val="1024"/>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pStyle w:val="FirstParagraph"/>
      </w:pPr>
      <w:r>
        <w:t xml:space="preserve">C++ software developers can avoid the vulnerability or mitigate its ill effects in the following ways. They can:</w:t>
      </w:r>
    </w:p>
    <w:p>
      <w:pPr>
        <w:numPr>
          <w:ilvl w:val="0"/>
          <w:numId w:val="1025"/>
        </w:numPr>
      </w:pPr>
      <w:r>
        <w:t xml:space="preserve">Avoid explicit pointer arithmetic, especially on a pointer to a single object.</w:t>
      </w:r>
    </w:p>
    <w:p>
      <w:pPr>
        <w:numPr>
          <w:ilvl w:val="0"/>
          <w:numId w:val="1025"/>
        </w:numPr>
      </w:pPr>
      <w:r>
        <w:t xml:space="preserve">Prefer calling range-based algorithms over pointer arithmetic.</w:t>
      </w:r>
    </w:p>
    <w:p>
      <w:pPr>
        <w:numPr>
          <w:ilvl w:val="0"/>
          <w:numId w:val="1025"/>
        </w:numPr>
      </w:pPr>
      <w:r>
        <w:t xml:space="preserve">Use the avoidance mechanisms of</w:t>
      </w:r>
      <w:r>
        <w:t xml:space="preserve"> </w:t>
      </w:r>
      <w:hyperlink w:anchor="HCB">
        <w:r>
          <w:rPr>
            <w:rStyle w:val="Hyperlink"/>
          </w:rPr>
          <w:t xml:space="preserve">6.8.2</w:t>
        </w:r>
      </w:hyperlink>
      <w:r>
        <w:t xml:space="preserve">.</w:t>
      </w:r>
    </w:p>
    <w:p>
      <w:pPr>
        <w:numPr>
          <w:ilvl w:val="0"/>
          <w:numId w:val="1025"/>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26"/>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26"/>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26"/>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26"/>
        </w:numPr>
        <w:pStyle w:val="Compact"/>
      </w:pPr>
      <w:r>
        <w:t xml:space="preserve">what is the lifetime of the target of the pointer?</w:t>
      </w:r>
    </w:p>
    <w:p>
      <w:pPr>
        <w:numPr>
          <w:ilvl w:val="0"/>
          <w:numId w:val="1026"/>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pStyle w:val="FirstParagraph"/>
      </w:pPr>
      <w:r>
        <w:t xml:space="preserve">C++ software developers can avoid the vulnerability or mitigate its ill effects in the following ways. They can:</w:t>
      </w:r>
    </w:p>
    <w:p>
      <w:pPr>
        <w:numPr>
          <w:ilvl w:val="0"/>
          <w:numId w:val="1027"/>
        </w:numPr>
      </w:pPr>
      <w:r>
        <w:t xml:space="preserve">Avoid the need for pointers by using values.</w:t>
      </w:r>
    </w:p>
    <w:p>
      <w:pPr>
        <w:numPr>
          <w:ilvl w:val="0"/>
          <w:numId w:val="1027"/>
        </w:numPr>
      </w:pPr>
      <w:r>
        <w:t xml:space="preserve">Prefer references over pointers for parameters.</w:t>
      </w:r>
    </w:p>
    <w:p>
      <w:pPr>
        <w:numPr>
          <w:ilvl w:val="0"/>
          <w:numId w:val="1027"/>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27"/>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27"/>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27"/>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27"/>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28"/>
        </w:numPr>
        <w:pStyle w:val="Compact"/>
      </w:pPr>
      <w:r>
        <w:t xml:space="preserve">References (the term value here includes references)</w:t>
      </w:r>
    </w:p>
    <w:p>
      <w:pPr>
        <w:numPr>
          <w:ilvl w:val="0"/>
          <w:numId w:val="1028"/>
        </w:numPr>
        <w:pStyle w:val="Compact"/>
      </w:pPr>
      <w:r>
        <w:t xml:space="preserve">Pointers</w:t>
      </w:r>
    </w:p>
    <w:p>
      <w:pPr>
        <w:numPr>
          <w:ilvl w:val="0"/>
          <w:numId w:val="1028"/>
        </w:numPr>
        <w:pStyle w:val="Compact"/>
      </w:pPr>
      <w:r>
        <w:t xml:space="preserve">Iterators</w:t>
      </w:r>
    </w:p>
    <w:p>
      <w:pPr>
        <w:numPr>
          <w:ilvl w:val="0"/>
          <w:numId w:val="1028"/>
        </w:numPr>
        <w:pStyle w:val="Compact"/>
      </w:pPr>
      <w:r>
        <w:t xml:space="preserve">Views, e.g.,</w:t>
      </w:r>
    </w:p>
    <w:p>
      <w:pPr>
        <w:numPr>
          <w:ilvl w:val="1"/>
          <w:numId w:val="1029"/>
        </w:numPr>
        <w:pStyle w:val="Compact"/>
      </w:pPr>
      <w:r>
        <w:rPr>
          <w:rStyle w:val="BuiltInTok"/>
        </w:rPr>
        <w:t xml:space="preserve">std::</w:t>
      </w:r>
      <w:r>
        <w:rPr>
          <w:rStyle w:val="NormalTok"/>
        </w:rPr>
        <w:t xml:space="preserve">string_view</w:t>
      </w:r>
    </w:p>
    <w:p>
      <w:pPr>
        <w:numPr>
          <w:ilvl w:val="1"/>
          <w:numId w:val="1029"/>
        </w:numPr>
        <w:pStyle w:val="Compact"/>
      </w:pPr>
      <w:r>
        <w:rPr>
          <w:rStyle w:val="BuiltInTok"/>
        </w:rPr>
        <w:t xml:space="preserve">std::</w:t>
      </w:r>
      <w:r>
        <w:rPr>
          <w:rStyle w:val="NormalTok"/>
        </w:rPr>
        <w:t xml:space="preserve">span</w:t>
      </w:r>
    </w:p>
    <w:p>
      <w:pPr>
        <w:numPr>
          <w:ilvl w:val="0"/>
          <w:numId w:val="1028"/>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3"/>
    <w:bookmarkStart w:id="74"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0"/>
        </w:numPr>
      </w:pPr>
      <w:r>
        <w:t xml:space="preserve">Use the avoidance mechanisms of ISO/IEC 24772-1 clause 6.14.5.</w:t>
      </w:r>
    </w:p>
    <w:p>
      <w:pPr>
        <w:numPr>
          <w:ilvl w:val="0"/>
          <w:numId w:val="1030"/>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0"/>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0"/>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0"/>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0"/>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0"/>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0"/>
        </w:numPr>
      </w:pPr>
      <w:r>
        <w:t xml:space="preserve">Use static and dynamic analysis tools to detect dangling.</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pStyle w:val="FirstParagraph"/>
      </w:pPr>
      <w:r>
        <w:t xml:space="preserve">C++ software developers can avoid the vulnerability or mitigate its ill effects in the following ways. They can:</w:t>
      </w:r>
    </w:p>
    <w:p>
      <w:pPr>
        <w:numPr>
          <w:ilvl w:val="0"/>
          <w:numId w:val="1031"/>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1"/>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2"/>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2"/>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2"/>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2"/>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32"/>
        </w:numPr>
        <w:pStyle w:val="Compact"/>
      </w:pPr>
      <w:r>
        <w:t xml:space="preserve">Additionally, in Unicode, the right-to-left character is encoded at U+200F RIGHT-TO-LEFT MARK (‏). In UTF-8 it is E2 80 8F. Usage is prescribed in the Unicode Bidi (bidirectional) Algorithm.[1]</w:t>
      </w:r>
    </w:p>
    <w:p>
      <w:pPr>
        <w:numPr>
          <w:ilvl w:val="0"/>
          <w:numId w:val="1032"/>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pStyle w:val="FirstParagraph"/>
      </w:pPr>
      <w:r>
        <w:t xml:space="preserve">C++ software developers can avoid the vulnerability or mitigate its ill effects in the following ways. They can:</w:t>
      </w:r>
    </w:p>
    <w:p>
      <w:pPr>
        <w:numPr>
          <w:ilvl w:val="0"/>
          <w:numId w:val="1033"/>
        </w:numPr>
      </w:pPr>
      <w:r>
        <w:t xml:space="preserve">Use the avoidance mechanisms of ISO/IEC 24772-1:2019 clause 6.17.5.</w:t>
      </w:r>
    </w:p>
    <w:p>
      <w:pPr>
        <w:numPr>
          <w:ilvl w:val="0"/>
          <w:numId w:val="1033"/>
        </w:numPr>
      </w:pPr>
      <w:r>
        <w:t xml:space="preserve">Follow the rules of ISO/IEC 14882:2020 clause [lex.name] regarding</w:t>
      </w:r>
      <w:r>
        <w:t xml:space="preserve"> </w:t>
      </w:r>
      <w:r>
        <w:t xml:space="preserve">names to refrain from usage.</w:t>
      </w:r>
    </w:p>
    <w:p>
      <w:pPr>
        <w:numPr>
          <w:ilvl w:val="0"/>
          <w:numId w:val="1033"/>
        </w:numPr>
      </w:pPr>
      <w:r>
        <w:t xml:space="preserve">Avoid the use of similar names to denote different objects of the same type.</w:t>
      </w:r>
    </w:p>
    <w:p>
      <w:pPr>
        <w:numPr>
          <w:ilvl w:val="0"/>
          <w:numId w:val="1033"/>
        </w:numPr>
      </w:pPr>
      <w:r>
        <w:t xml:space="preserve">Use consistency in choosing names, especially for dealing with similar names.</w:t>
      </w:r>
    </w:p>
    <w:p>
      <w:pPr>
        <w:numPr>
          <w:ilvl w:val="0"/>
          <w:numId w:val="1033"/>
        </w:numPr>
      </w:pPr>
      <w:r>
        <w:t xml:space="preserve">Use static analysis and tooling to enforce project-specific naming rules and detect possible similar names, for example, homoglyphs and unexpected text-direction vulnerabilities.</w:t>
      </w:r>
    </w:p>
    <w:p>
      <w:pPr>
        <w:numPr>
          <w:ilvl w:val="0"/>
          <w:numId w:val="1033"/>
        </w:numPr>
      </w:pPr>
      <w:r>
        <w:t xml:space="preserve">Keep the scope of names as small as reasonable.</w:t>
      </w:r>
    </w:p>
    <w:p>
      <w:pPr>
        <w:numPr>
          <w:ilvl w:val="0"/>
          <w:numId w:val="1033"/>
        </w:numPr>
      </w:pPr>
      <w:r>
        <w:t xml:space="preserve">Ensure that the names in your program do not exceed the compiler’s documented limit.</w:t>
      </w:r>
    </w:p>
    <w:p>
      <w:pPr>
        <w:numPr>
          <w:ilvl w:val="0"/>
          <w:numId w:val="1033"/>
        </w:numPr>
      </w:pPr>
      <w:r>
        <w:t xml:space="preserve">Do not differentiate names through only a mixture of case or the</w:t>
      </w:r>
      <w:r>
        <w:t xml:space="preserve"> </w:t>
      </w:r>
      <w:r>
        <w:t xml:space="preserve">presence/absence of an underscore character.</w:t>
      </w:r>
    </w:p>
    <w:p>
      <w:pPr>
        <w:numPr>
          <w:ilvl w:val="0"/>
          <w:numId w:val="1033"/>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pStyle w:val="FirstParagraph"/>
      </w:pPr>
      <w:r>
        <w:t xml:space="preserve">C++ software developers can avoid the vulnerability or mitigate its ill effects in the following ways. They can:</w:t>
      </w:r>
    </w:p>
    <w:p>
      <w:pPr>
        <w:numPr>
          <w:ilvl w:val="0"/>
          <w:numId w:val="1034"/>
        </w:numPr>
      </w:pPr>
      <w:r>
        <w:t xml:space="preserve">Use the avoidance mechanisms of ISO/IEC 24772-1 clause 6.18.5.</w:t>
      </w:r>
    </w:p>
    <w:p>
      <w:pPr>
        <w:numPr>
          <w:ilvl w:val="0"/>
          <w:numId w:val="1034"/>
        </w:numPr>
      </w:pPr>
      <w:r>
        <w:t xml:space="preserve">Use compilers and static analysis tools to identify dead stores in</w:t>
      </w:r>
      <w:r>
        <w:t xml:space="preserve"> </w:t>
      </w:r>
      <w:r>
        <w:t xml:space="preserve">the program.</w:t>
      </w:r>
    </w:p>
    <w:p>
      <w:pPr>
        <w:numPr>
          <w:ilvl w:val="0"/>
          <w:numId w:val="1034"/>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pStyle w:val="FirstParagraph"/>
      </w:pPr>
      <w:r>
        <w:t xml:space="preserve">C++ software developers can avoid the vulnerability or mitigate its ill effects in the following ways. They can:</w:t>
      </w:r>
    </w:p>
    <w:p>
      <w:pPr>
        <w:numPr>
          <w:ilvl w:val="0"/>
          <w:numId w:val="1035"/>
        </w:numPr>
      </w:pPr>
      <w:r>
        <w:t xml:space="preserve">Use the avoidance mechanisms of ISO/IEC 24772-1 clause 6.19.5.</w:t>
      </w:r>
    </w:p>
    <w:p>
      <w:pPr>
        <w:numPr>
          <w:ilvl w:val="0"/>
          <w:numId w:val="1035"/>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pStyle w:val="FirstParagraph"/>
      </w:pPr>
      <w:r>
        <w:t xml:space="preserve">C++ software developers can avoid the vulnerability or mitigate its ill effects in the following ways. They can:</w:t>
      </w:r>
    </w:p>
    <w:p>
      <w:pPr>
        <w:numPr>
          <w:ilvl w:val="0"/>
          <w:numId w:val="1036"/>
        </w:numPr>
      </w:pPr>
      <w:r>
        <w:t xml:space="preserve">Use the avoidance mechanisms of ISO/IEC 24772-1 clause 6.20.5, with the</w:t>
      </w:r>
      <w:r>
        <w:t xml:space="preserve"> </w:t>
      </w:r>
      <w:r>
        <w:t xml:space="preserve">exclusion of guidance related to truncated identifiers.</w:t>
      </w:r>
    </w:p>
    <w:p>
      <w:pPr>
        <w:numPr>
          <w:ilvl w:val="0"/>
          <w:numId w:val="1036"/>
        </w:numPr>
      </w:pPr>
      <w:r>
        <w:t xml:space="preserve">Qualify names to disambiguate potential conflicts between names</w:t>
      </w:r>
      <w:r>
        <w:t xml:space="preserve"> </w:t>
      </w:r>
      <w:r>
        <w:t xml:space="preserve">introduced from different scopes.</w:t>
      </w:r>
    </w:p>
    <w:p>
      <w:pPr>
        <w:numPr>
          <w:ilvl w:val="0"/>
          <w:numId w:val="1036"/>
        </w:numPr>
      </w:pPr>
      <w:r>
        <w:t xml:space="preserve">Document argument-dependent lookup usage where name qualification is</w:t>
      </w:r>
      <w:r>
        <w:t xml:space="preserve"> </w:t>
      </w:r>
      <w:r>
        <w:t xml:space="preserve">not desirable.</w:t>
      </w:r>
    </w:p>
    <w:p>
      <w:pPr>
        <w:numPr>
          <w:ilvl w:val="0"/>
          <w:numId w:val="1036"/>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36"/>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36"/>
        </w:numPr>
      </w:pPr>
      <w:r>
        <w:t xml:space="preserve">Use modern integrated development environments that inform about the</w:t>
      </w:r>
      <w:r>
        <w:t xml:space="preserve"> </w:t>
      </w:r>
      <w:r>
        <w:t xml:space="preserve">declaration of any identifier occurrence.</w:t>
      </w:r>
    </w:p>
    <w:p>
      <w:pPr>
        <w:numPr>
          <w:ilvl w:val="0"/>
          <w:numId w:val="1036"/>
        </w:numPr>
      </w:pPr>
      <w:r>
        <w:t xml:space="preserve">Enable compiler diagnostics that inform about the hiding of</w:t>
      </w:r>
      <w:r>
        <w:t xml:space="preserve"> </w:t>
      </w:r>
      <w:r>
        <w:t xml:space="preserve">declarations.</w:t>
      </w:r>
    </w:p>
    <w:p>
      <w:pPr>
        <w:numPr>
          <w:ilvl w:val="1"/>
          <w:numId w:val="1037"/>
        </w:numPr>
        <w:pStyle w:val="SourceCode"/>
      </w:pPr>
      <w:r>
        <w:rPr>
          <w:rStyle w:val="VerbatimChar"/>
        </w:rPr>
        <w:t xml:space="preserve">  DCL60-CPP. Obey the one-definition</w:t>
      </w:r>
    </w:p>
    <w:p>
      <w:pPr>
        <w:numPr>
          <w:ilvl w:val="1"/>
          <w:numId w:val="1000"/>
        </w:numPr>
      </w:pPr>
      <w:r>
        <w:t xml:space="preserve">rule (6.21)</w:t>
      </w:r>
    </w:p>
    <w:p>
      <w:pPr>
        <w:numPr>
          <w:ilvl w:val="1"/>
          <w:numId w:val="1037"/>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38"/>
        </w:numPr>
        <w:pStyle w:val="Compact"/>
      </w:pPr>
      <w:r>
        <w:t xml:space="preserve">Template specialization, where clause 6.40 [#SYM] applies;</w:t>
      </w:r>
    </w:p>
    <w:p>
      <w:pPr>
        <w:numPr>
          <w:ilvl w:val="0"/>
          <w:numId w:val="1038"/>
        </w:numPr>
        <w:pStyle w:val="Compact"/>
      </w:pPr>
      <w:r>
        <w:t xml:space="preserve">Overloading, where clause 6.20 [#YOW] applies;</w:t>
      </w:r>
    </w:p>
    <w:p>
      <w:pPr>
        <w:numPr>
          <w:ilvl w:val="0"/>
          <w:numId w:val="1038"/>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39"/>
        </w:numPr>
        <w:pStyle w:val="Compact"/>
      </w:pPr>
      <w:r>
        <w:t xml:space="preserve">an overload,</w:t>
      </w:r>
    </w:p>
    <w:p>
      <w:pPr>
        <w:numPr>
          <w:ilvl w:val="0"/>
          <w:numId w:val="1039"/>
        </w:numPr>
        <w:pStyle w:val="Compact"/>
      </w:pPr>
      <w:r>
        <w:t xml:space="preserve">a using directive,</w:t>
      </w:r>
    </w:p>
    <w:p>
      <w:pPr>
        <w:numPr>
          <w:ilvl w:val="0"/>
          <w:numId w:val="1039"/>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39"/>
        </w:numPr>
        <w:pStyle w:val="Compact"/>
      </w:pPr>
      <w:r>
        <w:t xml:space="preserve">a non-template function that is preferred to a function template,</w:t>
      </w:r>
    </w:p>
    <w:p>
      <w:pPr>
        <w:numPr>
          <w:ilvl w:val="0"/>
          <w:numId w:val="1039"/>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91"/>
    <w:bookmarkStart w:id="92" w:name="avoidance-mechanisms-for-language-users"/>
    <w:p>
      <w:pPr>
        <w:pStyle w:val="Heading3"/>
      </w:pPr>
      <w:r>
        <w:t xml:space="preserve">6.21.2 Avoidance mechanisms for language users</w:t>
      </w:r>
    </w:p>
    <w:p>
      <w:pPr>
        <w:pStyle w:val="FirstParagraph"/>
      </w:pPr>
      <w:r>
        <w:t xml:space="preserve">C++ software developers can avoid the vulnerability or mitigate its ill effects in the following ways. They can:</w:t>
      </w:r>
    </w:p>
    <w:p>
      <w:pPr>
        <w:numPr>
          <w:ilvl w:val="0"/>
          <w:numId w:val="1040"/>
        </w:numPr>
      </w:pPr>
      <w:r>
        <w:t xml:space="preserve">Use the avoidance mechanisms of clauses 6.20.2, 6.40.2, and 6.41.2 as applicable.</w:t>
      </w:r>
    </w:p>
    <w:p>
      <w:pPr>
        <w:numPr>
          <w:ilvl w:val="0"/>
          <w:numId w:val="1040"/>
        </w:numPr>
      </w:pPr>
      <w:r>
        <w:t xml:space="preserve">Consider using fully qualified names for calls that rely on an implicit conversions.</w:t>
      </w:r>
    </w:p>
    <w:p>
      <w:pPr>
        <w:numPr>
          <w:ilvl w:val="0"/>
          <w:numId w:val="1040"/>
        </w:numPr>
      </w:pPr>
      <w:r>
        <w:t xml:space="preserve">Arguments to called functions should not be subject to implicit conversions.</w:t>
      </w:r>
    </w:p>
    <w:p>
      <w:pPr>
        <w:numPr>
          <w:ilvl w:val="0"/>
          <w:numId w:val="1040"/>
        </w:numPr>
      </w:pPr>
      <w:r>
        <w:t xml:space="preserve">Prefer using declarations to using directives.</w:t>
      </w:r>
    </w:p>
    <w:p>
      <w:pPr>
        <w:numPr>
          <w:ilvl w:val="0"/>
          <w:numId w:val="1040"/>
        </w:numPr>
      </w:pPr>
      <w:r>
        <w:t xml:space="preserve">Do not overload and use default arguments for the same set of functions.</w:t>
      </w:r>
    </w:p>
    <w:p>
      <w:pPr>
        <w:numPr>
          <w:ilvl w:val="0"/>
          <w:numId w:val="1040"/>
        </w:numPr>
      </w:pPr>
      <w:r>
        <w:t xml:space="preserve">Do not specialize function templates.</w:t>
      </w:r>
    </w:p>
    <w:p>
      <w:pPr>
        <w:numPr>
          <w:ilvl w:val="0"/>
          <w:numId w:val="1040"/>
        </w:numPr>
      </w:pPr>
      <w:r>
        <w:t xml:space="preserve">For template specialization, ensure that specializations are declared as follows:</w:t>
      </w:r>
    </w:p>
    <w:p>
      <w:pPr>
        <w:numPr>
          <w:ilvl w:val="1"/>
          <w:numId w:val="1041"/>
        </w:numPr>
      </w:pPr>
      <w:r>
        <w:t xml:space="preserve">In the same file as the primary template; or</w:t>
      </w:r>
    </w:p>
    <w:p>
      <w:pPr>
        <w:numPr>
          <w:ilvl w:val="1"/>
          <w:numId w:val="1041"/>
        </w:numPr>
      </w:pPr>
      <w:r>
        <w:t xml:space="preserve">In the same file as the user-defined type for which the</w:t>
      </w:r>
      <w:r>
        <w:t xml:space="preserve"> </w:t>
      </w:r>
      <w:r>
        <w:t xml:space="preserve">specialization is declared.</w:t>
      </w:r>
    </w:p>
    <w:p>
      <w:pPr>
        <w:numPr>
          <w:ilvl w:val="0"/>
          <w:numId w:val="1040"/>
        </w:numPr>
      </w:pPr>
      <w:r>
        <w:t xml:space="preserve">Define an entity in only one file to prevent ODR-violations.</w:t>
      </w:r>
    </w:p>
    <w:p>
      <w:pPr>
        <w:numPr>
          <w:ilvl w:val="0"/>
          <w:numId w:val="1040"/>
        </w:numPr>
      </w:pPr>
      <w:r>
        <w:t xml:space="preserve">Ensure that no ODR-violations occur, i.e., through a static analysis tool.</w:t>
      </w:r>
    </w:p>
    <w:p>
      <w:pPr>
        <w:numPr>
          <w:ilvl w:val="0"/>
          <w:numId w:val="1040"/>
        </w:numPr>
      </w:pPr>
      <w:r>
        <w:t xml:space="preserve">Use a version-aware analysis tool to identify situations where preference rules cause a silent change of name binding between versions.</w:t>
      </w:r>
    </w:p>
    <w:p>
      <w:pPr>
        <w:numPr>
          <w:ilvl w:val="0"/>
          <w:numId w:val="1040"/>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42"/>
        </w:numPr>
        <w:pStyle w:val="Compact"/>
      </w:pPr>
      <w:r>
        <w:t xml:space="preserve">Use the avoidance mechanisms of ISO/IEC 24772-1 subclause 6.22.5</w:t>
      </w:r>
    </w:p>
    <w:p>
      <w:pPr>
        <w:numPr>
          <w:ilvl w:val="0"/>
          <w:numId w:val="1042"/>
        </w:numPr>
        <w:pStyle w:val="Compact"/>
      </w:pPr>
      <w:r>
        <w:t xml:space="preserve">Initialize every object defined, including data members.</w:t>
      </w:r>
    </w:p>
    <w:p>
      <w:pPr>
        <w:numPr>
          <w:ilvl w:val="0"/>
          <w:numId w:val="1042"/>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2"/>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2"/>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2"/>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2"/>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2"/>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3"/>
        </w:numPr>
      </w:pPr>
      <w:r>
        <w:rPr>
          <w:rStyle w:val="NormalTok"/>
        </w:rPr>
        <w:t xml:space="preserve">::</w:t>
      </w:r>
      <w:r>
        <w:t xml:space="preserve"> </w:t>
      </w:r>
      <w:r>
        <w:t xml:space="preserve">;</w:t>
      </w:r>
    </w:p>
    <w:p>
      <w:pPr>
        <w:numPr>
          <w:ilvl w:val="0"/>
          <w:numId w:val="1043"/>
        </w:numPr>
      </w:pPr>
      <w:r>
        <w:rPr>
          <w:rStyle w:val="NormalTok"/>
        </w:rPr>
        <w:t xml:space="preserve">.</w:t>
      </w:r>
      <w:r>
        <w:t xml:space="preserve"> </w:t>
      </w:r>
      <w:r>
        <w:t xml:space="preserve">;</w:t>
      </w:r>
    </w:p>
    <w:p>
      <w:pPr>
        <w:numPr>
          <w:ilvl w:val="0"/>
          <w:numId w:val="1043"/>
        </w:numPr>
      </w:pPr>
      <w:r>
        <w:rPr>
          <w:rStyle w:val="NormalTok"/>
        </w:rPr>
        <w:t xml:space="preserve">.*</w:t>
      </w:r>
      <w:r>
        <w:t xml:space="preserve"> </w:t>
      </w:r>
      <w:r>
        <w:t xml:space="preserve">; and</w:t>
      </w:r>
    </w:p>
    <w:p>
      <w:pPr>
        <w:numPr>
          <w:ilvl w:val="0"/>
          <w:numId w:val="1043"/>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44"/>
        </w:numPr>
      </w:pPr>
      <w:r>
        <w:t xml:space="preserve">Use the avoidance mechanisms of ISO/IEC 24772-1 Clause</w:t>
      </w:r>
      <w:r>
        <w:t xml:space="preserve"> </w:t>
      </w:r>
      <w:r>
        <w:t xml:space="preserve">6.23.5 [JCW].</w:t>
      </w:r>
    </w:p>
    <w:p>
      <w:pPr>
        <w:numPr>
          <w:ilvl w:val="0"/>
          <w:numId w:val="1044"/>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4"/>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4"/>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4"/>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5"/>
        </w:numPr>
      </w:pPr>
      <w:r>
        <w:t xml:space="preserve">Write accesses to objects in that expression,</w:t>
      </w:r>
    </w:p>
    <w:p>
      <w:pPr>
        <w:numPr>
          <w:ilvl w:val="0"/>
          <w:numId w:val="1045"/>
        </w:numPr>
      </w:pPr>
      <w:r>
        <w:t xml:space="preserve">Reading a volatile object,</w:t>
      </w:r>
    </w:p>
    <w:p>
      <w:pPr>
        <w:numPr>
          <w:ilvl w:val="0"/>
          <w:numId w:val="1045"/>
        </w:numPr>
      </w:pPr>
      <w:r>
        <w:t xml:space="preserve">Calling a library I/O function, and</w:t>
      </w:r>
    </w:p>
    <w:p>
      <w:pPr>
        <w:numPr>
          <w:ilvl w:val="0"/>
          <w:numId w:val="1045"/>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46"/>
        </w:numPr>
      </w:pPr>
      <w:r>
        <w:t xml:space="preserve">Use the avoidance mechanisms of ISO/IEC 24772-1 clause</w:t>
      </w:r>
      <w:r>
        <w:t xml:space="preserve"> </w:t>
      </w:r>
      <w:r>
        <w:t xml:space="preserve">6.24.5.</w:t>
      </w:r>
    </w:p>
    <w:p>
      <w:pPr>
        <w:numPr>
          <w:ilvl w:val="0"/>
          <w:numId w:val="1046"/>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46"/>
        </w:numPr>
      </w:pPr>
      <w:r>
        <w:t xml:space="preserve">Avoid overloading logical operators (&amp;&amp; and ||), as these</w:t>
      </w:r>
      <w:r>
        <w:t xml:space="preserve"> </w:t>
      </w:r>
      <w:r>
        <w:t xml:space="preserve">overloaded versions will not short-circuit.</w:t>
      </w:r>
    </w:p>
    <w:p>
      <w:pPr>
        <w:numPr>
          <w:ilvl w:val="0"/>
          <w:numId w:val="1046"/>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46"/>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46"/>
        </w:numPr>
      </w:pPr>
      <w:r>
        <w:t xml:space="preserve">Avoid placing multiple operations with side effects in a single</w:t>
      </w:r>
      <w:r>
        <w:t xml:space="preserve"> </w:t>
      </w:r>
      <w:r>
        <w:t xml:space="preserve">expression.</w:t>
      </w:r>
    </w:p>
    <w:p>
      <w:pPr>
        <w:numPr>
          <w:ilvl w:val="0"/>
          <w:numId w:val="1046"/>
        </w:numPr>
      </w:pPr>
      <w:r>
        <w:t xml:space="preserve">Write simple code expressions and statements so that within any</w:t>
      </w:r>
      <w:r>
        <w:t xml:space="preserve"> </w:t>
      </w:r>
      <w:r>
        <w:t xml:space="preserve">expression or statement an object is one of:</w:t>
      </w:r>
    </w:p>
    <w:p>
      <w:pPr>
        <w:numPr>
          <w:ilvl w:val="1"/>
          <w:numId w:val="1047"/>
        </w:numPr>
        <w:pStyle w:val="SourceCode"/>
      </w:pPr>
      <w:r>
        <w:rPr>
          <w:rStyle w:val="VerbatimChar"/>
        </w:rPr>
        <w:t xml:space="preserve">  Read from;</w:t>
      </w:r>
    </w:p>
    <w:p>
      <w:pPr>
        <w:numPr>
          <w:ilvl w:val="1"/>
          <w:numId w:val="1047"/>
        </w:numPr>
        <w:pStyle w:val="SourceCode"/>
      </w:pPr>
      <w:r>
        <w:rPr>
          <w:rStyle w:val="VerbatimChar"/>
        </w:rPr>
        <w:t xml:space="preserve">  Only modified once; or</w:t>
      </w:r>
    </w:p>
    <w:p>
      <w:pPr>
        <w:numPr>
          <w:ilvl w:val="1"/>
          <w:numId w:val="1047"/>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46"/>
        </w:numPr>
      </w:pPr>
      <w:r>
        <w:t xml:space="preserve">Be aware that different versions of C++ have different evaluation</w:t>
      </w:r>
      <w:r>
        <w:t xml:space="preserve"> </w:t>
      </w:r>
      <w:r>
        <w:t xml:space="preserve">order specifications and program accordingly.</w:t>
      </w:r>
    </w:p>
    <w:bookmarkEnd w:id="103"/>
    <w:bookmarkEnd w:id="104"/>
    <w:bookmarkStart w:id="108" w:name="KOA"/>
    <w:p>
      <w:pPr>
        <w:pStyle w:val="Heading2"/>
      </w:pPr>
      <w:r>
        <w:t xml:space="preserve">6.25 Likely Incorrect Expression [KOA]</w:t>
      </w:r>
    </w:p>
    <w:bookmarkStart w:id="10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48"/>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48"/>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48"/>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48"/>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48"/>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0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End w:id="106"/>
    <w:bookmarkStart w:id="107"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49"/>
        </w:numPr>
      </w:pPr>
      <w:r>
        <w:t xml:space="preserve">Simplify expressions to aid in code readability and help future maintainers understand the intent and nuances of the code. For example,</w:t>
      </w:r>
    </w:p>
    <w:p>
      <w:pPr>
        <w:numPr>
          <w:ilvl w:val="1"/>
          <w:numId w:val="1050"/>
        </w:numPr>
        <w:pStyle w:val="Compact"/>
      </w:pPr>
      <w:r>
        <w:t xml:space="preserve">by using parentheses around sub-expressions to limit precedence confusion,</w:t>
      </w:r>
    </w:p>
    <w:p>
      <w:pPr>
        <w:numPr>
          <w:ilvl w:val="1"/>
          <w:numId w:val="1050"/>
        </w:numPr>
        <w:pStyle w:val="Compact"/>
      </w:pPr>
      <w:r>
        <w:t xml:space="preserve">by extracting intermediate results into const variables with a meaningful name, or</w:t>
      </w:r>
    </w:p>
    <w:p>
      <w:pPr>
        <w:numPr>
          <w:ilvl w:val="1"/>
          <w:numId w:val="1050"/>
        </w:numPr>
        <w:pStyle w:val="Compact"/>
      </w:pPr>
      <w:r>
        <w:t xml:space="preserve">by extracting a subexpression into a function with a meaningful name.</w:t>
      </w:r>
    </w:p>
    <w:p>
      <w:pPr>
        <w:numPr>
          <w:ilvl w:val="0"/>
          <w:numId w:val="1049"/>
        </w:numPr>
      </w:pPr>
      <w:r>
        <w:t xml:space="preserve">Avoid assignments embedded within other statements and expressions.</w:t>
      </w:r>
    </w:p>
    <w:p>
      <w:pPr>
        <w:numPr>
          <w:ilvl w:val="0"/>
          <w:numId w:val="1049"/>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49"/>
        </w:numPr>
      </w:pPr>
      <w:r>
        <w:t xml:space="preserve">Avoid the use of unary plus, since it is almost always a no-op for built-in types.</w:t>
      </w:r>
    </w:p>
    <w:p>
      <w:pPr>
        <w:numPr>
          <w:ilvl w:val="0"/>
          <w:numId w:val="1049"/>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49"/>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49"/>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49"/>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49"/>
        </w:numPr>
      </w:pPr>
      <w:r>
        <w:t xml:space="preserve">Prohibit conflicting side-effects in sub-expressions.</w:t>
      </w:r>
    </w:p>
    <w:p>
      <w:pPr>
        <w:numPr>
          <w:ilvl w:val="0"/>
          <w:numId w:val="1049"/>
        </w:numPr>
      </w:pPr>
      <w:r>
        <w:t xml:space="preserve">Avoid defining semantics of overloaded operators to deviate from the semantics of these operators for the built-in types.</w:t>
      </w:r>
    </w:p>
    <w:p>
      <w:pPr>
        <w:numPr>
          <w:ilvl w:val="0"/>
          <w:numId w:val="1049"/>
        </w:numPr>
      </w:pPr>
      <w:r>
        <w:t xml:space="preserve">Prefer defaulted and synthesized comparison operators over individual overloads to ensure that all of the related comparison operators behave consistently.</w:t>
      </w:r>
    </w:p>
    <w:bookmarkEnd w:id="107"/>
    <w:bookmarkEnd w:id="108"/>
    <w:bookmarkStart w:id="111" w:name="XYQ"/>
    <w:p>
      <w:pPr>
        <w:pStyle w:val="Heading2"/>
      </w:pPr>
      <w:r>
        <w:t xml:space="preserve">6.26 Dead and Deactivated Code [XYQ]</w:t>
      </w:r>
    </w:p>
    <w:bookmarkStart w:id="10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9"/>
    <w:bookmarkStart w:id="110"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51"/>
        </w:numPr>
      </w:pPr>
      <w:r>
        <w:t xml:space="preserve">Use the avoidance mechanisms of ISO/IEC 24772-1 clause 6.26.5.</w:t>
      </w:r>
    </w:p>
    <w:p>
      <w:pPr>
        <w:numPr>
          <w:ilvl w:val="0"/>
          <w:numId w:val="1051"/>
        </w:numPr>
      </w:pPr>
      <w:r>
        <w:t xml:space="preserve">Use IDEs or similar tools that visualize the code that gets selected for the executable program.</w:t>
      </w:r>
    </w:p>
    <w:p>
      <w:pPr>
        <w:numPr>
          <w:ilvl w:val="0"/>
          <w:numId w:val="1051"/>
        </w:numPr>
      </w:pPr>
      <w:r>
        <w:t xml:space="preserve">Use modern version control to manage unused code.</w:t>
      </w:r>
    </w:p>
    <w:bookmarkEnd w:id="110"/>
    <w:bookmarkEnd w:id="111"/>
    <w:bookmarkStart w:id="114" w:name="Xc86cceedfcf0c77c094b3df762cc0f756518ffc"/>
    <w:p>
      <w:pPr>
        <w:pStyle w:val="Heading2"/>
      </w:pPr>
      <w:r>
        <w:t xml:space="preserve">6.27 Switch Statements and Static Analysis [CLL]</w:t>
      </w:r>
    </w:p>
    <w:bookmarkStart w:id="11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2"/>
    <w:bookmarkStart w:id="113"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52"/>
        </w:numPr>
      </w:pPr>
      <w:r>
        <w:t xml:space="preserve">Use the avoidance mechanisms of ISO/IEC 24772-1 clause 6.27.5</w:t>
      </w:r>
    </w:p>
    <w:p>
      <w:pPr>
        <w:numPr>
          <w:ilvl w:val="0"/>
          <w:numId w:val="1052"/>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2"/>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2"/>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3"/>
    <w:bookmarkEnd w:id="114"/>
    <w:bookmarkStart w:id="117" w:name="demarcation-of-control-flow-eoj"/>
    <w:p>
      <w:pPr>
        <w:pStyle w:val="Heading2"/>
      </w:pPr>
      <w:r>
        <w:t xml:space="preserve">6.28 Demarcation of Control Flow [EOJ]</w:t>
      </w:r>
    </w:p>
    <w:bookmarkStart w:id="11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5"/>
    <w:bookmarkStart w:id="116"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53"/>
        </w:numPr>
      </w:pPr>
      <w:r>
        <w:t xml:space="preserve">Use the avoidance mechanisms of ISO/IEC 24772-1 clause 6.28.5.</w:t>
      </w:r>
    </w:p>
    <w:p>
      <w:pPr>
        <w:numPr>
          <w:ilvl w:val="0"/>
          <w:numId w:val="1053"/>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3"/>
        </w:numPr>
      </w:pPr>
      <w:r>
        <w:t xml:space="preserve">Declare loop variables in the initializer of the loop statement</w:t>
      </w:r>
    </w:p>
    <w:p>
      <w:pPr>
        <w:numPr>
          <w:ilvl w:val="0"/>
          <w:numId w:val="1053"/>
        </w:numPr>
      </w:pPr>
      <w:r>
        <w:t xml:space="preserve">Prefer the standard library algorithms over hand-crafted loops.</w:t>
      </w:r>
    </w:p>
    <w:p>
      <w:pPr>
        <w:numPr>
          <w:ilvl w:val="0"/>
          <w:numId w:val="1053"/>
        </w:numPr>
      </w:pPr>
      <w:r>
        <w:t xml:space="preserve">Consider the use of source code auto-formatters before code reviews.</w:t>
      </w:r>
    </w:p>
    <w:p>
      <w:pPr>
        <w:pStyle w:val="BlockText"/>
      </w:pPr>
      <w:r>
        <w:t xml:space="preserve">See also the C++ Core Guidelines ES.85, ES.71, ES.74, ES.1 and ES.2</w:t>
      </w:r>
    </w:p>
    <w:bookmarkEnd w:id="116"/>
    <w:bookmarkEnd w:id="117"/>
    <w:bookmarkStart w:id="120" w:name="loop-control-variables-tex"/>
    <w:p>
      <w:pPr>
        <w:pStyle w:val="Heading2"/>
      </w:pPr>
      <w:r>
        <w:t xml:space="preserve">6.29 Loop Control Variables [TEX]</w:t>
      </w:r>
    </w:p>
    <w:bookmarkStart w:id="11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8"/>
    <w:bookmarkStart w:id="119" w:name="avoidance-mechanisms-for-language-users"/>
    <w:p>
      <w:pPr>
        <w:pStyle w:val="Heading3"/>
      </w:pPr>
      <w:r>
        <w:t xml:space="preserve">6.29.2 Avoidance mechanisms for language users</w:t>
      </w:r>
    </w:p>
    <w:p>
      <w:pPr>
        <w:pStyle w:val="FirstParagraph"/>
      </w:pPr>
      <w:r>
        <w:t xml:space="preserve">C++ software developers can avoid the vulnerability or mitigate its ill effects in the following ways. They can:</w:t>
      </w:r>
    </w:p>
    <w:p>
      <w:pPr>
        <w:numPr>
          <w:ilvl w:val="0"/>
          <w:numId w:val="1054"/>
        </w:numPr>
      </w:pPr>
      <w:r>
        <w:t xml:space="preserve">Use the avoidance mechanisms of ISO/IEC 24772-1 clause 6.29.5.</w:t>
      </w:r>
    </w:p>
    <w:p>
      <w:pPr>
        <w:numPr>
          <w:ilvl w:val="0"/>
          <w:numId w:val="1054"/>
        </w:numPr>
      </w:pPr>
      <w:r>
        <w:t xml:space="preserve">Do not modify a loop control variable within a loop.</w:t>
      </w:r>
    </w:p>
    <w:p>
      <w:pPr>
        <w:numPr>
          <w:ilvl w:val="0"/>
          <w:numId w:val="1054"/>
        </w:numPr>
      </w:pPr>
      <w:r>
        <w:t xml:space="preserve">Use a range-for loop in preference to general loops.</w:t>
      </w:r>
    </w:p>
    <w:p>
      <w:pPr>
        <w:numPr>
          <w:ilvl w:val="0"/>
          <w:numId w:val="1054"/>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9"/>
    <w:bookmarkEnd w:id="120"/>
    <w:bookmarkStart w:id="123" w:name="off-by-one-error-xzh"/>
    <w:p>
      <w:pPr>
        <w:pStyle w:val="Heading2"/>
      </w:pPr>
      <w:r>
        <w:t xml:space="preserve">6.30 Off-by-one Error [XZH]</w:t>
      </w:r>
    </w:p>
    <w:bookmarkStart w:id="12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55"/>
        </w:numPr>
      </w:pPr>
      <w:r>
        <w:t xml:space="preserve">Range-based for loops</w:t>
      </w:r>
    </w:p>
    <w:p>
      <w:pPr>
        <w:numPr>
          <w:ilvl w:val="0"/>
          <w:numId w:val="1055"/>
        </w:numPr>
      </w:pPr>
      <w:r>
        <w:rPr>
          <w:rStyle w:val="NormalTok"/>
        </w:rPr>
        <w:t xml:space="preserve">std</w:t>
      </w:r>
      <w:r>
        <w:t xml:space="preserve"> </w:t>
      </w:r>
      <w:r>
        <w:t xml:space="preserve">algorithms</w:t>
      </w:r>
    </w:p>
    <w:p>
      <w:pPr>
        <w:numPr>
          <w:ilvl w:val="0"/>
          <w:numId w:val="1055"/>
        </w:numPr>
      </w:pPr>
      <w:r>
        <w:t xml:space="preserve">Iterator style loops terminated by</w:t>
      </w:r>
      <w:r>
        <w:t xml:space="preserve"> </w:t>
      </w:r>
      <w:r>
        <w:rPr>
          <w:rStyle w:val="NormalTok"/>
        </w:rPr>
        <w:t xml:space="preserve">!=</w:t>
      </w:r>
    </w:p>
    <w:p>
      <w:pPr>
        <w:numPr>
          <w:ilvl w:val="0"/>
          <w:numId w:val="1055"/>
        </w:numPr>
      </w:pPr>
      <w:r>
        <w:t xml:space="preserve">Container classes</w:t>
      </w:r>
    </w:p>
    <w:p>
      <w:pPr>
        <w:numPr>
          <w:ilvl w:val="0"/>
          <w:numId w:val="1055"/>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1"/>
    <w:bookmarkStart w:id="122" w:name="avoidance-mechanisms-for-language-users"/>
    <w:p>
      <w:pPr>
        <w:pStyle w:val="Heading3"/>
      </w:pPr>
      <w:r>
        <w:t xml:space="preserve">6.30.2 Avoidance mechanisms for language users</w:t>
      </w:r>
    </w:p>
    <w:p>
      <w:pPr>
        <w:pStyle w:val="FirstParagraph"/>
      </w:pPr>
      <w:r>
        <w:t xml:space="preserve">C++ software developers can avoid the vulnerability or mitigate its ill effects in the following ways. They can:</w:t>
      </w:r>
    </w:p>
    <w:p>
      <w:pPr>
        <w:numPr>
          <w:ilvl w:val="0"/>
          <w:numId w:val="1056"/>
        </w:numPr>
      </w:pPr>
      <w:r>
        <w:t xml:space="preserve">Use the avoidance mechanisms of ISO/IEC 24772-1 clause 6.30.5.</w:t>
      </w:r>
    </w:p>
    <w:p>
      <w:pPr>
        <w:numPr>
          <w:ilvl w:val="0"/>
          <w:numId w:val="1056"/>
        </w:numPr>
      </w:pPr>
      <w:r>
        <w:t xml:space="preserve">Use careful programming, testing of border conditions, and static</w:t>
      </w:r>
      <w:r>
        <w:t xml:space="preserve"> </w:t>
      </w:r>
      <w:r>
        <w:t xml:space="preserve">analysis tools to detect off-by-one errors in C++.</w:t>
      </w:r>
    </w:p>
    <w:p>
      <w:pPr>
        <w:numPr>
          <w:ilvl w:val="0"/>
          <w:numId w:val="1056"/>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2"/>
    <w:bookmarkEnd w:id="123"/>
    <w:bookmarkStart w:id="126" w:name="structured-programming-ewd"/>
    <w:p>
      <w:pPr>
        <w:pStyle w:val="Heading2"/>
      </w:pPr>
      <w:r>
        <w:t xml:space="preserve">6.31 Structured Programming [EWD]</w:t>
      </w:r>
    </w:p>
    <w:bookmarkStart w:id="12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4"/>
    <w:bookmarkStart w:id="125" w:name="avoidance-mechanisms-for-language-users"/>
    <w:p>
      <w:pPr>
        <w:pStyle w:val="Heading3"/>
      </w:pPr>
      <w:r>
        <w:t xml:space="preserve">6.31.2 Avoidance mechanisms for language users</w:t>
      </w:r>
    </w:p>
    <w:p>
      <w:pPr>
        <w:pStyle w:val="FirstParagraph"/>
      </w:pPr>
      <w:r>
        <w:t xml:space="preserve">C++ software developers can avoid the vulnerability or mitigate its ill effects in the following ways. They can:</w:t>
      </w:r>
    </w:p>
    <w:p>
      <w:pPr>
        <w:numPr>
          <w:ilvl w:val="0"/>
          <w:numId w:val="1057"/>
        </w:numPr>
      </w:pPr>
      <w:r>
        <w:t xml:space="preserve">Use the avoidance mechanisms of ISO/IEC 24772-1 clause 6.31.5.</w:t>
      </w:r>
    </w:p>
    <w:p>
      <w:pPr>
        <w:numPr>
          <w:ilvl w:val="0"/>
          <w:numId w:val="1057"/>
        </w:numPr>
      </w:pPr>
      <w:r>
        <w:t xml:space="preserve">Write clear and concise structured code to make code as</w:t>
      </w:r>
      <w:r>
        <w:t xml:space="preserve"> </w:t>
      </w:r>
      <w:r>
        <w:t xml:space="preserve">understandable as possible.</w:t>
      </w:r>
    </w:p>
    <w:p>
      <w:pPr>
        <w:numPr>
          <w:ilvl w:val="0"/>
          <w:numId w:val="1057"/>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57"/>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5"/>
    <w:bookmarkEnd w:id="126"/>
    <w:bookmarkStart w:id="129" w:name="passing-parameters-and-return-values-csj"/>
    <w:p>
      <w:pPr>
        <w:pStyle w:val="Heading2"/>
      </w:pPr>
      <w:r>
        <w:t xml:space="preserve">6.32 Passing Parameters and Return Values [CSJ]</w:t>
      </w:r>
    </w:p>
    <w:bookmarkStart w:id="12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58"/>
        </w:numPr>
        <w:pStyle w:val="Compact"/>
      </w:pPr>
      <w:r>
        <w:t xml:space="preserve">without a qualification a member function can be called on rvalues and non-const lvalues, and</w:t>
      </w:r>
    </w:p>
    <w:p>
      <w:pPr>
        <w:numPr>
          <w:ilvl w:val="0"/>
          <w:numId w:val="1058"/>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27"/>
    <w:bookmarkStart w:id="128" w:name="avoidance-mechanisms-for-language-users"/>
    <w:p>
      <w:pPr>
        <w:pStyle w:val="Heading3"/>
      </w:pPr>
      <w:r>
        <w:t xml:space="preserve">6.32.2 Avoidance mechanisms for language users</w:t>
      </w:r>
    </w:p>
    <w:p>
      <w:pPr>
        <w:pStyle w:val="FirstParagraph"/>
      </w:pPr>
      <w:r>
        <w:t xml:space="preserve">C++ software developers can avoid the vulnerability or mitigate its ill effects in the following ways. They can:</w:t>
      </w:r>
    </w:p>
    <w:p>
      <w:pPr>
        <w:numPr>
          <w:ilvl w:val="0"/>
          <w:numId w:val="1059"/>
        </w:numPr>
      </w:pPr>
      <w:r>
        <w:t xml:space="preserve">Use the avoidance mechanisms of ISO/IEC 24772-1 clause 6.32.5.</w:t>
      </w:r>
    </w:p>
    <w:p>
      <w:pPr>
        <w:numPr>
          <w:ilvl w:val="0"/>
          <w:numId w:val="1059"/>
        </w:numPr>
      </w:pPr>
      <w:r>
        <w:t xml:space="preserve">Prefer pass-by-value and pass-by-const-reference over other means of</w:t>
      </w:r>
      <w:r>
        <w:t xml:space="preserve"> </w:t>
      </w:r>
      <w:r>
        <w:t xml:space="preserve">parameter declaration.</w:t>
      </w:r>
    </w:p>
    <w:p>
      <w:pPr>
        <w:numPr>
          <w:ilvl w:val="0"/>
          <w:numId w:val="1059"/>
        </w:numPr>
      </w:pPr>
      <w:r>
        <w:t xml:space="preserve">Prefer reference parameters over corresponding pointer parameters.</w:t>
      </w:r>
    </w:p>
    <w:p>
      <w:pPr>
        <w:numPr>
          <w:ilvl w:val="0"/>
          <w:numId w:val="1059"/>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59"/>
        </w:numPr>
      </w:pPr>
      <w:r>
        <w:t xml:space="preserve">Always reassign a variable passed by rvalue-reference before subsequent use after the call.</w:t>
      </w:r>
    </w:p>
    <w:p>
      <w:pPr>
        <w:numPr>
          <w:ilvl w:val="0"/>
          <w:numId w:val="1059"/>
        </w:numPr>
      </w:pPr>
      <w:r>
        <w:t xml:space="preserve">Use forwarding reference parameters only,</w:t>
      </w:r>
      <w:r>
        <w:t xml:space="preserve"> </w:t>
      </w:r>
      <w:r>
        <w:t xml:space="preserve">if perfect forwarding is needed in the body of a function template or generic lambda.</w:t>
      </w:r>
    </w:p>
    <w:p>
      <w:pPr>
        <w:numPr>
          <w:ilvl w:val="0"/>
          <w:numId w:val="1059"/>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59"/>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59"/>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w:t>
      </w:r>
    </w:p>
    <w:p>
      <w:pPr>
        <w:numPr>
          <w:ilvl w:val="0"/>
          <w:numId w:val="1059"/>
        </w:numPr>
      </w:pPr>
      <w:r>
        <w:t xml:space="preserve">Do not use function-like macros. If used, surround all macro parameters in the replacement text with parenthesis.</w:t>
      </w:r>
    </w:p>
    <w:bookmarkEnd w:id="128"/>
    <w:bookmarkEnd w:id="129"/>
    <w:bookmarkStart w:id="132" w:name="dangling-references-to-stack-frames-dcm"/>
    <w:p>
      <w:pPr>
        <w:pStyle w:val="Heading2"/>
      </w:pPr>
      <w:r>
        <w:t xml:space="preserve">6.33 Dangling References to Stack Frames [DCM]</w:t>
      </w:r>
    </w:p>
    <w:bookmarkStart w:id="13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30"/>
    <w:bookmarkStart w:id="131"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60"/>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0"/>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61"/>
        </w:numPr>
        <w:pStyle w:val="Compact"/>
      </w:pPr>
      <w:r>
        <w:t xml:space="preserve">Returning the</w:t>
      </w:r>
      <w:r>
        <w:t xml:space="preserve"> </w:t>
      </w:r>
      <w:r>
        <w:rPr>
          <w:i/>
        </w:rPr>
        <w:t xml:space="preserve">pointer-like</w:t>
      </w:r>
      <w:r>
        <w:t xml:space="preserve"> </w:t>
      </w:r>
      <w:r>
        <w:t xml:space="preserve">value from a function;</w:t>
      </w:r>
    </w:p>
    <w:p>
      <w:pPr>
        <w:numPr>
          <w:ilvl w:val="1"/>
          <w:numId w:val="1061"/>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0"/>
        </w:numPr>
      </w:pPr>
      <w:r>
        <w:t xml:space="preserve">Avoid capturing by reference in a lambda that will be used non-locally, that is</w:t>
      </w:r>
    </w:p>
    <w:p>
      <w:pPr>
        <w:numPr>
          <w:ilvl w:val="1"/>
          <w:numId w:val="1062"/>
        </w:numPr>
        <w:pStyle w:val="Compact"/>
      </w:pPr>
      <w:r>
        <w:t xml:space="preserve">returned,</w:t>
      </w:r>
    </w:p>
    <w:p>
      <w:pPr>
        <w:numPr>
          <w:ilvl w:val="1"/>
          <w:numId w:val="1062"/>
        </w:numPr>
        <w:pStyle w:val="Compact"/>
      </w:pPr>
      <w:r>
        <w:t xml:space="preserve">passed to another thread or coroutine, or</w:t>
      </w:r>
    </w:p>
    <w:p>
      <w:pPr>
        <w:numPr>
          <w:ilvl w:val="1"/>
          <w:numId w:val="1062"/>
        </w:numPr>
        <w:pStyle w:val="Compact"/>
      </w:pPr>
      <w:r>
        <w:t xml:space="preserve">stored in a variable with a longer lifetime than the captured variables.</w:t>
      </w:r>
    </w:p>
    <w:p>
      <w:pPr>
        <w:numPr>
          <w:ilvl w:val="0"/>
          <w:numId w:val="1060"/>
        </w:numPr>
      </w:pPr>
      <w:r>
        <w:t xml:space="preserve">Avoid relying on lifetime extension of temporaries by binding them to named references;</w:t>
      </w:r>
      <w:r>
        <w:t xml:space="preserve"> </w:t>
      </w:r>
      <w:r>
        <w:t xml:space="preserve">use (local) variables instead.</w:t>
      </w:r>
    </w:p>
    <w:p>
      <w:pPr>
        <w:numPr>
          <w:ilvl w:val="0"/>
          <w:numId w:val="1060"/>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0"/>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0"/>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0"/>
        </w:numPr>
      </w:pPr>
      <w:r>
        <w:t xml:space="preserve">Employ static and dynamic analysis tools to detect dangling</w:t>
      </w:r>
      <w:r>
        <w:t xml:space="preserve"> </w:t>
      </w:r>
      <w:r>
        <w:rPr>
          <w:i/>
        </w:rPr>
        <w:t xml:space="preserve">pointer-like</w:t>
      </w:r>
      <w:r>
        <w:t xml:space="preserve"> </w:t>
      </w:r>
      <w:r>
        <w:t xml:space="preserve">objects.</w:t>
      </w:r>
    </w:p>
    <w:bookmarkEnd w:id="131"/>
    <w:bookmarkEnd w:id="132"/>
    <w:bookmarkStart w:id="136" w:name="OTR"/>
    <w:p>
      <w:pPr>
        <w:pStyle w:val="Heading2"/>
      </w:pPr>
      <w:r>
        <w:t xml:space="preserve">6.34 Subprogram Signature Mismatch [OTR]</w:t>
      </w:r>
    </w:p>
    <w:bookmarkStart w:id="13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3"/>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4"/>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4"/>
    <w:bookmarkStart w:id="135" w:name="avoidance-mechanisms-for-language-users"/>
    <w:p>
      <w:pPr>
        <w:pStyle w:val="Heading3"/>
      </w:pPr>
      <w:r>
        <w:t xml:space="preserve">6.34.2 Avoidance mechanisms for language users</w:t>
      </w:r>
    </w:p>
    <w:p>
      <w:pPr>
        <w:pStyle w:val="FirstParagraph"/>
      </w:pPr>
      <w:r>
        <w:t xml:space="preserve">C++ software developers can avoid the vulnerability or mitigate its ill effects in the following ways. They can:</w:t>
      </w:r>
    </w:p>
    <w:p>
      <w:pPr>
        <w:numPr>
          <w:ilvl w:val="0"/>
          <w:numId w:val="1065"/>
        </w:numPr>
      </w:pPr>
      <w:r>
        <w:t xml:space="preserve">Use the avoidance mechanisms of ISO/IEC TR 24772-1:2019 clause 6.34.5.</w:t>
      </w:r>
    </w:p>
    <w:p>
      <w:pPr>
        <w:numPr>
          <w:ilvl w:val="0"/>
          <w:numId w:val="1065"/>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65"/>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5"/>
    <w:bookmarkEnd w:id="136"/>
    <w:bookmarkStart w:id="139" w:name="GDL"/>
    <w:p>
      <w:pPr>
        <w:pStyle w:val="Heading2"/>
      </w:pPr>
      <w:r>
        <w:t xml:space="preserve">6.35 Recursion [GDL]</w:t>
      </w:r>
    </w:p>
    <w:bookmarkStart w:id="13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7"/>
    <w:bookmarkStart w:id="138" w:name="avoidance-mechanisms-for-language-users"/>
    <w:p>
      <w:pPr>
        <w:pStyle w:val="Heading3"/>
      </w:pPr>
      <w:r>
        <w:t xml:space="preserve">6.35.2 Avoidance mechanisms for language users</w:t>
      </w:r>
    </w:p>
    <w:p>
      <w:pPr>
        <w:pStyle w:val="FirstParagraph"/>
      </w:pPr>
      <w:r>
        <w:t xml:space="preserve">C++ software developers can avoid the vulnerability or mitigate its ill effects in the following ways. They can follow the avoidance mechanisms of ISO/IEC 24772-1 clause 6.35.5.</w:t>
      </w:r>
    </w:p>
    <w:bookmarkEnd w:id="138"/>
    <w:bookmarkEnd w:id="139"/>
    <w:bookmarkStart w:id="142" w:name="X7b5801efcad7d4f25e284b0270c97edc564ec06"/>
    <w:p>
      <w:pPr>
        <w:pStyle w:val="Heading2"/>
      </w:pPr>
      <w:r>
        <w:t xml:space="preserve">6.36 Ignored Error Status and Unhandled Exceptions [OYB]</w:t>
      </w:r>
    </w:p>
    <w:bookmarkStart w:id="14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40"/>
    <w:bookmarkStart w:id="141" w:name="avoidance-mechanisms-for-language-users"/>
    <w:p>
      <w:pPr>
        <w:pStyle w:val="Heading3"/>
      </w:pPr>
      <w:r>
        <w:t xml:space="preserve">6.36.2 Avoidance mechanisms for language users</w:t>
      </w:r>
    </w:p>
    <w:p>
      <w:pPr>
        <w:pStyle w:val="FirstParagraph"/>
      </w:pPr>
      <w:r>
        <w:t xml:space="preserve">C++ software developers can avoid the vulnerability or mitigate its ill effects in the following ways. They can:</w:t>
      </w:r>
    </w:p>
    <w:p>
      <w:pPr>
        <w:numPr>
          <w:ilvl w:val="0"/>
          <w:numId w:val="1066"/>
        </w:numPr>
      </w:pPr>
      <w:r>
        <w:t xml:space="preserve">Follow the avoidance mechanisms of ISO/IEC 24772-1 subclause 6.36.5.</w:t>
      </w:r>
    </w:p>
    <w:p>
      <w:pPr>
        <w:numPr>
          <w:ilvl w:val="0"/>
          <w:numId w:val="1066"/>
        </w:numPr>
      </w:pPr>
      <w:r>
        <w:t xml:space="preserve">Prohibit error handling based on global state, such as</w:t>
      </w:r>
      <w:r>
        <w:t xml:space="preserve"> </w:t>
      </w:r>
      <w:r>
        <w:rPr>
          <w:rStyle w:val="VerbatimChar"/>
        </w:rPr>
        <w:t xml:space="preserve">errno</w:t>
      </w:r>
      <w:r>
        <w:t xml:space="preserve">.</w:t>
      </w:r>
    </w:p>
    <w:p>
      <w:pPr>
        <w:numPr>
          <w:ilvl w:val="0"/>
          <w:numId w:val="1066"/>
        </w:numPr>
      </w:pPr>
      <w:r>
        <w:t xml:space="preserve">If the use of</w:t>
      </w:r>
      <w:r>
        <w:t xml:space="preserve"> </w:t>
      </w:r>
      <w:r>
        <w:rPr>
          <w:rStyle w:val="VerbatimChar"/>
        </w:rPr>
        <w:t xml:space="preserve">errno</w:t>
      </w:r>
      <w:r>
        <w:t xml:space="preserve"> </w:t>
      </w:r>
      <w:r>
        <w:t xml:space="preserve">cannot be avoided, follow the avoidance mechanisms of ISO/IEC 24772-3 subclause 6.36.2.</w:t>
      </w:r>
    </w:p>
    <w:p>
      <w:pPr>
        <w:numPr>
          <w:ilvl w:val="0"/>
          <w:numId w:val="1066"/>
        </w:numPr>
      </w:pPr>
      <w:r>
        <w:t xml:space="preserve">Use static analysis tools to detect and report missing or</w:t>
      </w:r>
      <w:r>
        <w:t xml:space="preserve"> </w:t>
      </w:r>
      <w:r>
        <w:t xml:space="preserve">ineffective error detection or handling.</w:t>
      </w:r>
    </w:p>
    <w:p>
      <w:pPr>
        <w:numPr>
          <w:ilvl w:val="0"/>
          <w:numId w:val="1066"/>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66"/>
        </w:numPr>
      </w:pPr>
      <w:r>
        <w:t xml:space="preserve">Consider</w:t>
      </w:r>
      <w:r>
        <w:t xml:space="preserve"> </w:t>
      </w:r>
      <w:r>
        <w:rPr>
          <w:rStyle w:val="BuiltInTok"/>
        </w:rPr>
        <w:t xml:space="preserve">std::</w:t>
      </w:r>
      <w:r>
        <w:rPr>
          <w:rStyle w:val="NormalTok"/>
        </w:rPr>
        <w:t xml:space="preserve">expected</w:t>
      </w:r>
      <w:r>
        <w:t xml:space="preserve">,</w:t>
      </w:r>
      <w:r>
        <w:t xml:space="preserve"> </w:t>
      </w:r>
      <w:r>
        <w:rPr>
          <w:rStyle w:val="BuiltInTok"/>
        </w:rPr>
        <w:t xml:space="preserve">std::</w:t>
      </w:r>
      <w:r>
        <w:rPr>
          <w:rStyle w:val="NormalTok"/>
        </w:rPr>
        <w:t xml:space="preserve">optional</w:t>
      </w:r>
      <w:r>
        <w:t xml:space="preserve">,</w:t>
      </w:r>
      <w:r>
        <w:t xml:space="preserve"> </w:t>
      </w:r>
      <w:r>
        <w:rPr>
          <w:rStyle w:val="BuiltInTok"/>
        </w:rPr>
        <w:t xml:space="preserve">std::</w:t>
      </w:r>
      <w:r>
        <w:rPr>
          <w:rStyle w:val="NormalTok"/>
        </w:rPr>
        <w:t xml:space="preserve">variant</w:t>
      </w:r>
      <w:r>
        <w:t xml:space="preserve"> </w:t>
      </w:r>
      <w:r>
        <w:t xml:space="preserve">or similar mechanisms to extend a return type with an error status.</w:t>
      </w:r>
    </w:p>
    <w:p>
      <w:pPr>
        <w:numPr>
          <w:ilvl w:val="0"/>
          <w:numId w:val="1066"/>
        </w:numPr>
      </w:pPr>
      <w:r>
        <w:t xml:space="preserve">Handle errors at each function where an alternative strategy for mitigations of the error is available, and in functions where no local mitigation strategy is available pass on the error indication or ignore the exception, respectively, so that the error will be handled up the call chain.</w:t>
      </w:r>
    </w:p>
    <w:p>
      <w:pPr>
        <w:numPr>
          <w:ilvl w:val="0"/>
          <w:numId w:val="1066"/>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w:t>
      </w:r>
    </w:p>
    <w:p>
      <w:pPr>
        <w:numPr>
          <w:ilvl w:val="0"/>
          <w:numId w:val="1066"/>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66"/>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41"/>
    <w:bookmarkEnd w:id="142"/>
    <w:bookmarkStart w:id="145" w:name="AMV"/>
    <w:p>
      <w:pPr>
        <w:pStyle w:val="Heading2"/>
      </w:pPr>
      <w:r>
        <w:t xml:space="preserve">6.37 Type-breaking Reinterpretation of Data [AMV]</w:t>
      </w:r>
    </w:p>
    <w:bookmarkStart w:id="14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43"/>
    <w:bookmarkStart w:id="144" w:name="avoidance-mechanisms-for-language-users"/>
    <w:p>
      <w:pPr>
        <w:pStyle w:val="Heading3"/>
      </w:pPr>
      <w:r>
        <w:t xml:space="preserve">6.37.2 Avoidance mechanisms for language users</w:t>
      </w:r>
    </w:p>
    <w:p>
      <w:pPr>
        <w:pStyle w:val="FirstParagraph"/>
      </w:pPr>
      <w:r>
        <w:t xml:space="preserve">C++ software developers can avoid the vulnerability or mitigate its ill effects in the following ways. They can:</w:t>
      </w:r>
    </w:p>
    <w:p>
      <w:pPr>
        <w:numPr>
          <w:ilvl w:val="0"/>
          <w:numId w:val="1067"/>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67"/>
        </w:numPr>
      </w:pPr>
      <w:r>
        <w:t xml:space="preserve">Prohibit casts that reinterpret data values.</w:t>
      </w:r>
    </w:p>
    <w:p>
      <w:pPr>
        <w:numPr>
          <w:ilvl w:val="0"/>
          <w:numId w:val="1067"/>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67"/>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67"/>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67"/>
        </w:numPr>
      </w:pPr>
      <w:r>
        <w:t xml:space="preserve">Ensure through static analysis that no accidental type-breaking reinterpretation of data values occur.</w:t>
      </w:r>
    </w:p>
    <w:bookmarkEnd w:id="144"/>
    <w:bookmarkEnd w:id="145"/>
    <w:bookmarkStart w:id="148" w:name="deep-vs.-shallow-copying-yan"/>
    <w:p>
      <w:pPr>
        <w:pStyle w:val="Heading2"/>
      </w:pPr>
      <w:r>
        <w:t xml:space="preserve">6.38 Deep vs. Shallow Copying [YAN]</w:t>
      </w:r>
    </w:p>
    <w:bookmarkStart w:id="14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6"/>
    <w:bookmarkStart w:id="147" w:name="avoidance-mechanisms-for-language-users"/>
    <w:p>
      <w:pPr>
        <w:pStyle w:val="Heading3"/>
      </w:pPr>
      <w:r>
        <w:t xml:space="preserve">6.38.2 Avoidance mechanisms for language users</w:t>
      </w:r>
    </w:p>
    <w:p>
      <w:pPr>
        <w:pStyle w:val="FirstParagraph"/>
      </w:pPr>
      <w:r>
        <w:t xml:space="preserve">C++ software developers can avoid the vulnerability or mitigate its ill effects in the following ways. They can:</w:t>
      </w:r>
    </w:p>
    <w:p>
      <w:pPr>
        <w:numPr>
          <w:ilvl w:val="0"/>
          <w:numId w:val="1068"/>
        </w:numPr>
      </w:pPr>
      <w:r>
        <w:t xml:space="preserve">Follow the avoidance mechanisms of ISO/IEC 24772-1 clause 6.38.5.</w:t>
      </w:r>
    </w:p>
    <w:p>
      <w:pPr>
        <w:numPr>
          <w:ilvl w:val="0"/>
          <w:numId w:val="1068"/>
        </w:numPr>
      </w:pPr>
      <w:r>
        <w:t xml:space="preserve">Use and create value types.</w:t>
      </w:r>
    </w:p>
    <w:p>
      <w:pPr>
        <w:numPr>
          <w:ilvl w:val="0"/>
          <w:numId w:val="1068"/>
        </w:numPr>
      </w:pPr>
      <w:r>
        <w:t xml:space="preserve">Consider relationship types only when the lifetime of the referent can be ensured, and</w:t>
      </w:r>
    </w:p>
    <w:p>
      <w:pPr>
        <w:numPr>
          <w:ilvl w:val="1"/>
          <w:numId w:val="1069"/>
        </w:numPr>
        <w:pStyle w:val="Compact"/>
      </w:pPr>
      <w:r>
        <w:t xml:space="preserve">when reference semantics is required, e.g., for side effects, or</w:t>
      </w:r>
    </w:p>
    <w:p>
      <w:pPr>
        <w:numPr>
          <w:ilvl w:val="1"/>
          <w:numId w:val="1069"/>
        </w:numPr>
        <w:pStyle w:val="Compact"/>
      </w:pPr>
      <w:r>
        <w:t xml:space="preserve">when copying is prohibitively expensive.</w:t>
      </w:r>
    </w:p>
    <w:p>
      <w:pPr>
        <w:numPr>
          <w:ilvl w:val="0"/>
          <w:numId w:val="1068"/>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68"/>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68"/>
        </w:numPr>
      </w:pPr>
      <w:r>
        <w:t xml:space="preserve">Prefer value parameters to thread functions and coroutines.</w:t>
      </w:r>
    </w:p>
    <w:bookmarkEnd w:id="147"/>
    <w:bookmarkEnd w:id="148"/>
    <w:bookmarkStart w:id="151" w:name="memory-leak-and-heap-fragmentation-xyl"/>
    <w:p>
      <w:pPr>
        <w:pStyle w:val="Heading2"/>
      </w:pPr>
      <w:r>
        <w:t xml:space="preserve">6.39 Memory Leak and Heap Fragmentation [XYL]</w:t>
      </w:r>
    </w:p>
    <w:bookmarkStart w:id="14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9"/>
    <w:bookmarkStart w:id="150" w:name="avoidance-mechanisms-for-language-users"/>
    <w:p>
      <w:pPr>
        <w:pStyle w:val="Heading3"/>
      </w:pPr>
      <w:r>
        <w:t xml:space="preserve">6.39.2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C++ software developers can avoid the vulnerability or mitigate its ill effects in the following ways. They can:</w:t>
      </w:r>
    </w:p>
    <w:p>
      <w:pPr>
        <w:numPr>
          <w:ilvl w:val="0"/>
          <w:numId w:val="1070"/>
        </w:numPr>
      </w:pPr>
      <w:r>
        <w:t xml:space="preserve">Prefer containers like those in the standard library over any other form of memory management.</w:t>
      </w:r>
    </w:p>
    <w:p>
      <w:pPr>
        <w:numPr>
          <w:ilvl w:val="0"/>
          <w:numId w:val="1070"/>
        </w:numPr>
      </w:pPr>
      <w:r>
        <w:t xml:space="preserve">Use smart pointers and their factory functions to allocate and manage heap memory.</w:t>
      </w:r>
    </w:p>
    <w:p>
      <w:pPr>
        <w:numPr>
          <w:ilvl w:val="0"/>
          <w:numId w:val="1070"/>
        </w:numPr>
      </w:pPr>
      <w:r>
        <w:t xml:space="preserve">For heap fragmentation issues, use special memory resource objects with appropriate allocation strategies.</w:t>
      </w:r>
    </w:p>
    <w:p>
      <w:pPr>
        <w:numPr>
          <w:ilvl w:val="0"/>
          <w:numId w:val="1070"/>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0"/>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0"/>
        </w:numPr>
      </w:pPr>
      <w:r>
        <w:t xml:space="preserve">Use dynamic analysis to detect memory leaks and issues with heap fragmentation.</w:t>
      </w:r>
    </w:p>
    <w:bookmarkEnd w:id="150"/>
    <w:bookmarkEnd w:id="151"/>
    <w:bookmarkStart w:id="154" w:name="SYM"/>
    <w:p>
      <w:pPr>
        <w:pStyle w:val="Heading2"/>
      </w:pPr>
      <w:r>
        <w:t xml:space="preserve">6.40 Templates and Generics [SYM]</w:t>
      </w:r>
    </w:p>
    <w:bookmarkStart w:id="15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71"/>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1"/>
        </w:numPr>
        <w:pStyle w:val="Compact"/>
      </w:pPr>
      <w:r>
        <w:t xml:space="preserve">They have no runtime overhead;</w:t>
      </w:r>
    </w:p>
    <w:p>
      <w:pPr>
        <w:numPr>
          <w:ilvl w:val="0"/>
          <w:numId w:val="1071"/>
        </w:numPr>
        <w:pStyle w:val="Compact"/>
      </w:pPr>
      <w:r>
        <w:t xml:space="preserve">They do not have any implicit run-time memory usage; and</w:t>
      </w:r>
    </w:p>
    <w:p>
      <w:pPr>
        <w:numPr>
          <w:ilvl w:val="0"/>
          <w:numId w:val="1071"/>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52"/>
    <w:bookmarkStart w:id="153" w:name="avoidance-mechanisms-for-language-users"/>
    <w:p>
      <w:pPr>
        <w:pStyle w:val="Heading3"/>
      </w:pPr>
      <w:r>
        <w:t xml:space="preserve">6.40.2 Avoidance mechanisms for language users</w:t>
      </w:r>
    </w:p>
    <w:p>
      <w:pPr>
        <w:pStyle w:val="FirstParagraph"/>
      </w:pPr>
      <w:r>
        <w:t xml:space="preserve">C++ software developers can avoid the vulnerability or mitigate its ill effects in the following ways. They can:</w:t>
      </w:r>
    </w:p>
    <w:p>
      <w:pPr>
        <w:numPr>
          <w:ilvl w:val="0"/>
          <w:numId w:val="1072"/>
        </w:numPr>
      </w:pPr>
      <w:r>
        <w:t xml:space="preserve">Follow the avoidance mechanisms of ISO/IEC 24772-1 subclause 6.40.5. and the guidance provided in the different related sections of this document.</w:t>
      </w:r>
    </w:p>
    <w:p>
      <w:pPr>
        <w:numPr>
          <w:ilvl w:val="0"/>
          <w:numId w:val="1072"/>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2"/>
        </w:numPr>
      </w:pPr>
      <w:r>
        <w:t xml:space="preserve">Consider using</w:t>
      </w:r>
      <w:r>
        <w:t xml:space="preserve"> </w:t>
      </w:r>
      <w:r>
        <w:rPr>
          <w:i/>
        </w:rPr>
        <w:t xml:space="preserve">concepts</w:t>
      </w:r>
      <w:r>
        <w:t xml:space="preserve"> </w:t>
      </w:r>
      <w:r>
        <w:t xml:space="preserve">to constrain template parameters.</w:t>
      </w:r>
    </w:p>
    <w:p>
      <w:pPr>
        <w:numPr>
          <w:ilvl w:val="0"/>
          <w:numId w:val="1072"/>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72"/>
        </w:numPr>
      </w:pPr>
      <w:r>
        <w:t xml:space="preserve">Be aware that a constructor template or assignment operator function</w:t>
      </w:r>
      <w:r>
        <w:t xml:space="preserve"> </w:t>
      </w:r>
      <w:r>
        <w:t xml:space="preserve">template will not replace compiler-provided special member functions.</w:t>
      </w:r>
    </w:p>
    <w:p>
      <w:pPr>
        <w:numPr>
          <w:ilvl w:val="0"/>
          <w:numId w:val="1072"/>
        </w:numPr>
      </w:pPr>
      <w:r>
        <w:t xml:space="preserve">For generic operator functions, consider providing them as hidden</w:t>
      </w:r>
      <w:r>
        <w:t xml:space="preserve"> </w:t>
      </w:r>
      <w:r>
        <w:t xml:space="preserve">friends through mix-in class templates.</w:t>
      </w:r>
    </w:p>
    <w:p>
      <w:pPr>
        <w:numPr>
          <w:ilvl w:val="0"/>
          <w:numId w:val="1072"/>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2"/>
        </w:numPr>
      </w:pPr>
      <w:r>
        <w:t xml:space="preserve">For template specialization, ensure that specializations are declared as follows:</w:t>
      </w:r>
    </w:p>
    <w:p>
      <w:pPr>
        <w:numPr>
          <w:ilvl w:val="1"/>
          <w:numId w:val="1073"/>
        </w:numPr>
      </w:pPr>
      <w:r>
        <w:t xml:space="preserve">In the same file as the primary template; or</w:t>
      </w:r>
    </w:p>
    <w:p>
      <w:pPr>
        <w:numPr>
          <w:ilvl w:val="1"/>
          <w:numId w:val="1073"/>
        </w:numPr>
      </w:pPr>
      <w:r>
        <w:t xml:space="preserve">In the same file as the user-defined type for which the</w:t>
      </w:r>
      <w:r>
        <w:t xml:space="preserve"> </w:t>
      </w:r>
      <w:r>
        <w:t xml:space="preserve">specialization is declared.</w:t>
      </w:r>
    </w:p>
    <w:p>
      <w:pPr>
        <w:numPr>
          <w:ilvl w:val="0"/>
          <w:numId w:val="1072"/>
        </w:numPr>
      </w:pPr>
      <w:r>
        <w:t xml:space="preserve">Prohibit specializing function templates.</w:t>
      </w:r>
    </w:p>
    <w:bookmarkEnd w:id="153"/>
    <w:bookmarkEnd w:id="154"/>
    <w:bookmarkStart w:id="155" w:name="RIP"/>
    <w:p>
      <w:pPr>
        <w:pStyle w:val="Heading2"/>
      </w:pPr>
      <w:r>
        <w:t xml:space="preserve">6.41 Inheritance [RIP]</w:t>
      </w:r>
    </w:p>
    <w:bookmarkEnd w:id="155"/>
    <w:bookmarkStart w:id="15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4"/>
        </w:numPr>
        <w:pStyle w:val="Compact"/>
      </w:pPr>
      <w:r>
        <w:t xml:space="preserve">There is no implicit common base class.</w:t>
      </w:r>
    </w:p>
    <w:p>
      <w:pPr>
        <w:numPr>
          <w:ilvl w:val="0"/>
          <w:numId w:val="1074"/>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4"/>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4"/>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4"/>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4"/>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75"/>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75"/>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75"/>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76"/>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76"/>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77"/>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78"/>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78"/>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78"/>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78"/>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78"/>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6"/>
    <w:bookmarkStart w:id="157" w:name="avoidance-mechanisms-for-language-users"/>
    <w:p>
      <w:pPr>
        <w:pStyle w:val="Heading2"/>
      </w:pPr>
      <w:r>
        <w:t xml:space="preserve">6.41.2 Avoidance mechanisms for language users</w:t>
      </w:r>
    </w:p>
    <w:p>
      <w:pPr>
        <w:pStyle w:val="FirstParagraph"/>
      </w:pPr>
      <w:r>
        <w:t xml:space="preserve">C++ software developers can avoid the vulnerability or mitigate its ill effects in the following ways. They can:</w:t>
      </w:r>
    </w:p>
    <w:p>
      <w:pPr>
        <w:numPr>
          <w:ilvl w:val="0"/>
          <w:numId w:val="1079"/>
        </w:numPr>
      </w:pPr>
      <w:r>
        <w:t xml:space="preserve">Follow the avoidance mechanisms of ISO/IEC 24772-1 clause 41.5.</w:t>
      </w:r>
    </w:p>
    <w:p>
      <w:pPr>
        <w:numPr>
          <w:ilvl w:val="0"/>
          <w:numId w:val="1079"/>
        </w:numPr>
      </w:pPr>
      <w:r>
        <w:t xml:space="preserve">Except for</w:t>
      </w:r>
      <w:r>
        <w:t xml:space="preserve"> </w:t>
      </w:r>
      <w:r>
        <w:rPr>
          <w:i/>
        </w:rPr>
        <w:t xml:space="preserve">mix-in empty bases</w:t>
      </w:r>
      <w:r>
        <w:t xml:space="preserve"> </w:t>
      </w:r>
      <w:r>
        <w:t xml:space="preserve">avoid multiple inheritance.</w:t>
      </w:r>
    </w:p>
    <w:p>
      <w:pPr>
        <w:numPr>
          <w:ilvl w:val="0"/>
          <w:numId w:val="1079"/>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79"/>
        </w:numPr>
      </w:pPr>
      <w:r>
        <w:t xml:space="preserve">Prefer composition over inheritance, and in general keep inheritance hierarchies shallow.</w:t>
      </w:r>
    </w:p>
    <w:p>
      <w:pPr>
        <w:numPr>
          <w:ilvl w:val="0"/>
          <w:numId w:val="1079"/>
        </w:numPr>
      </w:pPr>
      <w:r>
        <w:t xml:space="preserve">Restrict the use of virtual member functions to situations where unbounded run-time polymorphism is beneficial.</w:t>
      </w:r>
    </w:p>
    <w:p>
      <w:pPr>
        <w:numPr>
          <w:ilvl w:val="0"/>
          <w:numId w:val="1079"/>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79"/>
        </w:numPr>
      </w:pPr>
      <w:r>
        <w:t xml:space="preserve">Mandate re-compilation of all derived classes when a base class changes.</w:t>
      </w:r>
    </w:p>
    <w:p>
      <w:pPr>
        <w:numPr>
          <w:ilvl w:val="0"/>
          <w:numId w:val="1079"/>
        </w:numPr>
      </w:pPr>
      <w:r>
        <w:t xml:space="preserve">Consider using fully-qualified names to address members of a base class.</w:t>
      </w:r>
    </w:p>
    <w:p>
      <w:pPr>
        <w:numPr>
          <w:ilvl w:val="0"/>
          <w:numId w:val="1079"/>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79"/>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79"/>
        </w:numPr>
      </w:pPr>
      <w:r>
        <w:t xml:space="preserve">Prohibit mix virtual and non-virtual inheritance of the same base class in a hierarchy.</w:t>
      </w:r>
    </w:p>
    <w:bookmarkEnd w:id="157"/>
    <w:bookmarkStart w:id="160" w:name="BLP"/>
    <w:p>
      <w:pPr>
        <w:pStyle w:val="Heading2"/>
      </w:pPr>
      <w:r>
        <w:t xml:space="preserve">6.42 Violations of the Liskov Substitution Principle or the Contract Model [BLP]</w:t>
      </w:r>
    </w:p>
    <w:bookmarkStart w:id="15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8"/>
    <w:bookmarkStart w:id="159" w:name="avoidance-mechanisms-for-language-users"/>
    <w:p>
      <w:pPr>
        <w:pStyle w:val="Heading3"/>
      </w:pPr>
      <w:r>
        <w:t xml:space="preserve">6.42.2 Avoidance mechanisms for language users</w:t>
      </w:r>
    </w:p>
    <w:p>
      <w:pPr>
        <w:pStyle w:val="FirstParagraph"/>
      </w:pPr>
      <w:r>
        <w:t xml:space="preserve">C++ software developers can avoid the vulnerability or mitigate its ill effects in the following ways. They can:</w:t>
      </w:r>
    </w:p>
    <w:p>
      <w:pPr>
        <w:numPr>
          <w:ilvl w:val="0"/>
          <w:numId w:val="1080"/>
        </w:numPr>
      </w:pPr>
      <w:r>
        <w:t xml:space="preserve">Obey all preconditions and postconditions of each member function,</w:t>
      </w:r>
      <w:r>
        <w:t xml:space="preserve"> </w:t>
      </w:r>
      <w:r>
        <w:t xml:space="preserve">whether they are specified in the language or not.</w:t>
      </w:r>
    </w:p>
    <w:p>
      <w:pPr>
        <w:numPr>
          <w:ilvl w:val="0"/>
          <w:numId w:val="1080"/>
        </w:numPr>
      </w:pPr>
      <w:r>
        <w:t xml:space="preserve">Prohibit the strengthening of preconditions (specified or not) by</w:t>
      </w:r>
      <w:r>
        <w:t xml:space="preserve"> </w:t>
      </w:r>
      <w:r>
        <w:t xml:space="preserve">overriding member functions.</w:t>
      </w:r>
    </w:p>
    <w:p>
      <w:pPr>
        <w:numPr>
          <w:ilvl w:val="0"/>
          <w:numId w:val="1080"/>
        </w:numPr>
      </w:pPr>
      <w:r>
        <w:t xml:space="preserve">Prohibit the weakening of postconditions (specified or not) by</w:t>
      </w:r>
      <w:r>
        <w:t xml:space="preserve"> </w:t>
      </w:r>
      <w:r>
        <w:t xml:space="preserve">overriding member functions.</w:t>
      </w:r>
    </w:p>
    <w:p>
      <w:pPr>
        <w:numPr>
          <w:ilvl w:val="0"/>
          <w:numId w:val="1080"/>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0"/>
        </w:numPr>
      </w:pPr>
      <w:r>
        <w:t xml:space="preserve">Use static analysis tools that identify misuse of inheritance in the</w:t>
      </w:r>
      <w:r>
        <w:t xml:space="preserve"> </w:t>
      </w:r>
      <w:r>
        <w:t xml:space="preserve">contract model.</w:t>
      </w:r>
    </w:p>
    <w:p>
      <w:pPr>
        <w:numPr>
          <w:ilvl w:val="0"/>
          <w:numId w:val="1080"/>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9"/>
    <w:bookmarkEnd w:id="160"/>
    <w:bookmarkStart w:id="163" w:name="redispatching-pph"/>
    <w:p>
      <w:pPr>
        <w:pStyle w:val="Heading2"/>
      </w:pPr>
      <w:r>
        <w:t xml:space="preserve">6.43 Redispatching [PPH]</w:t>
      </w:r>
    </w:p>
    <w:bookmarkStart w:id="16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1"/>
    <w:bookmarkStart w:id="162" w:name="avoidance-mechanisms-for-language-users"/>
    <w:p>
      <w:pPr>
        <w:pStyle w:val="Heading3"/>
      </w:pPr>
      <w:r>
        <w:t xml:space="preserve">6.43.2 Avoidance mechanisms for language users</w:t>
      </w:r>
    </w:p>
    <w:p>
      <w:pPr>
        <w:pStyle w:val="FirstParagraph"/>
      </w:pPr>
      <w:r>
        <w:t xml:space="preserve">C++ software developers can avoid the vulnerability or mitigate its ill effects in the following ways. They can:</w:t>
      </w:r>
    </w:p>
    <w:p>
      <w:pPr>
        <w:numPr>
          <w:ilvl w:val="0"/>
          <w:numId w:val="1081"/>
        </w:numPr>
      </w:pPr>
      <w:r>
        <w:t xml:space="preserve">At a call site, consider whether virtual dispatch is desired: if</w:t>
      </w:r>
      <w:r>
        <w:t xml:space="preserve"> </w:t>
      </w:r>
      <w:r>
        <w:t xml:space="preserve">not, construct the call using the qualified name.</w:t>
      </w:r>
    </w:p>
    <w:p>
      <w:pPr>
        <w:numPr>
          <w:ilvl w:val="0"/>
          <w:numId w:val="1081"/>
        </w:numPr>
      </w:pPr>
      <w:r>
        <w:t xml:space="preserve">Be suspicious of any call from a virtual member function of the</w:t>
      </w:r>
      <w:r>
        <w:t xml:space="preserve"> </w:t>
      </w:r>
      <w:r>
        <w:t xml:space="preserve">derived class to any member function of any of its base classes.</w:t>
      </w:r>
    </w:p>
    <w:bookmarkEnd w:id="162"/>
    <w:bookmarkEnd w:id="163"/>
    <w:bookmarkStart w:id="166" w:name="BKK"/>
    <w:p>
      <w:pPr>
        <w:pStyle w:val="Heading2"/>
      </w:pPr>
      <w:r>
        <w:t xml:space="preserve">6.44 Polymorphic variables [BKK]</w:t>
      </w:r>
    </w:p>
    <w:bookmarkStart w:id="16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2"/>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2"/>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2"/>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2"/>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3"/>
        </w:numPr>
      </w:pPr>
      <w:r>
        <w:t xml:space="preserve">are the only ones that can be performed implicitly</w:t>
      </w:r>
    </w:p>
    <w:p>
      <w:pPr>
        <w:numPr>
          <w:ilvl w:val="0"/>
          <w:numId w:val="1083"/>
        </w:numPr>
      </w:pPr>
      <w:r>
        <w:t xml:space="preserve">can cause object slicing</w:t>
      </w:r>
      <w:r>
        <w:t xml:space="preserve"> </w:t>
      </w:r>
      <w:r>
        <w:t xml:space="preserve">when a copy of a base class object is created from a derived class object.</w:t>
      </w:r>
    </w:p>
    <w:p>
      <w:pPr>
        <w:numPr>
          <w:ilvl w:val="0"/>
          <w:numId w:val="1083"/>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4"/>
        </w:numPr>
      </w:pPr>
      <w:r>
        <w:t xml:space="preserve">are explicit;</w:t>
      </w:r>
    </w:p>
    <w:p>
      <w:pPr>
        <w:numPr>
          <w:ilvl w:val="0"/>
          <w:numId w:val="1084"/>
        </w:numPr>
      </w:pPr>
      <w:r>
        <w:t xml:space="preserve">can be done safely with</w:t>
      </w:r>
      <w:r>
        <w:t xml:space="preserve"> </w:t>
      </w:r>
      <w:r>
        <w:rPr>
          <w:rStyle w:val="KeywordTok"/>
        </w:rPr>
        <w:t xml:space="preserve">dynamic_cast</w:t>
      </w:r>
    </w:p>
    <w:p>
      <w:pPr>
        <w:numPr>
          <w:ilvl w:val="0"/>
          <w:numId w:val="1084"/>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4"/>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85"/>
        </w:numPr>
      </w:pPr>
      <w:r>
        <w:t xml:space="preserve">are explicit</w:t>
      </w:r>
    </w:p>
    <w:p>
      <w:pPr>
        <w:numPr>
          <w:ilvl w:val="0"/>
          <w:numId w:val="1085"/>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5"/>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4"/>
    <w:bookmarkStart w:id="165" w:name="avoidance-mechanisms-for-language-users"/>
    <w:p>
      <w:pPr>
        <w:pStyle w:val="Heading3"/>
      </w:pPr>
      <w:r>
        <w:t xml:space="preserve">6.44.2 Avoidance mechanisms for language users</w:t>
      </w:r>
    </w:p>
    <w:p>
      <w:pPr>
        <w:pStyle w:val="FirstParagraph"/>
      </w:pPr>
      <w:r>
        <w:t xml:space="preserve">C++ software developers can avoid the vulnerability or mitigate its ill effects in the following ways. They can:</w:t>
      </w:r>
    </w:p>
    <w:p>
      <w:pPr>
        <w:numPr>
          <w:ilvl w:val="0"/>
          <w:numId w:val="1086"/>
        </w:numPr>
      </w:pPr>
      <w:r>
        <w:t xml:space="preserve">Follow the avoidance mechanisms of ISO/IEC 24772-1 clause 6.44.5.</w:t>
      </w:r>
    </w:p>
    <w:p>
      <w:pPr>
        <w:numPr>
          <w:ilvl w:val="0"/>
          <w:numId w:val="1086"/>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86"/>
        </w:numPr>
      </w:pPr>
      <w:r>
        <w:t xml:space="preserve">Avoid designs relying on downcasts or crosscasts;</w:t>
      </w:r>
      <w:r>
        <w:t xml:space="preserve"> </w:t>
      </w:r>
      <w:r>
        <w:t xml:space="preserve">rely on proper virtual member functions in the base classes instead.</w:t>
      </w:r>
    </w:p>
    <w:p>
      <w:pPr>
        <w:numPr>
          <w:ilvl w:val="0"/>
          <w:numId w:val="1086"/>
        </w:numPr>
      </w:pPr>
      <w:r>
        <w:t xml:space="preserve">Avoid explicit upcast, rely on implicit conversion.</w:t>
      </w:r>
    </w:p>
    <w:p>
      <w:pPr>
        <w:numPr>
          <w:ilvl w:val="0"/>
          <w:numId w:val="1086"/>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86"/>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86"/>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86"/>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5"/>
    <w:bookmarkEnd w:id="166"/>
    <w:bookmarkStart w:id="169" w:name="LRM"/>
    <w:p>
      <w:pPr>
        <w:pStyle w:val="Heading2"/>
      </w:pPr>
      <w:r>
        <w:t xml:space="preserve">6.45 Extra Intrinsics [LRM]</w:t>
      </w:r>
    </w:p>
    <w:bookmarkStart w:id="167"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7"/>
    <w:bookmarkStart w:id="168" w:name="avoidance-mechanisms-for-program-users"/>
    <w:p>
      <w:pPr>
        <w:pStyle w:val="Heading3"/>
      </w:pPr>
      <w:r>
        <w:t xml:space="preserve">6.45.2 Avoidance mechanisms for program users</w:t>
      </w:r>
    </w:p>
    <w:p>
      <w:pPr>
        <w:pStyle w:val="FirstParagraph"/>
      </w:pPr>
      <w:r>
        <w:t xml:space="preserve">C++ software developers can avoid the vulnerability or mitigate its ill effects in the following ways. They can avoid the use of any name that is not allowed by the standard.</w:t>
      </w:r>
    </w:p>
    <w:bookmarkEnd w:id="168"/>
    <w:bookmarkEnd w:id="169"/>
    <w:bookmarkStart w:id="172" w:name="Xc417c172da80bb70cea1f9e7af9871a63840609"/>
    <w:p>
      <w:pPr>
        <w:pStyle w:val="Heading2"/>
      </w:pPr>
      <w:r>
        <w:t xml:space="preserve">6.46 Argument Passing to Library Functions [TRJ]</w:t>
      </w:r>
    </w:p>
    <w:bookmarkStart w:id="17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0"/>
    <w:bookmarkStart w:id="171" w:name="avoidance-mechanisms-for-language-users"/>
    <w:p>
      <w:pPr>
        <w:pStyle w:val="Heading3"/>
      </w:pPr>
      <w:r>
        <w:t xml:space="preserve">6.46.2 Avoidance mechanisms for language users</w:t>
      </w:r>
    </w:p>
    <w:p>
      <w:pPr>
        <w:pStyle w:val="FirstParagraph"/>
      </w:pPr>
      <w:r>
        <w:t xml:space="preserve">C++ software developers can avoid the vulnerability or mitigate its ill effects in the following ways. They can:</w:t>
      </w:r>
    </w:p>
    <w:p>
      <w:pPr>
        <w:numPr>
          <w:ilvl w:val="0"/>
          <w:numId w:val="1087"/>
        </w:numPr>
      </w:pPr>
      <w:r>
        <w:t xml:space="preserve">Follow the avoidance mechanisms of ISO/IEC 24772-1 clause 6.47.5.</w:t>
      </w:r>
    </w:p>
    <w:p>
      <w:pPr>
        <w:numPr>
          <w:ilvl w:val="0"/>
          <w:numId w:val="1087"/>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87"/>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1"/>
    <w:bookmarkEnd w:id="172"/>
    <w:bookmarkStart w:id="175" w:name="inter-language-calling-djs"/>
    <w:p>
      <w:pPr>
        <w:pStyle w:val="Heading2"/>
      </w:pPr>
      <w:r>
        <w:t xml:space="preserve">6.47 Inter-language Calling [DJS]</w:t>
      </w:r>
    </w:p>
    <w:bookmarkStart w:id="17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3"/>
    <w:bookmarkStart w:id="174" w:name="avoidance-mechanisms-for-language-users"/>
    <w:p>
      <w:pPr>
        <w:pStyle w:val="Heading3"/>
      </w:pPr>
      <w:r>
        <w:t xml:space="preserve">6.47.2 Avoidance mechanisms for language users</w:t>
      </w:r>
    </w:p>
    <w:p>
      <w:pPr>
        <w:pStyle w:val="FirstParagraph"/>
      </w:pPr>
      <w:r>
        <w:t xml:space="preserve">C++ software developers can avoid the vulnerability or mitigate its ill effects in the following ways. They can:</w:t>
      </w:r>
    </w:p>
    <w:p>
      <w:pPr>
        <w:numPr>
          <w:ilvl w:val="0"/>
          <w:numId w:val="1088"/>
        </w:numPr>
      </w:pPr>
      <w:r>
        <w:t xml:space="preserve">Follow the avoidance mechanisms of ISO/IEC 24772-1 clause 6.47.5</w:t>
      </w:r>
    </w:p>
    <w:p>
      <w:pPr>
        <w:numPr>
          <w:ilvl w:val="0"/>
          <w:numId w:val="1088"/>
        </w:numPr>
      </w:pPr>
      <w:r>
        <w:t xml:space="preserve">Use standard layout types for the interoperable interfaces.</w:t>
      </w:r>
    </w:p>
    <w:p>
      <w:pPr>
        <w:numPr>
          <w:ilvl w:val="1"/>
          <w:numId w:val="1089"/>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89"/>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89"/>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88"/>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88"/>
        </w:numPr>
      </w:pPr>
      <w:r>
        <w:t xml:space="preserve">Be aware that C++ exceptions are not usually compatible with</w:t>
      </w:r>
      <w:r>
        <w:t xml:space="preserve"> </w:t>
      </w:r>
      <w:r>
        <w:t xml:space="preserve">exceptions in other languages.</w:t>
      </w:r>
    </w:p>
    <w:p>
      <w:pPr>
        <w:numPr>
          <w:ilvl w:val="0"/>
          <w:numId w:val="1088"/>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88"/>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4"/>
    <w:bookmarkEnd w:id="175"/>
    <w:bookmarkStart w:id="178" w:name="NYY"/>
    <w:p>
      <w:pPr>
        <w:pStyle w:val="Heading2"/>
      </w:pPr>
      <w:r>
        <w:t xml:space="preserve">6.48 Dynamically-linked Code and Self-modifying Code [NYY]</w:t>
      </w:r>
    </w:p>
    <w:bookmarkStart w:id="17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6"/>
    <w:bookmarkStart w:id="177" w:name="avoidance-mechanisms-for-language-users"/>
    <w:p>
      <w:pPr>
        <w:pStyle w:val="Heading3"/>
      </w:pPr>
      <w:r>
        <w:t xml:space="preserve">6.48.2 Avoidance mechanisms for language users</w:t>
      </w:r>
    </w:p>
    <w:p>
      <w:pPr>
        <w:pStyle w:val="FirstParagraph"/>
      </w:pPr>
      <w:r>
        <w:t xml:space="preserve">C++ software developers can avoid the vulnerability or mitigate its ill effects in the following ways. They can:</w:t>
      </w:r>
    </w:p>
    <w:p>
      <w:pPr>
        <w:numPr>
          <w:ilvl w:val="0"/>
          <w:numId w:val="1090"/>
        </w:numPr>
      </w:pPr>
      <w:r>
        <w:t xml:space="preserve">Follow the avoidance mechanisms of ISO/IEC 24772-1 clause 6.48.5.</w:t>
      </w:r>
    </w:p>
    <w:p>
      <w:pPr>
        <w:numPr>
          <w:ilvl w:val="0"/>
          <w:numId w:val="1090"/>
        </w:numPr>
      </w:pPr>
      <w:r>
        <w:t xml:space="preserve">Rely on compiler warnings and reports from analysis tools to prevent reinterpreting a data pointer as function pointer or vice versa.</w:t>
      </w:r>
    </w:p>
    <w:bookmarkEnd w:id="177"/>
    <w:bookmarkEnd w:id="178"/>
    <w:bookmarkStart w:id="181" w:name="NSQ"/>
    <w:p>
      <w:pPr>
        <w:pStyle w:val="Heading2"/>
      </w:pPr>
      <w:r>
        <w:t xml:space="preserve">6.49 Library Signature [NSQ]</w:t>
      </w:r>
    </w:p>
    <w:bookmarkStart w:id="17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9"/>
    <w:bookmarkStart w:id="180" w:name="avoidance-mechanisms-for-language-users"/>
    <w:p>
      <w:pPr>
        <w:pStyle w:val="Heading3"/>
      </w:pPr>
      <w:r>
        <w:t xml:space="preserve">6.49.2 Avoidance mechanisms for language users</w:t>
      </w:r>
    </w:p>
    <w:p>
      <w:pPr>
        <w:pStyle w:val="FirstParagraph"/>
      </w:pPr>
      <w:r>
        <w:t xml:space="preserve">C++ software developers can avoid the vulnerability or mitigate its ill effects in the following ways. They can:</w:t>
      </w:r>
    </w:p>
    <w:p>
      <w:pPr>
        <w:numPr>
          <w:ilvl w:val="0"/>
          <w:numId w:val="1091"/>
        </w:numPr>
      </w:pPr>
      <w:r>
        <w:t xml:space="preserve">Follow the avoidance mechanisms of ISO/IEC 24772-1 clause 6.49.5.</w:t>
      </w:r>
    </w:p>
    <w:p>
      <w:pPr>
        <w:numPr>
          <w:ilvl w:val="0"/>
          <w:numId w:val="1091"/>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0"/>
    <w:bookmarkEnd w:id="181"/>
    <w:bookmarkStart w:id="184" w:name="X165926c342ab175b2667683b6cb7551fc7b18d8"/>
    <w:p>
      <w:pPr>
        <w:pStyle w:val="Heading2"/>
      </w:pPr>
      <w:r>
        <w:t xml:space="preserve">6.50. Unanticipated Exceptions from Library Routines [HJW]</w:t>
      </w:r>
    </w:p>
    <w:bookmarkStart w:id="18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2"/>
    <w:bookmarkStart w:id="183" w:name="avoidance-mechanisms-for-language-users"/>
    <w:p>
      <w:pPr>
        <w:pStyle w:val="Heading3"/>
      </w:pPr>
      <w:r>
        <w:t xml:space="preserve">6.50.2 Avoidance mechanisms for language users</w:t>
      </w:r>
    </w:p>
    <w:p>
      <w:pPr>
        <w:pStyle w:val="FirstParagraph"/>
      </w:pPr>
      <w:r>
        <w:t xml:space="preserve">C++ software developers can avoid the vulnerability or mitigate its ill effects in the following ways. They can:</w:t>
      </w:r>
    </w:p>
    <w:p>
      <w:pPr>
        <w:numPr>
          <w:ilvl w:val="0"/>
          <w:numId w:val="1092"/>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092"/>
        </w:numPr>
      </w:pPr>
      <w:r>
        <w:t xml:space="preserve">Follow the avoidance mechanisms of clause 6.36.2 for catching and handling</w:t>
      </w:r>
      <w:r>
        <w:t xml:space="preserve"> </w:t>
      </w:r>
      <w:r>
        <w:t xml:space="preserve">exceptions.</w:t>
      </w:r>
    </w:p>
    <w:p>
      <w:pPr>
        <w:numPr>
          <w:ilvl w:val="0"/>
          <w:numId w:val="1092"/>
        </w:numPr>
      </w:pPr>
      <w:r>
        <w:t xml:space="preserve">Prefer function-scope static objects to namespace-scope objects for</w:t>
      </w:r>
      <w:r>
        <w:t xml:space="preserve"> </w:t>
      </w:r>
      <w:r>
        <w:t xml:space="preserve">objects needing dynamic initialization.</w:t>
      </w:r>
    </w:p>
    <w:bookmarkEnd w:id="183"/>
    <w:bookmarkEnd w:id="184"/>
    <w:bookmarkStart w:id="187" w:name="NMP"/>
    <w:p>
      <w:pPr>
        <w:pStyle w:val="Heading2"/>
      </w:pPr>
      <w:r>
        <w:t xml:space="preserve">6.51 Pre-processor Directives [NMP]</w:t>
      </w:r>
    </w:p>
    <w:bookmarkStart w:id="18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5"/>
    <w:bookmarkStart w:id="186"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w:t>
      </w:r>
    </w:p>
    <w:p>
      <w:pPr>
        <w:numPr>
          <w:ilvl w:val="0"/>
          <w:numId w:val="1093"/>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3"/>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3"/>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3"/>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3"/>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3"/>
        </w:numPr>
      </w:pPr>
      <w:r>
        <w:t xml:space="preserve">If a function-like macro must be used, ensure that its</w:t>
      </w:r>
      <w:r>
        <w:t xml:space="preserve"> </w:t>
      </w:r>
      <w:r>
        <w:t xml:space="preserve">parameters and body are parenthesized.</w:t>
      </w:r>
    </w:p>
    <w:p>
      <w:pPr>
        <w:numPr>
          <w:ilvl w:val="0"/>
          <w:numId w:val="1093"/>
        </w:numPr>
      </w:pPr>
      <w:r>
        <w:t xml:space="preserve">In a function-like macro, ensure that each argument is evaluated at</w:t>
      </w:r>
      <w:r>
        <w:t xml:space="preserve"> </w:t>
      </w:r>
      <w:r>
        <w:t xml:space="preserve">most once.</w:t>
      </w:r>
    </w:p>
    <w:p>
      <w:pPr>
        <w:numPr>
          <w:ilvl w:val="0"/>
          <w:numId w:val="1093"/>
        </w:numPr>
      </w:pPr>
      <w:r>
        <w:t xml:space="preserve">Prohibit embedding the following in a function-like macro: pre-processor directives; or side-effects such as an assignment, increment/decrement, volatile access, or function call.</w:t>
      </w:r>
    </w:p>
    <w:p>
      <w:pPr>
        <w:numPr>
          <w:ilvl w:val="0"/>
          <w:numId w:val="1093"/>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3"/>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6"/>
    <w:bookmarkEnd w:id="187"/>
    <w:bookmarkStart w:id="190" w:name="Xe4ed1f6d7e7049a22cf11fb58e9b78561722b0b"/>
    <w:p>
      <w:pPr>
        <w:pStyle w:val="Heading2"/>
      </w:pPr>
      <w:r>
        <w:t xml:space="preserve">6.52 Suppression of Language-defined Run-time Checking [MXB]</w:t>
      </w:r>
    </w:p>
    <w:bookmarkStart w:id="18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8"/>
    <w:bookmarkStart w:id="189"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 use the avoidance mechanisms of ISO/IEC 24772-1 clause 6.52.5 with respect to library and compiler-provided checks, which will almost always require the explicit enabling the checks.</w:t>
      </w:r>
    </w:p>
    <w:bookmarkEnd w:id="189"/>
    <w:bookmarkEnd w:id="190"/>
    <w:bookmarkStart w:id="193" w:name="X2e6df9becdc68c65fdb33865090fafdb8a33550"/>
    <w:p>
      <w:pPr>
        <w:pStyle w:val="Heading2"/>
      </w:pPr>
      <w:r>
        <w:t xml:space="preserve">6.53 Provision of Inherently Unsafe Operations [SKL]</w:t>
      </w:r>
    </w:p>
    <w:bookmarkStart w:id="191"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1"/>
    <w:bookmarkStart w:id="192" w:name="avoidance-mechanisms-for-language-users"/>
    <w:p>
      <w:pPr>
        <w:pStyle w:val="Heading3"/>
      </w:pPr>
      <w:r>
        <w:t xml:space="preserve">6.53.2 Avoidance mechanisms for language users</w:t>
      </w:r>
    </w:p>
    <w:p>
      <w:pPr>
        <w:numPr>
          <w:ilvl w:val="0"/>
          <w:numId w:val="1094"/>
        </w:numPr>
      </w:pPr>
      <w:r>
        <w:t xml:space="preserve">Use the avoidance mechanisms of ISO/IEC 24772-1 clause 6.53.5.</w:t>
      </w:r>
    </w:p>
    <w:p>
      <w:pPr>
        <w:numPr>
          <w:ilvl w:val="0"/>
          <w:numId w:val="1094"/>
        </w:numPr>
      </w:pPr>
      <w:r>
        <w:t xml:space="preserve">Enable checks that warn about unsafe operations.</w:t>
      </w:r>
    </w:p>
    <w:p>
      <w:pPr>
        <w:numPr>
          <w:ilvl w:val="0"/>
          <w:numId w:val="1094"/>
        </w:numPr>
      </w:pPr>
      <w:r>
        <w:t xml:space="preserve">Use static analysis tools to detect unsafe constructs.</w:t>
      </w:r>
    </w:p>
    <w:bookmarkEnd w:id="192"/>
    <w:bookmarkEnd w:id="193"/>
    <w:bookmarkStart w:id="196" w:name="BRS"/>
    <w:p>
      <w:pPr>
        <w:pStyle w:val="Heading2"/>
      </w:pPr>
      <w:r>
        <w:t xml:space="preserve">6.54 Obscure Language Features [BRS]</w:t>
      </w:r>
    </w:p>
    <w:bookmarkStart w:id="19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4"/>
    <w:bookmarkStart w:id="195" w:name="avoidance-mechanisms-for-language-users"/>
    <w:p>
      <w:pPr>
        <w:pStyle w:val="Heading3"/>
      </w:pPr>
      <w:r>
        <w:t xml:space="preserve">6.54.2 Avoidance mechanisms for language users</w:t>
      </w:r>
    </w:p>
    <w:p>
      <w:pPr>
        <w:pStyle w:val="FirstParagraph"/>
      </w:pPr>
      <w:r>
        <w:t xml:space="preserve">C++ software developers can avoid the vulnerability or mitigate its ill effects in the following ways. They can:</w:t>
      </w:r>
    </w:p>
    <w:p>
      <w:pPr>
        <w:numPr>
          <w:ilvl w:val="0"/>
          <w:numId w:val="1095"/>
        </w:numPr>
      </w:pPr>
      <w:r>
        <w:t xml:space="preserve">Follow the avoidance mechanisms of ISO/IEC 24772-1 clause 6.54.5.</w:t>
      </w:r>
    </w:p>
    <w:p>
      <w:pPr>
        <w:numPr>
          <w:ilvl w:val="0"/>
          <w:numId w:val="1095"/>
        </w:numPr>
      </w:pPr>
      <w:r>
        <w:t xml:space="preserve">Use static analysis tools or multiple compilers to help identify occurrences of obscure language features.</w:t>
      </w:r>
    </w:p>
    <w:p>
      <w:pPr>
        <w:pStyle w:val="FirstParagraph"/>
      </w:pPr>
      <w:r>
        <w:t xml:space="preserve">$incldue 6.55.UnspecifiedBehaviour-BQF.md</w:t>
      </w:r>
    </w:p>
    <w:bookmarkEnd w:id="195"/>
    <w:bookmarkEnd w:id="196"/>
    <w:bookmarkStart w:id="199" w:name="EWF"/>
    <w:p>
      <w:pPr>
        <w:pStyle w:val="Heading2"/>
      </w:pPr>
      <w:r>
        <w:t xml:space="preserve">6.56 Undefined Behaviour [EWF]</w:t>
      </w:r>
    </w:p>
    <w:bookmarkStart w:id="197"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7"/>
    <w:bookmarkStart w:id="198" w:name="avoidance-mechanisms-for-language-users"/>
    <w:p>
      <w:pPr>
        <w:pStyle w:val="Heading3"/>
      </w:pPr>
      <w:r>
        <w:t xml:space="preserve">6.56.2 Avoidance mechanisms for language users</w:t>
      </w:r>
    </w:p>
    <w:p>
      <w:pPr>
        <w:pStyle w:val="FirstParagraph"/>
      </w:pPr>
      <w:r>
        <w:t xml:space="preserve">C++ software developers can avoid the vulnerability or mitigate its ill effects in the following ways. They can:</w:t>
      </w:r>
    </w:p>
    <w:p>
      <w:pPr>
        <w:numPr>
          <w:ilvl w:val="0"/>
          <w:numId w:val="1096"/>
        </w:numPr>
      </w:pPr>
      <w:r>
        <w:t xml:space="preserve">Follow the avoidance mechanisms of ISO/IEC 24772-1 clause 6.56.5.</w:t>
      </w:r>
    </w:p>
    <w:p>
      <w:pPr>
        <w:numPr>
          <w:ilvl w:val="0"/>
          <w:numId w:val="1096"/>
        </w:numPr>
      </w:pPr>
      <w:r>
        <w:t xml:space="preserve">Use static analysis tools to help identify occurrences of undefined</w:t>
      </w:r>
      <w:r>
        <w:t xml:space="preserve"> </w:t>
      </w:r>
      <w:r>
        <w:t xml:space="preserve">behaviour.</w:t>
      </w:r>
    </w:p>
    <w:p>
      <w:pPr>
        <w:numPr>
          <w:ilvl w:val="0"/>
          <w:numId w:val="1096"/>
        </w:numPr>
      </w:pPr>
      <w:r>
        <w:t xml:space="preserve">Augment static analysis tool usage with runtime tools such as ASAN</w:t>
      </w:r>
      <w:r>
        <w:t xml:space="preserve"> </w:t>
      </w:r>
      <w:r>
        <w:t xml:space="preserve">(address sanitizer) and related tools.</w:t>
      </w:r>
    </w:p>
    <w:p>
      <w:pPr>
        <w:numPr>
          <w:ilvl w:val="0"/>
          <w:numId w:val="1096"/>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096"/>
        </w:numPr>
      </w:pPr>
      <w:r>
        <w:t xml:space="preserve">Where the C++ language provides defined behaviour mechanisms and</w:t>
      </w:r>
      <w:r>
        <w:t xml:space="preserve"> </w:t>
      </w:r>
      <w:r>
        <w:t xml:space="preserve">undefined behaviour mechanisms, mandate the use the mechanisms with</w:t>
      </w:r>
      <w:r>
        <w:t xml:space="preserve"> </w:t>
      </w:r>
      <w:r>
        <w:t xml:space="preserve">defined behaviours.</w:t>
      </w:r>
    </w:p>
    <w:bookmarkEnd w:id="198"/>
    <w:bookmarkEnd w:id="199"/>
    <w:bookmarkStart w:id="202" w:name="implementationdefined-behaviour-fab"/>
    <w:p>
      <w:pPr>
        <w:pStyle w:val="Heading2"/>
      </w:pPr>
      <w:r>
        <w:t xml:space="preserve">6.57 Implementation–defined Behaviour [FAB]</w:t>
      </w:r>
    </w:p>
    <w:bookmarkStart w:id="200"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00"/>
    <w:bookmarkStart w:id="201" w:name="avoidance-mechanisms-for-language-users"/>
    <w:p>
      <w:pPr>
        <w:pStyle w:val="Heading3"/>
      </w:pPr>
      <w:r>
        <w:t xml:space="preserve">6.57.2 Avoidance mechanisms for language users</w:t>
      </w:r>
    </w:p>
    <w:p>
      <w:pPr>
        <w:numPr>
          <w:ilvl w:val="0"/>
          <w:numId w:val="1097"/>
        </w:numPr>
      </w:pPr>
      <w:r>
        <w:t xml:space="preserve">Use the avoidance mechanisms of ISO/IEC 24772-1 clause 6.57.5.</w:t>
      </w:r>
    </w:p>
    <w:p>
      <w:pPr>
        <w:numPr>
          <w:ilvl w:val="0"/>
          <w:numId w:val="1097"/>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097"/>
        </w:numPr>
      </w:pPr>
      <w:r>
        <w:t xml:space="preserve">Use multiple compilers/tools to increase your chance of identifying</w:t>
      </w:r>
      <w:r>
        <w:t xml:space="preserve"> </w:t>
      </w:r>
      <w:r>
        <w:t xml:space="preserve">constructs that have implementation-defined behaviours.</w:t>
      </w:r>
    </w:p>
    <w:p>
      <w:pPr>
        <w:numPr>
          <w:ilvl w:val="0"/>
          <w:numId w:val="1097"/>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1"/>
    <w:bookmarkEnd w:id="202"/>
    <w:bookmarkStart w:id="205" w:name="deprecated-language-features-mem"/>
    <w:p>
      <w:pPr>
        <w:pStyle w:val="Heading2"/>
      </w:pPr>
      <w:r>
        <w:t xml:space="preserve">6.58 Deprecated Language Features [MEM]</w:t>
      </w:r>
    </w:p>
    <w:bookmarkStart w:id="203"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3"/>
    <w:bookmarkStart w:id="204" w:name="avoidance-mechanisms-for-language-users"/>
    <w:p>
      <w:pPr>
        <w:pStyle w:val="Heading3"/>
      </w:pPr>
      <w:r>
        <w:t xml:space="preserve">6.58.2 Avoidance mechanisms for language users</w:t>
      </w:r>
    </w:p>
    <w:p>
      <w:pPr>
        <w:pStyle w:val="FirstParagraph"/>
      </w:pPr>
      <w:r>
        <w:t xml:space="preserve">C++ software developers can avoid the vulnerability or mitigate its ill effects in the following ways. They can:</w:t>
      </w:r>
    </w:p>
    <w:p>
      <w:pPr>
        <w:numPr>
          <w:ilvl w:val="0"/>
          <w:numId w:val="1098"/>
        </w:numPr>
      </w:pPr>
      <w:r>
        <w:t xml:space="preserve">Follow the avoidance mechanisms of ISO/IEC 24772-1 clause 6.58.5.</w:t>
      </w:r>
    </w:p>
    <w:p>
      <w:pPr>
        <w:numPr>
          <w:ilvl w:val="0"/>
          <w:numId w:val="1098"/>
        </w:numPr>
      </w:pPr>
      <w:r>
        <w:t xml:space="preserve">Enable compiler options or use static analysis tools that identify the</w:t>
      </w:r>
      <w:r>
        <w:t xml:space="preserve"> </w:t>
      </w:r>
      <w:r>
        <w:t xml:space="preserve">use of deprecated features.</w:t>
      </w:r>
    </w:p>
    <w:p>
      <w:pPr>
        <w:numPr>
          <w:ilvl w:val="0"/>
          <w:numId w:val="1098"/>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4"/>
    <w:bookmarkEnd w:id="205"/>
    <w:bookmarkStart w:id="208" w:name="CGA"/>
    <w:p>
      <w:pPr>
        <w:pStyle w:val="Heading2"/>
      </w:pPr>
      <w:r>
        <w:t xml:space="preserve">6.59 Concurrency – Activation [CGA]</w:t>
      </w:r>
    </w:p>
    <w:bookmarkStart w:id="206"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6"/>
    <w:bookmarkStart w:id="207" w:name="avoidance-mechanisms-for-language-users"/>
    <w:p>
      <w:pPr>
        <w:pStyle w:val="Heading3"/>
      </w:pPr>
      <w:r>
        <w:t xml:space="preserve">6.59.2 Avoidance mechanisms for language users</w:t>
      </w:r>
    </w:p>
    <w:p>
      <w:pPr>
        <w:pStyle w:val="FirstParagraph"/>
      </w:pPr>
      <w:r>
        <w:t xml:space="preserve">C++ software developers can avoid the vulnerability or mitigate its ill effects in the following ways. They can:</w:t>
      </w:r>
    </w:p>
    <w:p>
      <w:pPr>
        <w:numPr>
          <w:ilvl w:val="0"/>
          <w:numId w:val="1099"/>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099"/>
        </w:numPr>
      </w:pPr>
      <w:r>
        <w:t xml:space="preserve">When handling the exception thrown due to failure to create a thread, ensure that potentially dependent other threads get informed.</w:t>
      </w:r>
    </w:p>
    <w:bookmarkEnd w:id="207"/>
    <w:bookmarkEnd w:id="208"/>
    <w:bookmarkStart w:id="210" w:name="concurrency-directed-termination-cgt"/>
    <w:p>
      <w:pPr>
        <w:pStyle w:val="Heading2"/>
      </w:pPr>
      <w:r>
        <w:t xml:space="preserve">6.60 Concurrency – Directed termination [CGT]</w:t>
      </w:r>
    </w:p>
    <w:bookmarkStart w:id="209"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9"/>
    <w:bookmarkEnd w:id="210"/>
    <w:bookmarkStart w:id="211" w:name="avoidance-mechanisms-for-language-users"/>
    <w:p>
      <w:pPr>
        <w:pStyle w:val="Heading2"/>
      </w:pPr>
      <w:r>
        <w:t xml:space="preserve">6.60.2 Avoidance mechanisms for language users</w:t>
      </w:r>
    </w:p>
    <w:p>
      <w:pPr>
        <w:pStyle w:val="FirstParagraph"/>
      </w:pPr>
      <w:r>
        <w:t xml:space="preserve">C++ software developers can avoid the vulnerability or mitigate its ill effects in the following ways. They can:</w:t>
      </w:r>
    </w:p>
    <w:p>
      <w:pPr>
        <w:numPr>
          <w:ilvl w:val="0"/>
          <w:numId w:val="1100"/>
        </w:numPr>
      </w:pPr>
      <w:r>
        <w:t xml:space="preserve">Follow the avoidance mechanisms of ISO/IEC 24772-1 clause 6.60.5.</w:t>
      </w:r>
    </w:p>
    <w:p>
      <w:pPr>
        <w:numPr>
          <w:ilvl w:val="0"/>
          <w:numId w:val="1100"/>
        </w:numPr>
      </w:pPr>
      <w:r>
        <w:t xml:space="preserve">Use static analysis tools and code reviews to ensure that threads accepting stop requests handle the request.</w:t>
      </w:r>
    </w:p>
    <w:bookmarkEnd w:id="211"/>
    <w:bookmarkStart w:id="214" w:name="CGX"/>
    <w:p>
      <w:pPr>
        <w:pStyle w:val="Heading2"/>
      </w:pPr>
      <w:r>
        <w:t xml:space="preserve">6.61 Concurrent Data Access [CGX]</w:t>
      </w:r>
    </w:p>
    <w:bookmarkStart w:id="212"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to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2"/>
    <w:bookmarkStart w:id="213" w:name="avoidance-mechanisms-for-language-users"/>
    <w:p>
      <w:pPr>
        <w:pStyle w:val="Heading3"/>
      </w:pPr>
      <w:r>
        <w:t xml:space="preserve">6.61.2 Avoidance mechanisms for language users</w:t>
      </w:r>
    </w:p>
    <w:p>
      <w:pPr>
        <w:pStyle w:val="FirstParagraph"/>
      </w:pPr>
      <w:r>
        <w:t xml:space="preserve">C++ software developers can avoid the vulnerability or mitigate its ill effects in the following ways. They can:</w:t>
      </w:r>
    </w:p>
    <w:p>
      <w:pPr>
        <w:numPr>
          <w:ilvl w:val="0"/>
          <w:numId w:val="1101"/>
        </w:numPr>
      </w:pPr>
      <w:r>
        <w:t xml:space="preserve">Follow the avoidance mechanisms of ISO/IEC 24772-1 clause 6.62.5.</w:t>
      </w:r>
    </w:p>
    <w:p>
      <w:pPr>
        <w:numPr>
          <w:ilvl w:val="0"/>
          <w:numId w:val="1101"/>
        </w:numPr>
      </w:pPr>
      <w:r>
        <w:t xml:space="preserve">Use mutexes and condition variables (</w:t>
      </w:r>
      <w:r>
        <w:rPr>
          <w:rStyle w:val="NormalTok"/>
        </w:rPr>
        <w:t xml:space="preserve">convar</w:t>
      </w:r>
      <w:r>
        <w:t xml:space="preserve">) in preference to atomic</w:t>
      </w:r>
      <w:r>
        <w:t xml:space="preserve"> </w:t>
      </w:r>
      <w:r>
        <w:t xml:space="preserve">variables to protect data from simultaneous access.</w:t>
      </w:r>
    </w:p>
    <w:p>
      <w:pPr>
        <w:numPr>
          <w:ilvl w:val="0"/>
          <w:numId w:val="1101"/>
        </w:numPr>
      </w:pPr>
      <w:r>
        <w:t xml:space="preserve">Use volatile only for synchronizing abstract machine state from</w:t>
      </w:r>
      <w:r>
        <w:t xml:space="preserve"> </w:t>
      </w:r>
      <w:r>
        <w:t xml:space="preserve">memory.</w:t>
      </w:r>
    </w:p>
    <w:p>
      <w:pPr>
        <w:numPr>
          <w:ilvl w:val="0"/>
          <w:numId w:val="1101"/>
        </w:numPr>
      </w:pPr>
      <w:r>
        <w:t xml:space="preserve">Avoid the use of volatile for synchronizing access to shared memory</w:t>
      </w:r>
      <w:r>
        <w:t xml:space="preserve"> </w:t>
      </w:r>
      <w:r>
        <w:t xml:space="preserve">between threads (which needs mutex, condvar, or atomics)</w:t>
      </w:r>
    </w:p>
    <w:p>
      <w:pPr>
        <w:numPr>
          <w:ilvl w:val="1"/>
          <w:numId w:val="1102"/>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1"/>
        </w:numPr>
      </w:pPr>
      <w:r>
        <w:t xml:space="preserve">Avoid relaxed atomic operations whenever possible. Prefer the</w:t>
      </w:r>
      <w:r>
        <w:t xml:space="preserve"> </w:t>
      </w:r>
      <w:r>
        <w:t xml:space="preserve">sequentially consistent std::memory_order_seq_cst instead .</w:t>
      </w:r>
    </w:p>
    <w:p>
      <w:pPr>
        <w:numPr>
          <w:ilvl w:val="0"/>
          <w:numId w:val="1101"/>
        </w:numPr>
      </w:pPr>
      <w:r>
        <w:t xml:space="preserve">Use mutexes appropriately to protect accesses to non-atomic shared</w:t>
      </w:r>
      <w:r>
        <w:t xml:space="preserve"> </w:t>
      </w:r>
      <w:r>
        <w:t xml:space="preserve">objects.</w:t>
      </w:r>
    </w:p>
    <w:p>
      <w:pPr>
        <w:numPr>
          <w:ilvl w:val="0"/>
          <w:numId w:val="1101"/>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1"/>
        </w:numPr>
      </w:pPr>
      <w:r>
        <w:t xml:space="preserve">Pass all thread function arguments by value, or ensure their lifetime outlasts the running thread. In the latter case proper synchronization is required.</w:t>
      </w:r>
    </w:p>
    <w:bookmarkEnd w:id="213"/>
    <w:bookmarkEnd w:id="214"/>
    <w:bookmarkStart w:id="218" w:name="concurrency-premature-termination-cgs"/>
    <w:p>
      <w:pPr>
        <w:pStyle w:val="Heading2"/>
      </w:pPr>
      <w:r>
        <w:t xml:space="preserve">6.62 Concurrency – Premature Termination [CGS]</w:t>
      </w:r>
    </w:p>
    <w:bookmarkStart w:id="215" w:name="applicability-to-language"/>
    <w:p>
      <w:pPr>
        <w:pStyle w:val="Heading3"/>
      </w:pPr>
      <w:r>
        <w:t xml:space="preserve">6.62.1 Applicability to language</w:t>
      </w:r>
    </w:p>
    <w:bookmarkEnd w:id="215"/>
    <w:bookmarkStart w:id="216"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6"/>
    <w:bookmarkStart w:id="217" w:name="avoidance-mechanisms-for-language-users"/>
    <w:p>
      <w:pPr>
        <w:pStyle w:val="Heading3"/>
      </w:pPr>
      <w:r>
        <w:t xml:space="preserve">6.62.2 Avoidance mechanisms for language users</w:t>
      </w:r>
    </w:p>
    <w:p>
      <w:pPr>
        <w:pStyle w:val="FirstParagraph"/>
      </w:pPr>
      <w:r>
        <w:t xml:space="preserve">C++ software developers can avoid the vulnerability or mitigate its ill effects in the following ways. They can:</w:t>
      </w:r>
    </w:p>
    <w:p>
      <w:pPr>
        <w:numPr>
          <w:ilvl w:val="0"/>
          <w:numId w:val="1103"/>
        </w:numPr>
      </w:pPr>
      <w:r>
        <w:t xml:space="preserve">Follow the avoidance mechanisms of ISO/IEC 24772-1 clause 6.63.5.</w:t>
      </w:r>
    </w:p>
    <w:p>
      <w:pPr>
        <w:numPr>
          <w:ilvl w:val="0"/>
          <w:numId w:val="1103"/>
        </w:numPr>
      </w:pPr>
      <w:r>
        <w:t xml:space="preserve">Use low-level operating system primitives or other APIs where</w:t>
      </w:r>
      <w:r>
        <w:t xml:space="preserve"> </w:t>
      </w:r>
      <w:r>
        <w:t xml:space="preserve">available to check that a required thread is still active.</w:t>
      </w:r>
    </w:p>
    <w:p>
      <w:pPr>
        <w:numPr>
          <w:ilvl w:val="0"/>
          <w:numId w:val="1103"/>
        </w:numPr>
      </w:pPr>
      <w:r>
        <w:t xml:space="preserve">Ensure that the main program joins all created threads that need to complete</w:t>
      </w:r>
      <w:r>
        <w:t xml:space="preserve"> </w:t>
      </w:r>
      <w:r>
        <w:t xml:space="preserve">normally.</w:t>
      </w:r>
    </w:p>
    <w:bookmarkEnd w:id="217"/>
    <w:bookmarkEnd w:id="218"/>
    <w:bookmarkStart w:id="240" w:name="CGM"/>
    <w:p>
      <w:pPr>
        <w:pStyle w:val="Heading2"/>
      </w:pPr>
      <w:r>
        <w:t xml:space="preserve">6.63 Protocol Lock Errors [CGM]</w:t>
      </w:r>
    </w:p>
    <w:bookmarkStart w:id="219"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9"/>
    <w:bookmarkStart w:id="239" w:name="avoidance-mechanisms-for-language-users"/>
    <w:p>
      <w:pPr>
        <w:pStyle w:val="Heading3"/>
      </w:pPr>
      <w:r>
        <w:t xml:space="preserve">6.63.2 Avoidance mechanisms for language users</w:t>
      </w:r>
    </w:p>
    <w:p>
      <w:pPr>
        <w:pStyle w:val="FirstParagraph"/>
      </w:pPr>
      <w:r>
        <w:t xml:space="preserve">C++ software developers can avoid the vulnerability or mitigate its ill effects in the following ways. They can:</w:t>
      </w:r>
    </w:p>
    <w:p>
      <w:pPr>
        <w:numPr>
          <w:ilvl w:val="0"/>
          <w:numId w:val="1104"/>
        </w:numPr>
      </w:pPr>
      <w:r>
        <w:t xml:space="preserve">Use the avoidance mechanisms of ISO/IEC 24772-1 clause 6.63.5.</w:t>
      </w:r>
    </w:p>
    <w:p>
      <w:pPr>
        <w:numPr>
          <w:ilvl w:val="0"/>
          <w:numId w:val="1104"/>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4"/>
        </w:numPr>
      </w:pPr>
      <w:r>
        <w:t xml:space="preserve">Use higher level building blocks (such as TBB) in preference to …</w:t>
      </w:r>
    </w:p>
    <w:p>
      <w:pPr>
        <w:numPr>
          <w:ilvl w:val="0"/>
          <w:numId w:val="1104"/>
        </w:numPr>
      </w:pPr>
      <w:r>
        <w:t xml:space="preserve">Use the C++ Task mechanism in preference to threads …</w:t>
      </w:r>
    </w:p>
    <w:p>
      <w:pPr>
        <w:numPr>
          <w:ilvl w:val="0"/>
          <w:numId w:val="1104"/>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4"/>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4"/>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4"/>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4"/>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4"/>
        </w:numPr>
      </w:pPr>
      <w:r>
        <w:rPr>
          <w:i/>
          <w:b/>
        </w:rPr>
        <w:t xml:space="preserve">Do not use platform specific multi-threading facilities</w:t>
      </w:r>
    </w:p>
    <w:p>
      <w:pPr>
        <w:numPr>
          <w:ilvl w:val="0"/>
          <w:numId w:val="1104"/>
        </w:numPr>
      </w:pPr>
      <w:r>
        <w:rPr>
          <w:i/>
          <w:b/>
        </w:rPr>
        <w:t xml:space="preserve">A thread shall not access objects whose lifetime has expired</w:t>
      </w:r>
    </w:p>
    <w:p>
      <w:pPr>
        <w:numPr>
          <w:ilvl w:val="0"/>
          <w:numId w:val="1104"/>
        </w:numPr>
      </w:pPr>
      <w:hyperlink r:id="rId220">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4"/>
        </w:numPr>
      </w:pPr>
      <w:hyperlink r:id="rId221">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4"/>
        </w:numPr>
      </w:pPr>
      <w:hyperlink r:id="rId222">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4"/>
        </w:numPr>
      </w:pPr>
      <w:hyperlink r:id="rId223">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4"/>
        </w:numPr>
      </w:pPr>
      <w:hyperlink r:id="rId224">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4"/>
        </w:numPr>
      </w:pPr>
      <w:hyperlink r:id="rId225">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4"/>
        </w:numPr>
      </w:pPr>
      <w:hyperlink r:id="rId226">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4"/>
        </w:numPr>
      </w:pPr>
      <w:hyperlink r:id="rId227">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4"/>
        </w:numPr>
      </w:pPr>
      <w:hyperlink r:id="rId228">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4"/>
        </w:numPr>
      </w:pPr>
      <w:hyperlink r:id="rId229">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4"/>
        </w:numPr>
      </w:pPr>
      <w:hyperlink r:id="rId230">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4"/>
        </w:numPr>
      </w:pPr>
      <w:hyperlink r:id="rId231">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4"/>
        </w:numPr>
      </w:pPr>
      <w:hyperlink r:id="rId232">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4"/>
        </w:numPr>
      </w:pPr>
      <w:hyperlink r:id="rId233">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4"/>
        </w:numPr>
      </w:pPr>
      <w:hyperlink r:id="rId234">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4"/>
        </w:numPr>
      </w:pPr>
      <w:hyperlink r:id="rId235">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4"/>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4"/>
        </w:numPr>
      </w:pPr>
      <w:r>
        <w:t xml:space="preserve">0.10.2 [36] Source CCG Rule CP.101: Distrust your</w:t>
      </w:r>
      <w:r>
        <w:t xml:space="preserve"> </w:t>
      </w:r>
      <w:r>
        <w:t xml:space="preserve">hardware/compiler combination</w:t>
      </w:r>
    </w:p>
    <w:p>
      <w:pPr>
        <w:numPr>
          <w:ilvl w:val="0"/>
          <w:numId w:val="1104"/>
        </w:numPr>
      </w:pPr>
      <w:r>
        <w:t xml:space="preserve">0.10.3 [37] Source CCG Rule CP.102: Carefully study the literature</w:t>
      </w:r>
    </w:p>
    <w:p>
      <w:pPr>
        <w:numPr>
          <w:ilvl w:val="0"/>
          <w:numId w:val="1104"/>
        </w:numPr>
      </w:pPr>
      <w:hyperlink r:id="rId236">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4"/>
        </w:numPr>
      </w:pPr>
      <w:hyperlink r:id="rId237">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4"/>
        </w:numPr>
      </w:pPr>
      <w:hyperlink r:id="rId238">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9"/>
    <w:bookmarkEnd w:id="240"/>
    <w:bookmarkStart w:id="243" w:name="uncontrolled-format-string-shl"/>
    <w:p>
      <w:pPr>
        <w:pStyle w:val="Heading2"/>
      </w:pPr>
      <w:r>
        <w:t xml:space="preserve">6.64 Uncontrolled Format String [SHL]</w:t>
      </w:r>
    </w:p>
    <w:bookmarkStart w:id="241"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1"/>
    <w:bookmarkStart w:id="242" w:name="avoidance-mechanisms-for-language-users"/>
    <w:p>
      <w:pPr>
        <w:pStyle w:val="Heading3"/>
      </w:pPr>
      <w:r>
        <w:t xml:space="preserve">6.64.2 Avoidance mechanisms for language users</w:t>
      </w:r>
    </w:p>
    <w:p>
      <w:pPr>
        <w:pStyle w:val="FirstParagraph"/>
      </w:pPr>
      <w:r>
        <w:t xml:space="preserve">C++ software developers can avoid the vulnerability or mitigate its ill effects in the following ways. They can:</w:t>
      </w:r>
    </w:p>
    <w:p>
      <w:pPr>
        <w:numPr>
          <w:ilvl w:val="0"/>
          <w:numId w:val="1105"/>
        </w:numPr>
      </w:pPr>
      <w:r>
        <w:t xml:space="preserve">Forbid the use of the C library facilities provided by</w:t>
      </w:r>
      <w:r>
        <w:t xml:space="preserve"> </w:t>
      </w:r>
      <w:r>
        <w:rPr>
          <w:rStyle w:val="VerbatimChar"/>
          <w:b/>
        </w:rPr>
        <w:t xml:space="preserve">&lt;cstdio&gt;</w:t>
      </w:r>
      <w:r>
        <w:t xml:space="preserve">.</w:t>
      </w:r>
    </w:p>
    <w:p>
      <w:pPr>
        <w:numPr>
          <w:ilvl w:val="0"/>
          <w:numId w:val="1105"/>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05"/>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42"/>
    <w:bookmarkEnd w:id="243"/>
    <w:bookmarkEnd w:id="244"/>
    <w:bookmarkStart w:id="249" w:name="UJO"/>
    <w:p>
      <w:pPr>
        <w:pStyle w:val="Heading1"/>
      </w:pPr>
      <w:r>
        <w:t xml:space="preserve">6.65 Modifying constants [UJO]</w:t>
      </w:r>
    </w:p>
    <w:bookmarkStart w:id="247"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5" w:name="EWF"/>
      <w:r>
        <w:t xml:space="preserve">Undefined Behavior [EWF]</w:t>
      </w:r>
      <w:bookmarkEnd w:id="245"/>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6" w:name="FLC"/>
      <w:r>
        <w:t xml:space="preserve">Conversion Errors [FLC]</w:t>
      </w:r>
      <w:bookmarkEnd w:id="246"/>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7"/>
    <w:bookmarkStart w:id="248" w:name="avoidance-mechanisms-for-language-users"/>
    <w:p>
      <w:pPr>
        <w:pStyle w:val="Heading3"/>
      </w:pPr>
      <w:r>
        <w:t xml:space="preserve">6.65.2 Avoidance mechanisms for language users</w:t>
      </w:r>
    </w:p>
    <w:p>
      <w:pPr>
        <w:pStyle w:val="FirstParagraph"/>
      </w:pPr>
      <w:r>
        <w:t xml:space="preserve">C++ software developers can avoid the vulnerability or mitigate its ill effects in the following ways. They can:</w:t>
      </w:r>
    </w:p>
    <w:p>
      <w:pPr>
        <w:numPr>
          <w:ilvl w:val="0"/>
          <w:numId w:val="1106"/>
        </w:numPr>
      </w:pPr>
      <w:r>
        <w:t xml:space="preserve">Follow the avoidance mechanisms of ISO/IEC 24772-1 clause 6.65.5.</w:t>
      </w:r>
    </w:p>
    <w:p>
      <w:pPr>
        <w:numPr>
          <w:ilvl w:val="0"/>
          <w:numId w:val="1106"/>
        </w:numPr>
      </w:pPr>
      <w:r>
        <w:t xml:space="preserve">Forbid the use of cast-away</w:t>
      </w:r>
      <w:r>
        <w:t xml:space="preserve"> </w:t>
      </w:r>
      <w:r>
        <w:rPr>
          <w:rStyle w:val="AttributeTok"/>
        </w:rPr>
        <w:t xml:space="preserve">const</w:t>
      </w:r>
      <w:r>
        <w:t xml:space="preserve">.</w:t>
      </w:r>
    </w:p>
    <w:p>
      <w:pPr>
        <w:numPr>
          <w:ilvl w:val="0"/>
          <w:numId w:val="1106"/>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06"/>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w:t>
      </w:r>
      <w:r>
        <w:t xml:space="preserve"> </w:t>
      </w:r>
      <w:r>
        <w:rPr>
          <w:rStyle w:val="AttributeTok"/>
        </w:rPr>
        <w:t xml:space="preserve">const</w:t>
      </w:r>
      <w:r>
        <w:t xml:space="preserve"> </w:t>
      </w:r>
      <w:r>
        <w:t xml:space="preserve">values to be modified as shown in clause 6.65.1.</w:t>
      </w:r>
    </w:p>
    <w:p>
      <w:pPr>
        <w:numPr>
          <w:ilvl w:val="0"/>
          <w:numId w:val="1106"/>
        </w:numPr>
      </w:pPr>
      <w:r>
        <w:t xml:space="preserve">Consider the use of</w:t>
      </w:r>
      <w:r>
        <w:t xml:space="preserve"> </w:t>
      </w:r>
      <w:r>
        <w:rPr>
          <w:rStyle w:val="KeywordTok"/>
        </w:rPr>
        <w:t xml:space="preserve">constexpr</w:t>
      </w:r>
      <w:r>
        <w:t xml:space="preserve"> </w:t>
      </w:r>
      <w:r>
        <w:t xml:space="preserve">wherever possible to move the detection of the misuse of</w:t>
      </w:r>
      <w:r>
        <w:t xml:space="preserve"> </w:t>
      </w:r>
      <w:r>
        <w:rPr>
          <w:rStyle w:val="AttributeTok"/>
        </w:rPr>
        <w:t xml:space="preserve">const</w:t>
      </w:r>
      <w:r>
        <w:t xml:space="preserve"> </w:t>
      </w:r>
      <w:r>
        <w:t xml:space="preserve">to compile time.</w:t>
      </w:r>
    </w:p>
    <w:p>
      <w:pPr>
        <w:numPr>
          <w:ilvl w:val="0"/>
          <w:numId w:val="1106"/>
        </w:numPr>
      </w:pPr>
      <w:r>
        <w:t xml:space="preserve">Apply</w:t>
      </w:r>
      <w:r>
        <w:t xml:space="preserve"> </w:t>
      </w:r>
      <w:r>
        <w:rPr>
          <w:rStyle w:val="AttributeTok"/>
        </w:rPr>
        <w:t xml:space="preserve">mutable</w:t>
      </w:r>
      <w:r>
        <w:t xml:space="preserve"> </w:t>
      </w:r>
      <w:r>
        <w:t xml:space="preserve">only to member variables that do not influence the external behavior of an object.</w:t>
      </w:r>
    </w:p>
    <w:bookmarkEnd w:id="248"/>
    <w:bookmarkEnd w:id="249"/>
    <w:bookmarkStart w:id="250"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50"/>
    <w:bookmarkStart w:id="252"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07"/>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07"/>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07"/>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07"/>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07"/>
        </w:numPr>
        <w:pStyle w:val="SourceCode"/>
      </w:pPr>
      <w:r>
        <w:rPr>
          <w:rStyle w:val="VerbatimChar"/>
        </w:rPr>
        <w:t xml:space="preserve">Defining an array type that does automatic bounds checking.</w:t>
      </w:r>
    </w:p>
    <w:p>
      <w:pPr>
        <w:numPr>
          <w:ilvl w:val="0"/>
          <w:numId w:val="1107"/>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07"/>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07"/>
        </w:numPr>
        <w:pStyle w:val="SourceCode"/>
      </w:pPr>
      <w:r>
        <w:rPr>
          <w:rStyle w:val="VerbatimChar"/>
        </w:rPr>
        <w:t xml:space="preserve">Defining an array type that does automatic bounds checking.</w:t>
      </w:r>
    </w:p>
    <w:p>
      <w:pPr>
        <w:numPr>
          <w:ilvl w:val="0"/>
          <w:numId w:val="1107"/>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1"/>
      </w:r>
      <w:r>
        <w:t xml:space="preserve">.</w:t>
      </w:r>
    </w:p>
    <w:p>
      <w:pPr>
        <w:numPr>
          <w:ilvl w:val="0"/>
          <w:numId w:val="1107"/>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07"/>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07"/>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07"/>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07"/>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07"/>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07"/>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07"/>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07"/>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07"/>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07"/>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07"/>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07"/>
        </w:numPr>
        <w:pStyle w:val="SourceCode"/>
      </w:pPr>
      <w:r>
        <w:rPr>
          <w:rStyle w:val="VerbatimChar"/>
        </w:rPr>
        <w:t xml:space="preserve">Creating an Annex that lists deprecated features.</w:t>
      </w:r>
    </w:p>
    <w:bookmarkEnd w:id="252"/>
    <w:bookmarkStart w:id="266"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3"/>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4">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5">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6">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7">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8">
        <w:r>
          <w:rPr>
            <w:rStyle w:val="Hyperlink"/>
          </w:rPr>
          <w:t xml:space="preserve">http://myweb.lmu.edu/dondi/share/pl/type-checking-v02.pdf</w:t>
        </w:r>
      </w:hyperlink>
    </w:p>
    <w:p>
      <w:pPr>
        <w:pStyle w:val="Bibliography1"/>
      </w:pPr>
      <w:r>
        <w:t xml:space="preserve">[32] MISRA Limited. "</w:t>
      </w:r>
      <w:hyperlink r:id="rId259">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0">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1">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2">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3">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4">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5">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6"/>
    <w:bookmarkStart w:id="267" w:name="index"/>
    <w:p>
      <w:pPr>
        <w:pStyle w:val="Heading1"/>
      </w:pPr>
      <w:r>
        <w:t xml:space="preserve">Index</w:t>
      </w:r>
    </w:p>
    <w:p>
      <w:pPr>
        <w:pStyle w:val="Bibliography1"/>
      </w:pPr>
      <w:r>
        <w:t xml:space="preserve">LHS (left-hand side), 22</w:t>
      </w:r>
    </w:p>
    <w:bookmarkEnd w:id="2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3">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2023-10-30T14:46:46Z</dcterms:created>
  <dcterms:modified xsi:type="dcterms:W3CDTF">2023-10-30T14:46:46Z</dcterms:modified>
</cp:coreProperties>
</file>

<file path=docProps/custom.xml><?xml version="1.0" encoding="utf-8"?>
<Properties xmlns="http://schemas.openxmlformats.org/officeDocument/2006/custom-properties" xmlns:vt="http://schemas.openxmlformats.org/officeDocument/2006/docPropsVTypes"/>
</file>