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&lt;!- SGM - removed "symbols and conventions from title and renumbered from [3.1.x] to [3.x] –&gt;</w:t>
      </w:r>
    </w:p>
    <w:p>
      <w:pPr>
        <w:pStyle w:val="BodyText"/>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rPr>
        <w:t xml:space="preserve">access protection</w:t>
      </w:r>
      <w:r>
        <w:t xml:space="preserve">:</w:t>
      </w:r>
    </w:p>
    <w:p>
      <w:pPr>
        <w:pStyle w:val="BodyText"/>
      </w:pPr>
      <w:r>
        <w:rPr>
          <w:u w:val="single"/>
          <w:b/>
        </w:rPr>
        <w:t xml:space="preserve">3.4</w:t>
      </w:r>
    </w:p>
    <w:p>
      <w:pPr>
        <w:pStyle w:val="BodyText"/>
      </w:pPr>
      <w:r>
        <w:t xml:space="preserve">ADL]{.ul}:</w:t>
      </w:r>
    </w:p>
    <w:p>
      <w:pPr>
        <w:pStyle w:val="BodyText"/>
      </w:pPr>
      <w:r>
        <w:t xml:space="preserve">argument dependent lookup.</w:t>
      </w:r>
    </w:p>
    <w:p>
      <w:pPr>
        <w:pStyle w:val="BodyText"/>
      </w:pPr>
      <w:r>
        <w:rPr>
          <w:u w:val="single"/>
          <w:b/>
        </w:rPr>
        <w:t xml:space="preserve">alignment</w:t>
      </w:r>
      <w:r>
        <w:br/>
      </w: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3.3</w:t>
      </w:r>
    </w:p>
    <w:p>
      <w:pPr>
        <w:pStyle w:val="BodyText"/>
      </w:pPr>
      <w:r>
        <w:rPr>
          <w:u w:val="single"/>
          <w:b/>
        </w:rPr>
        <w:t xml:space="preserve">argument</w:t>
      </w:r>
      <w:r>
        <w:br/>
      </w:r>
      <w:r>
        <w:t xml:space="preserve">the 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3.4</w:t>
      </w:r>
    </w:p>
    <w:p>
      <w:pPr>
        <w:pStyle w:val="BodyText"/>
      </w:pPr>
      <w:r>
        <w:t xml:space="preserve">argument dependent lookup</w:t>
      </w:r>
    </w:p>
    <w:p>
      <w:pPr>
        <w:pStyle w:val="BodyText"/>
      </w:pPr>
      <w:r>
        <w:t xml:space="preserve">lookup that finds additional overloads from the namespaces of the types of the arguments used in unqualified function calls</w:t>
      </w:r>
    </w:p>
    <w:p>
      <w:pPr>
        <w:pStyle w:val="BodyText"/>
      </w:pPr>
      <w:r>
        <w:rPr>
          <w:u w:val="single"/>
          <w:b/>
        </w:rPr>
        <w:t xml:space="preserve">3.5</w:t>
      </w:r>
    </w:p>
    <w:p>
      <w:pPr>
        <w:pStyle w:val="BodyText"/>
      </w:pPr>
      <w:r>
        <w:rPr>
          <w:u w:val="single"/>
          <w:b/>
        </w:rPr>
        <w:t xml:space="preserve">behaviour</w:t>
      </w:r>
      <w:r>
        <w:br/>
      </w:r>
      <w:r>
        <w:t xml:space="preserve">external appearance or action</w:t>
      </w:r>
      <w:r>
        <w:t xml:space="preserve"> </w:t>
      </w:r>
      <w:r>
        <w:t xml:space="preserve">[recommend removal - standard comp sci term]</w:t>
      </w:r>
    </w:p>
    <w:p>
      <w:pPr>
        <w:pStyle w:val="BodyText"/>
      </w:pPr>
      <w:r>
        <w:rPr>
          <w:u w:val="single"/>
          <w:b/>
        </w:rPr>
        <w:t xml:space="preserve">3.6</w:t>
      </w:r>
    </w:p>
    <w:p>
      <w:pPr>
        <w:pStyle w:val="BodyText"/>
      </w:pPr>
      <w:r>
        <w:rPr>
          <w:u w:val="single"/>
          <w:b/>
        </w:rPr>
        <w:t xml:space="preserve">bit</w:t>
      </w:r>
      <w:r>
        <w:br/>
      </w:r>
      <w:r>
        <w:t xml:space="preserve">unit of data storage in the execution environment large enough to</w:t>
      </w:r>
      <w:r>
        <w:t xml:space="preserve"> </w:t>
      </w:r>
      <w:r>
        <w:t xml:space="preserve">hold an object that may have one of two values</w:t>
      </w:r>
    </w:p>
    <w:p>
      <w:pPr>
        <w:pStyle w:val="BodyText"/>
      </w:pPr>
      <w:r>
        <w:t xml:space="preserve">Note: It need not be possible to express the address of each</w:t>
      </w:r>
      <w:r>
        <w:t xml:space="preserve"> </w:t>
      </w:r>
      <w:r>
        <w:t xml:space="preserve">individual bit of an object</w:t>
      </w:r>
      <w:r>
        <w:t xml:space="preserve"> </w:t>
      </w:r>
      <w:r>
        <w:t xml:space="preserve">[recommend removal - standard comp sci term]</w:t>
      </w:r>
    </w:p>
    <w:p>
      <w:pPr>
        <w:pStyle w:val="BodyText"/>
      </w:pPr>
      <w:r>
        <w:rPr>
          <w:u w:val="single"/>
          <w:b/>
        </w:rPr>
        <w:t xml:space="preserve">3.7</w:t>
      </w:r>
    </w:p>
    <w:p>
      <w:pPr>
        <w:pStyle w:val="BodyText"/>
      </w:pPr>
      <w:r>
        <w:rPr>
          <w:u w:val="single"/>
          <w:b/>
        </w:rPr>
        <w:t xml:space="preserve">byte</w:t>
      </w:r>
      <w:r>
        <w:br/>
      </w:r>
      <w:r>
        <w:t xml:space="preserve">addressable unit of data storage large enough to hold any member of</w:t>
      </w:r>
      <w:r>
        <w:t xml:space="preserve"> </w:t>
      </w:r>
      <w:r>
        <w:t xml:space="preserve">the basic character set of the execution environment</w:t>
      </w:r>
    </w:p>
    <w:p>
      <w:pPr>
        <w:pStyle w:val="BlockText"/>
      </w:pPr>
      <w:r>
        <w:t xml:space="preserve">Note: It is possible to express the address of each individual byte</w:t>
      </w:r>
      <w:r>
        <w:t xml:space="preserve"> </w:t>
      </w:r>
      <w:r>
        <w:t xml:space="preserve">of an object uniquely. A byte is composed of a contiguous sequence of</w:t>
      </w:r>
      <w:r>
        <w:t xml:space="preserve"> </w:t>
      </w:r>
      <w:r>
        <w:t xml:space="preserve">bits, the number of which is implementation-defined. The least</w:t>
      </w:r>
      <w:r>
        <w:t xml:space="preserve"> </w:t>
      </w:r>
      <w:r>
        <w:t xml:space="preserve">significant bit is called the low-order bit; the most significant bit</w:t>
      </w:r>
      <w:r>
        <w:t xml:space="preserve"> </w:t>
      </w:r>
      <w:r>
        <w:t xml:space="preserve">is called the high-order bit.</w:t>
      </w:r>
      <w:r>
        <w:t xml:space="preserve"> </w:t>
      </w:r>
      <w:r>
        <w:t xml:space="preserve">[recommend removal - standard comp sci term]</w:t>
      </w:r>
    </w:p>
    <w:p>
      <w:pPr>
        <w:pStyle w:val="FirstParagraph"/>
      </w:pPr>
      <w:r>
        <w:rPr>
          <w:u w:val="single"/>
          <w:b/>
        </w:rPr>
        <w:t xml:space="preserve">3.8</w:t>
      </w:r>
    </w:p>
    <w:p>
      <w:pPr>
        <w:pStyle w:val="BodyText"/>
      </w:pPr>
      <w:r>
        <w:rPr>
          <w:u w:val="single"/>
          <w:b/>
        </w:rPr>
        <w:t xml:space="preserve">character</w:t>
      </w:r>
      <w:r>
        <w:br/>
      </w:r>
      <w:r>
        <w:t xml:space="preserve">abstract member of a set of elements used for the organization,</w:t>
      </w:r>
      <w:r>
        <w:t xml:space="preserve"> </w:t>
      </w:r>
      <w:r>
        <w:t xml:space="preserve">control, or representation of data and ideally when treated sequentially represents text</w:t>
      </w:r>
    </w:p>
    <w:p>
      <w:pPr>
        <w:pStyle w:val="BodyText"/>
      </w:pPr>
      <w:r>
        <w:rPr>
          <w:u w:val="single"/>
          <w:b/>
        </w:rPr>
        <w:t xml:space="preserve">3.9</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3.10</w:t>
      </w:r>
    </w:p>
    <w:p>
      <w:pPr>
        <w:pStyle w:val="BodyText"/>
      </w:pPr>
      <w:r>
        <w:rPr>
          <w:u w:val="single"/>
          <w:b/>
        </w:rPr>
        <w:t xml:space="preserve">correctly rounded result</w:t>
      </w:r>
      <w:r>
        <w:br/>
      </w: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3.11</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u w:val="single"/>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unspecified value or a trap representation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 of any kind of entity</w:t>
      </w:r>
      <w:r>
        <w:t xml:space="preserve"> </w:t>
      </w: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the contents of</w:t>
      </w:r>
      <w:r>
        <w:t xml:space="preserve"> </w:t>
      </w:r>
      <w:r>
        <w:t xml:space="preserve">which can represent values and that can be interpreted as having a</w:t>
      </w:r>
      <w:r>
        <w:t xml:space="preserve"> </w:t>
      </w:r>
      <w:r>
        <w:t xml:space="preserve">particular type</w:t>
      </w:r>
    </w:p>
    <w:p>
      <w:pPr>
        <w:pStyle w:val="BodyText"/>
      </w:pPr>
      <w:r>
        <w:rPr>
          <w:u w:val="single"/>
          <w:b/>
        </w:rPr>
        <w:t xml:space="preserve">3.24</w:t>
      </w:r>
      <w:r>
        <w:br/>
      </w:r>
      <w:r>
        <w:rPr>
          <w:u w:val="single"/>
          <w:b/>
        </w:rPr>
        <w:t xml:space="preserve">overload</w:t>
      </w:r>
      <w:r>
        <w:br/>
      </w:r>
    </w:p>
    <w:p>
      <w:pPr>
        <w:pStyle w:val="BodyText"/>
      </w:pPr>
      <w:r>
        <w:t xml:space="preserve">the use of the same symbol name to denote different entities</w:t>
      </w:r>
    </w:p>
    <w:p>
      <w:pPr>
        <w:pStyle w:val="BodyText"/>
      </w:pPr>
      <w:r>
        <w:rPr>
          <w:u w:val="single"/>
          <w:b/>
        </w:rPr>
        <w:t xml:space="preserve">3.25</w:t>
      </w:r>
      <w:r>
        <w:br/>
      </w:r>
      <w:r>
        <w:rPr>
          <w:u w:val="single"/>
          <w:b/>
        </w:rPr>
        <w:t xml:space="preserve">override</w:t>
      </w:r>
      <w:r>
        <w:br/>
      </w:r>
    </w:p>
    <w:p>
      <w:pPr>
        <w:pStyle w:val="BodyText"/>
      </w:pPr>
      <w:r>
        <w:t xml:space="preserve">replace the implementation of an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types for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visible only to itself and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runtime-constraint</w:t>
      </w:r>
      <w:r>
        <w:br/>
      </w:r>
    </w:p>
    <w:p>
      <w:pPr>
        <w:pStyle w:val="BodyText"/>
      </w:pPr>
      <w:r>
        <w:t xml:space="preserve">a constraint imposed on an executing program</w:t>
      </w:r>
      <w:r>
        <w:t xml:space="preserve"> </w:t>
      </w:r>
      <w:r>
        <w:t xml:space="preserve">[TBD - needs refinement]</w:t>
      </w:r>
      <w:r>
        <w:t xml:space="preserve"> </w:t>
      </w:r>
      <w:r>
        <w:t xml:space="preserve">[continue from here - 7 August 2023]</w:t>
      </w:r>
    </w:p>
    <w:p>
      <w:pPr>
        <w:pStyle w:val="BodyText"/>
      </w:pPr>
      <w:r>
        <w:rPr>
          <w:u w:val="single"/>
          <w:b/>
        </w:rPr>
        <w:t xml:space="preserve">3.31</w:t>
      </w:r>
      <w:r>
        <w:br/>
      </w:r>
    </w:p>
    <w:p>
      <w:pPr>
        <w:pStyle w:val="BodyText"/>
      </w:pPr>
      <w:r>
        <w:rPr>
          <w:u w:val="single"/>
          <w:b/>
        </w:rPr>
        <w:t xml:space="preserve">single-byte character</w:t>
      </w:r>
      <w:r>
        <w:br/>
      </w:r>
    </w:p>
    <w:p>
      <w:pPr>
        <w:pStyle w:val="BodyText"/>
      </w:pPr>
      <w:r>
        <w:t xml:space="preserve">bit representation that fits in a byte (binary representation?)</w:t>
      </w:r>
    </w:p>
    <w:p>
      <w:pPr>
        <w:pStyle w:val="BodyText"/>
      </w:pPr>
      <w:r>
        <w:rPr>
          <w:u w:val="single"/>
          <w:b/>
        </w:rPr>
        <w:t xml:space="preserve">3.32</w:t>
      </w:r>
      <w:r>
        <w:br/>
      </w:r>
    </w:p>
    <w:p>
      <w:pPr>
        <w:pStyle w:val="BodyText"/>
      </w:pPr>
      <w:r>
        <w:rPr>
          <w:u w:val="single"/>
          <w:b/>
        </w:rPr>
        <w:t xml:space="preserve">static</w:t>
      </w:r>
      <w:r>
        <w:br/>
      </w:r>
    </w:p>
    <w:p>
      <w:pPr>
        <w:pStyle w:val="BodyText"/>
      </w:pPr>
      <w:r>
        <w:rPr>
          <w:u w:val="single"/>
        </w:rPr>
        <w:t xml:space="preserve">TBD</w:t>
      </w:r>
    </w:p>
    <w:p>
      <w:pPr>
        <w:pStyle w:val="BodyText"/>
      </w:pPr>
      <w:r>
        <w:rPr>
          <w:u w:val="single"/>
          <w:b/>
        </w:rPr>
        <w:t xml:space="preserve">3.33</w:t>
      </w:r>
      <w:r>
        <w:br/>
      </w:r>
    </w:p>
    <w:p>
      <w:pPr>
        <w:pStyle w:val="BodyText"/>
      </w:pPr>
      <w:r>
        <w:rPr>
          <w:u w:val="single"/>
          <w:b/>
        </w:rPr>
        <w:t xml:space="preserve">STL</w:t>
      </w:r>
      <w:r>
        <w:br/>
      </w:r>
    </w:p>
    <w:p>
      <w:pPr>
        <w:pStyle w:val="BodyText"/>
      </w:pPr>
      <w:r>
        <w:rPr>
          <w:u w:val="single"/>
          <w:b/>
        </w:rPr>
        <w:t xml:space="preserve">standard library</w:t>
      </w:r>
      <w:r>
        <w:br/>
      </w:r>
    </w:p>
    <w:p>
      <w:pPr>
        <w:pStyle w:val="BodyText"/>
      </w:pPr>
      <w:r>
        <w:t xml:space="preserve">[TBD]</w:t>
      </w:r>
    </w:p>
    <w:p>
      <w:pPr>
        <w:pStyle w:val="BodyText"/>
      </w:pPr>
      <w:r>
        <w:rPr>
          <w:u w:val="single"/>
          <w:b/>
        </w:rPr>
        <w:t xml:space="preserve">3.34</w:t>
      </w:r>
      <w:r>
        <w:br/>
      </w:r>
    </w:p>
    <w:p>
      <w:pPr>
        <w:pStyle w:val="BodyText"/>
      </w:pPr>
      <w:r>
        <w:rPr>
          <w:u w:val="single"/>
          <w:b/>
        </w:rPr>
        <w:t xml:space="preserve">template</w:t>
      </w:r>
      <w:r>
        <w:br/>
      </w:r>
    </w:p>
    <w:p>
      <w:pPr>
        <w:pStyle w:val="BodyText"/>
      </w:pPr>
      <w:r>
        <w:t xml:space="preserve">TBD</w:t>
      </w:r>
    </w:p>
    <w:p>
      <w:pPr>
        <w:pStyle w:val="BodyText"/>
      </w:pPr>
      <w:r>
        <w:rPr>
          <w:u w:val="single"/>
          <w:b/>
        </w:rPr>
        <w:t xml:space="preserve">3.35</w:t>
      </w:r>
      <w:r>
        <w:br/>
      </w:r>
    </w:p>
    <w:p>
      <w:pPr>
        <w:pStyle w:val="BodyText"/>
      </w:pPr>
      <w:r>
        <w:rPr>
          <w:u w:val="single"/>
          <w:b/>
        </w:rPr>
        <w:t xml:space="preserve">trap representation</w:t>
      </w:r>
      <w:r>
        <w:br/>
      </w:r>
    </w:p>
    <w:p>
      <w:pPr>
        <w:pStyle w:val="BodyText"/>
      </w:pPr>
      <w:r>
        <w:t xml:space="preserve">object representation that need not represent a value of the object</w:t>
      </w:r>
      <w:r>
        <w:t xml:space="preserve"> </w:t>
      </w:r>
      <w:r>
        <w:t xml:space="preserve">type</w:t>
      </w:r>
      <w:r>
        <w:t xml:space="preserve"> </w:t>
      </w:r>
      <w:r>
        <w:t xml:space="preserve">[This makes no sense - SGM]</w:t>
      </w:r>
    </w:p>
    <w:p>
      <w:pPr>
        <w:pStyle w:val="BodyText"/>
      </w:pPr>
      <w:r>
        <w:rPr>
          <w:u w:val="single"/>
          <w:b/>
        </w:rPr>
        <w:t xml:space="preserve">3.36</w:t>
      </w:r>
      <w:r>
        <w:br/>
      </w:r>
    </w:p>
    <w:p>
      <w:pPr>
        <w:pStyle w:val="BodyText"/>
      </w:pPr>
      <w:r>
        <w:rPr>
          <w:u w:val="single"/>
          <w:b/>
        </w:rPr>
        <w:t xml:space="preserve">undefined behaviour</w:t>
      </w:r>
      <w:r>
        <w:br/>
      </w:r>
    </w:p>
    <w:p>
      <w:pPr>
        <w:pStyle w:val="BodyText"/>
      </w:pPr>
      <w:r>
        <w:t xml:space="preserve">use of a non-portable or erroneous program construct or of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3.37</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w:t>
      </w:r>
    </w:p>
    <w:p>
      <w:pPr>
        <w:pStyle w:val="BlockText"/>
      </w:pPr>
      <w:r>
        <w:t xml:space="preserve">Note: For example, unspecified behaviour is the order in which the</w:t>
      </w:r>
      <w:r>
        <w:t xml:space="preserve"> </w:t>
      </w:r>
      <w:r>
        <w:t xml:space="preserve">arguments to a function are evaluated.</w:t>
      </w:r>
    </w:p>
    <w:p>
      <w:pPr>
        <w:pStyle w:val="FirstParagraph"/>
      </w:pPr>
      <w:r>
        <w:rPr>
          <w:u w:val="single"/>
          <w:b/>
        </w:rPr>
        <w:t xml:space="preserve">3.38</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lockText"/>
      </w:pPr>
      <w:r>
        <w:t xml:space="preserve">Note: An unspecified value cannot be a trap representation.</w:t>
      </w:r>
    </w:p>
    <w:p>
      <w:pPr>
        <w:pStyle w:val="FirstParagraph"/>
      </w:pPr>
      <w:r>
        <w:rPr>
          <w:u w:val="single"/>
          <w:b/>
        </w:rPr>
        <w:t xml:space="preserve">3.39</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lockText"/>
      </w:pPr>
      <w:r>
        <w:t xml:space="preserve">Note: See implementation-defined value, indeterminate value,</w:t>
      </w:r>
      <w:r>
        <w:t xml:space="preserve"> </w:t>
      </w:r>
      <w:r>
        <w:t xml:space="preserve">unspecified value, trap representation</w:t>
      </w:r>
    </w:p>
    <w:p>
      <w:pPr>
        <w:pStyle w:val="FirstParagraph"/>
      </w:pPr>
      <w:r>
        <w:rPr>
          <w:u w:val="single"/>
          <w:b/>
        </w:rPr>
        <w:t xml:space="preserve">3.40</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3.41</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STL,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Many vulnerabilities can be mitigated more easily by using library</w:t>
      </w:r>
      <w:r>
        <w:t xml:space="preserve"> </w:t>
      </w:r>
      <w:r>
        <w:t xml:space="preserve">facilities rather than the base language types. (e.g. std::string rather</w:t>
      </w:r>
      <w:r>
        <w:t xml:space="preserve"> </w:t>
      </w:r>
      <w:r>
        <w:t xml:space="preserve">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2"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Most notably are the implicit conversions between arithmetic types (including</w:t>
      </w:r>
      <w:r>
        <w:t xml:space="preserve"> </w:t>
      </w:r>
      <w:r>
        <w:rPr>
          <w:rStyle w:val="DataTypeTok"/>
        </w:rPr>
        <w:t xml:space="preserve">bool</w:t>
      </w:r>
      <w:r>
        <w:t xml:space="preserve">) that silently might truncate values or have loss of precision (for details see</w:t>
      </w:r>
      <w:r>
        <w:t xml:space="preserve"> </w:t>
      </w:r>
      <w:hyperlink w:anchor="FLC">
        <w:r>
          <w:rPr>
            <w:rStyle w:val="Hyperlink"/>
          </w:rPr>
          <w:t xml:space="preserve">Conversion Errors [FLC]</w:t>
        </w:r>
      </w:hyperlink>
      <w:r>
        <w:t xml:space="preserve">). This shared vulnerability includes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 considers implicit conversions during function overload resolution, when there is not a direct match of argument type with parameter type. Sometimes such conversions lead to ambiguities, which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allows to wrap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r>
        <w:t xml:space="preserve"> </w:t>
      </w:r>
      <w:r>
        <w:t xml:space="preserve">- Use the avoidance mechanisms of ISO/IEC TR 24772-1:2019, 6.2.5. and the guidance provided in the different related sections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and/or use static analysis tools that provide such warnings.</w:t>
      </w:r>
    </w:p>
    <w:p>
      <w:pPr>
        <w:numPr>
          <w:ilvl w:val="0"/>
          <w:numId w:val="1013"/>
        </w:numPr>
      </w:pPr>
      <w:r>
        <w:t xml:space="preserve">Define any constructor of a class that can be called with a single argument of a different type as</w:t>
      </w:r>
      <w:r>
        <w:t xml:space="preserve"> </w:t>
      </w:r>
      <w:r>
        <w:rPr>
          <w:rStyle w:val="KeywordTok"/>
        </w:rPr>
        <w:t xml:space="preserve">explicit</w:t>
      </w:r>
      <w:r>
        <w:t xml:space="preserve">.</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On system boundaries, e.g., for input, convert a read value immediately to the appropriate strong type.</w:t>
      </w:r>
    </w:p>
    <w:p>
      <w:pPr>
        <w:numPr>
          <w:ilvl w:val="0"/>
          <w:numId w:val="1013"/>
        </w:numPr>
      </w:pPr>
      <w:r>
        <w:t xml:space="preserve">When defining variables of arithmetic type, use a braced-initializer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This vulnerabilities described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allows to portably check the endianness of a platform and code can use this information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 often not easily be performed atomically, because the non-participating bits of a memory location need to be read before the relevant bits can be mutated through masking, and the whole memory location has to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don’t support a direct mapping to machine words. However,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misbehave.</w:t>
      </w:r>
    </w:p>
    <w:p>
      <w:pPr>
        <w:pStyle w:val="BodyText"/>
      </w:pPr>
      <w:r>
        <w:t xml:space="preserve">C++ provides a rich set of bitwise operators that can be used to address the issues of bit manipulation in a portable way.</w:t>
      </w:r>
      <w:r>
        <w:t xml:space="preserve"> </w:t>
      </w:r>
      <w:r>
        <w:t xml:space="preserve">However, the shift operation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It is advisable to use bit operations only on appropriate unsigned integral types with a known width while being careful of potential integral promotion that might change a small unsigned operand type to be promoted to a signed integer type.</w:t>
      </w:r>
      <w:r>
        <w:t xml:space="preserve"> </w:t>
      </w:r>
      <w:r>
        <w:t xml:space="preserve">When bitwise memory operations are needed, it is good practice to encapsulate such operations in a class type’s member functions.</w:t>
      </w:r>
    </w:p>
    <w:p>
      <w:pPr>
        <w:pStyle w:val="BodyText"/>
      </w:pPr>
      <w:r>
        <w:t xml:space="preserve">For representing individual bitmasks values employed in bit operations, it is advisable to put the corresponding named constants in an enumeration type with the appropriate underlying type for easier recall.</w:t>
      </w:r>
    </w:p>
    <w:p>
      <w:pPr>
        <w:pStyle w:val="BodyText"/>
      </w:pPr>
      <w:r>
        <w:t xml:space="preserve">While a bit shift of an integral value can be viewed as a multiplication or division by a power of two, it should not be used in arithmetic expression to implement such an operation. Compilers will automatically implement such a multiplication in the most efficient way, there is no need to obfuscate multiplication and division as shift operations.</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might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p>
    <w:p>
      <w:pPr>
        <w:pStyle w:val="BodyText"/>
      </w:pP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Follow the avoidance mechanisms of ISO/IEC 24772-3 clause 6.3.2</w:t>
      </w:r>
    </w:p>
    <w:p>
      <w:pPr>
        <w:numPr>
          <w:ilvl w:val="0"/>
          <w:numId w:val="1014"/>
        </w:numPr>
      </w:pPr>
      <w:r>
        <w:t xml:space="preserve">Avoid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Follow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may produce wrong results when used on floating point</w:t>
      </w:r>
      <w:r>
        <w:t xml:space="preserve"> </w:t>
      </w:r>
      <w:r>
        <w:t xml:space="preserve">members.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the enumerators.</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avoid assigning integer values that are outside the range of the enumeration’s underlying type.</w:t>
      </w:r>
    </w:p>
    <w:p>
      <w:pPr>
        <w:numPr>
          <w:ilvl w:val="1"/>
          <w:numId w:val="1018"/>
        </w:numPr>
      </w:pPr>
      <w:r>
        <w:t xml:space="preserve">For an enumeration type with no fixed underlying type, avoid assigning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 C++ includes some of the conversion mechanisms of C documented in TR</w:t>
      </w:r>
      <w:r>
        <w:t xml:space="preserve"> </w:t>
      </w:r>
      <w:r>
        <w:t xml:space="preserve">24772-3 clause 6.6.1, however C++ type conversion mechanisms differ from the mechanisms of C, as</w:t>
      </w:r>
      <w:r>
        <w:t xml:space="preserve"> </w:t>
      </w:r>
      <w:r>
        <w:t xml:space="preserve">documented in ISO IEC 14882 Annex C. This subclause highlights differences where C++ provides mitigations of potential vulnerabilities found in C.</w:t>
      </w:r>
    </w:p>
    <w:p>
      <w:pPr>
        <w:pStyle w:val="BodyText"/>
      </w:pPr>
      <w:r>
        <w:t xml:space="preserve">In C++, some conversions are explicit while others are implicit. Conversions can change the size of a type, whether or not the type is signed, and possibly</w:t>
      </w:r>
      <w:r>
        <w:t xml:space="preserve"> </w:t>
      </w:r>
      <w:r>
        <w:t xml:space="preserve">other properties of the type. A narrowing conversion is when the target type cannot represent all the values of the original type.</w:t>
      </w:r>
      <w:r>
        <w:t xml:space="preserve"> </w:t>
      </w:r>
      <w:r>
        <w:t xml:space="preserve">Many errors are associated with implicit conversions. For a comprehensive overview see clause 7.3 [conv] of [C++20]</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The compiler checks for correctness are effectively nonexistant.</w:t>
      </w:r>
      <w:r>
        <w:t xml:space="preserve"> </w:t>
      </w: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 a</w:t>
      </w:r>
      <w:r>
        <w:t xml:space="preserve"> </w:t>
      </w:r>
      <w:r>
        <w:rPr>
          <w:rStyle w:val="KeywordTok"/>
        </w:rPr>
        <w:t xml:space="preserve">reinterpret_cast</w:t>
      </w:r>
      <w:r>
        <w:t xml:space="preserve"> </w:t>
      </w:r>
      <w:r>
        <w:t xml:space="preserve">may be used for the conversion which can produce an incorrect result.</w:t>
      </w:r>
      <w:r>
        <w:t xml:space="preserve"> </w:t>
      </w:r>
      <w:r>
        <w:t xml:space="preserve">If the C-style cast is used instead of one of the C++-style casts, the cast expected by the programmer may not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it is not valid, then</w:t>
      </w:r>
      <w:r>
        <w:t xml:space="preserve"> </w:t>
      </w:r>
      <w:r>
        <w:rPr>
          <w:rStyle w:val="KeywordTok"/>
        </w:rPr>
        <w:t xml:space="preserve">nullptr</w:t>
      </w:r>
      <w:r>
        <w:t xml:space="preserve"> </w:t>
      </w:r>
      <w:r>
        <w:t xml:space="preserve">is returned for pointer types, otherwise an exception is thrown. [C++17,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 foo() is called with a boolean.</w:t>
      </w:r>
    </w:p>
    <w:p>
      <w:pPr>
        <w:pStyle w:val="BodyText"/>
      </w:pPr>
      <w:r>
        <w:t xml:space="preserve">Note that this implicit conversion to a class object is the default</w:t>
      </w:r>
      <w:r>
        <w:t xml:space="preserve"> </w:t>
      </w:r>
      <w:r>
        <w:t xml:space="preserve">behaviour of constructors that can be called with a single parameter. The</w:t>
      </w:r>
      <w:r>
        <w:t xml:space="preserve"> </w:t>
      </w:r>
      <w:r>
        <w:rPr>
          <w:rStyle w:val="KeywordTok"/>
        </w:rPr>
        <w:t xml:space="preserve">explicit</w:t>
      </w:r>
      <w:r>
        <w:t xml:space="preserve"> </w:t>
      </w:r>
      <w:r>
        <w:t xml:space="preserve">keyword can be used before the constructor</w:t>
      </w:r>
      <w:r>
        <w:t xml:space="preserve"> </w:t>
      </w:r>
      <w:r>
        <w:t xml:space="preserve">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not be 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sometimes result in data loss or erroneous values. This is an issue with implicit conversions</w:t>
      </w:r>
      <w:r>
        <w:t xml:space="preserve"> </w:t>
      </w:r>
      <w:r>
        <w:t xml:space="preserve">since they are automatic: the programmer does not explicitly write code</w:t>
      </w:r>
      <w:r>
        <w:t xml:space="preserve"> </w:t>
      </w:r>
      <w:r>
        <w:t xml:space="preserve">to do the conversion. For example, a common problem is mixing signed and</w:t>
      </w:r>
      <w:r>
        <w:t xml:space="preserve"> </w:t>
      </w:r>
      <w:r>
        <w:t xml:space="preserve">unsigned integral types in arithmetic expressions. This can become a</w:t>
      </w:r>
      <w:r>
        <w:t xml:space="preserve"> </w:t>
      </w:r>
      <w:r>
        <w:t xml:space="preserve">problem since the ranges of signed and unsigned integer types differ</w:t>
      </w:r>
      <w:r>
        <w:t xml:space="preserve"> </w:t>
      </w:r>
      <w:r>
        <w:t xml:space="preserve">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 is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This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may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Use the avoidance mechanisms of ISO/IEC 24772-1 clause 6.6.5:</w:t>
      </w:r>
    </w:p>
    <w:p>
      <w:pPr>
        <w:numPr>
          <w:ilvl w:val="0"/>
          <w:numId w:val="1022"/>
        </w:numPr>
      </w:pPr>
      <w:r>
        <w:t xml:space="preserve">Avoid casts and type punning (see C++ Core guidelines ES.48), treat every cast as a candidate</w:t>
      </w:r>
      <w:r>
        <w:t xml:space="preserve"> </w:t>
      </w:r>
      <w:r>
        <w:t xml:space="preserve">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braces over parentheses for initialization or explicit conversions from numeric types</w:t>
      </w:r>
      <w:r>
        <w:t xml:space="preserve"> </w:t>
      </w:r>
      <w:r>
        <w:t xml:space="preserve">to prevent narrowing.</w:t>
      </w:r>
      <w:r>
        <w:t xml:space="preserve"> </w:t>
      </w:r>
      <w:r>
        <w:t xml:space="preserve">(see C++ Core Guidelines ES.23 and ES.64)</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Don’t cast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Do not perform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Don’t mix signed and unsigned arithmetic (see C++ Core Guidelines ES100)</w:t>
      </w:r>
    </w:p>
    <w:p>
      <w:pPr>
        <w:numPr>
          <w:ilvl w:val="0"/>
          <w:numId w:val="1022"/>
        </w:numPr>
      </w:pPr>
      <w:r>
        <w:t xml:space="preserve">Don’t rely on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Don’t rely on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w:t>
      </w:r>
      <w:r>
        <w:t xml:space="preserve"> </w:t>
      </w:r>
      <w:r>
        <w:t xml:space="preserve">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w:t>
      </w:r>
      <w:r>
        <w:t xml:space="preserve">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use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which manages the memory of its string and handles termination in order to mitigate against this vulnerability.</w:t>
      </w:r>
    </w:p>
    <w:p>
      <w:pPr>
        <w:numPr>
          <w:ilvl w:val="0"/>
          <w:numId w:val="1024"/>
        </w:numPr>
      </w:pPr>
      <w:r>
        <w:t xml:space="preserve">Don’t use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clause 6.8 exists</w:t>
      </w:r>
      <w:r>
        <w:t xml:space="preserve"> </w:t>
      </w:r>
      <w:r>
        <w:t xml:space="preserve">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w:t>
      </w:r>
      <w:r>
        <w:t xml:space="preserve"> </w:t>
      </w:r>
      <w:r>
        <w:t xml:space="preserve">this vulnerability. The standard library defines features</w:t>
      </w:r>
      <w:r>
        <w:t xml:space="preserve"> </w:t>
      </w:r>
      <w:r>
        <w:t xml:space="preserve">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 This allows manipulating the underlying memory directly, bypassing the safety features of the container leading to this vulnerability. 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a container, one need to ensure that those iterators are and remain valid.</w:t>
      </w:r>
      <w:r>
        <w:t xml:space="preserve"> </w:t>
      </w:r>
      <w:r>
        <w:t xml:space="preserve">For example, for a container</w:t>
      </w:r>
      <w:r>
        <w:t xml:space="preserve"> </w:t>
      </w:r>
      <w:r>
        <w:rPr>
          <w:rStyle w:val="VerbatimChar"/>
        </w:rPr>
        <w:t xml:space="preserve">c</w:t>
      </w:r>
      <w:r>
        <w:t xml:space="preserve"> </w:t>
      </w:r>
      <w:r>
        <w:t xml:space="preserve">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 transform algorithm.</w:t>
      </w:r>
      <w:r>
        <w:t xml:space="preserve"> </w:t>
      </w:r>
      <w:r>
        <w:t xml:space="preserve">Potential errors due to a boundary violation could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problem occurs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Another way that overflows can occur is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can make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w:t>
      </w:r>
      <w:r>
        <w:t xml:space="preserve"> </w:t>
      </w:r>
      <w:r>
        <w:t xml:space="preserve">C++ provides several means of keeping the array dimension available to the called function:</w:t>
      </w:r>
    </w:p>
    <w:p>
      <w:pPr>
        <w:numPr>
          <w:ilvl w:val="0"/>
          <w:numId w:val="1026"/>
        </w:numPr>
        <w:pStyle w:val="Compact"/>
      </w:pPr>
      <w:r>
        <w:t xml:space="preserve">use</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use</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use</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use</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Use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 for loop construct to iterate within the defined bounds of a range.</w:t>
      </w:r>
    </w:p>
    <w:p>
      <w:pPr>
        <w:numPr>
          <w:ilvl w:val="0"/>
          <w:numId w:val="1028"/>
        </w:numPr>
      </w:pPr>
      <w:r>
        <w:t xml:space="preserve">Ensure that ranges and iterators used by range-for or passed to algorithms are and remain valid.</w:t>
      </w:r>
    </w:p>
    <w:p>
      <w:pPr>
        <w:numPr>
          <w:ilvl w:val="0"/>
          <w:numId w:val="1028"/>
        </w:numPr>
      </w:pPr>
      <w:r>
        <w:t xml:space="preserve">When performing random access by indexing, use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However, 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 The call in question then changes its</w:t>
      </w:r>
      <w:r>
        <w:t xml:space="preserve"> </w:t>
      </w:r>
      <w:r>
        <w:t xml:space="preserve">binding without warning upon its next compilation. For cases, where the preference</w:t>
      </w:r>
      <w:r>
        <w:t xml:space="preserve"> </w:t>
      </w:r>
      <w:r>
        <w:t xml:space="preserve">rules do not resolve the ambiguity, the resulting error message by the compiler</w:t>
      </w:r>
      <w:r>
        <w:t xml:space="preserve"> </w:t>
      </w:r>
      <w:r>
        <w:t xml:space="preserve">avoids the vulnerability.</w:t>
      </w:r>
      <w:r>
        <w:t xml:space="preserve"> </w:t>
      </w:r>
      <w:r>
        <w:t xml:space="preserve">Function template specializations are not considered during overload resolution, only the base template</w:t>
      </w:r>
      <w:r>
        <w:t xml:space="preserve"> </w:t>
      </w:r>
      <w:r>
        <w:t xml:space="preserve">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requires implicitly conversion</w:t>
      </w:r>
      <w:r>
        <w:br/>
      </w:r>
      <w:r>
        <w:rPr>
          <w:rStyle w:val="NormalTok"/>
        </w:rPr>
        <w:t xml:space="preserve">                   </w:t>
      </w:r>
      <w:r>
        <w:rPr>
          <w:rStyle w:val="CommentTok"/>
        </w:rPr>
        <w:t xml:space="preserve">// from 'int' to 'long'.   The function 'foo(int)' </w:t>
      </w:r>
      <w:r>
        <w:br/>
      </w:r>
      <w:r>
        <w:rPr>
          <w:rStyle w:val="NormalTok"/>
        </w:rPr>
        <w:t xml:space="preserve">                   </w:t>
      </w:r>
      <w:r>
        <w:rPr>
          <w:rStyle w:val="CommentTok"/>
        </w:rPr>
        <w:t xml:space="preserve">// would be a "better match" and so would silently</w:t>
      </w:r>
      <w:r>
        <w:br/>
      </w:r>
      <w:r>
        <w:rPr>
          <w:rStyle w:val="NormalTok"/>
        </w:rPr>
        <w:t xml:space="preserve">                   </w:t>
      </w:r>
      <w:r>
        <w:rPr>
          <w:rStyle w:val="CommentTok"/>
        </w:rPr>
        <w:t xml:space="preserve">// be chosen when subsequently introduced</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 Where lookup searches</w:t>
      </w:r>
      <w:r>
        <w:t xml:space="preserve"> </w:t>
      </w:r>
      <w:r>
        <w:t xml:space="preserve">a namespace referred to by a</w:t>
      </w:r>
      <w:r>
        <w:t xml:space="preserve"> </w:t>
      </w:r>
      <w:r>
        <w:rPr>
          <w:rStyle w:val="KeywordTok"/>
        </w:rPr>
        <w:t xml:space="preserve">using</w:t>
      </w:r>
      <w:r>
        <w:t xml:space="preserve"> </w:t>
      </w:r>
      <w:r>
        <w:t xml:space="preserve">directive, all names in that namespace</w:t>
      </w:r>
      <w:r>
        <w:t xml:space="preserve"> </w:t>
      </w:r>
      <w:r>
        <w:t xml:space="preserve">will be visible some of which may be</w:t>
      </w:r>
      <w:r>
        <w:t xml:space="preserve"> </w:t>
      </w:r>
      <w:r>
        <w:t xml:space="preserve">unwanted. A using 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Arguments to called functions should not be subject to implicit conversions.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Pr>
      <w:r>
        <w:t xml:space="preserve">Write accesses to objects in that expression,</w:t>
      </w:r>
    </w:p>
    <w:p>
      <w:pPr>
        <w:numPr>
          <w:ilvl w:val="0"/>
          <w:numId w:val="1055"/>
        </w:numPr>
      </w:pPr>
      <w:r>
        <w:t xml:space="preserve">Reading a volatile object,</w:t>
      </w:r>
    </w:p>
    <w:p>
      <w:pPr>
        <w:numPr>
          <w:ilvl w:val="0"/>
          <w:numId w:val="1055"/>
        </w:numPr>
      </w:pPr>
      <w:r>
        <w:t xml:space="preserve">Calling a library I/O function, and</w:t>
      </w:r>
    </w:p>
    <w:p>
      <w:pPr>
        <w:numPr>
          <w:ilvl w:val="0"/>
          <w:numId w:val="1055"/>
        </w:numPr>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)as well as</w:t>
      </w:r>
      <w:r>
        <w:t xml:space="preserve"> </w:t>
      </w:r>
      <w:r>
        <w:rPr>
          <w:rStyle w:val="VerbatimChar"/>
        </w:rPr>
        <w:t xml:space="preserve">&lt;type_traits&gt;</w:t>
      </w:r>
      <w:r>
        <w:t xml:space="preserve">’s</w:t>
      </w:r>
      <w:r>
        <w:t xml:space="preserve"> </w:t>
      </w:r>
      <w:r>
        <w:rPr>
          <w:rStyle w:val="BuiltInTok"/>
        </w:rPr>
        <w:t xml:space="preserve">std::</w:t>
      </w:r>
      <w:r>
        <w:rPr>
          <w:rStyle w:val="NormalTok"/>
        </w:rPr>
        <w:t xml:space="preserve">conjunction</w:t>
      </w:r>
      <w:r>
        <w:t xml:space="preserve"> </w:t>
      </w:r>
      <w:r>
        <w:t xml:space="preserve">and</w:t>
      </w:r>
      <w:r>
        <w:t xml:space="preserve"> </w:t>
      </w:r>
      <w:r>
        <w:rPr>
          <w:rStyle w:val="BuiltInTok"/>
        </w:rPr>
        <w:t xml:space="preserve">std::</w:t>
      </w:r>
      <w:r>
        <w:rPr>
          <w:rStyle w:val="NormalTok"/>
        </w:rPr>
        <w:t xml:space="preserve">disjunction</w:t>
      </w:r>
      <w:r>
        <w:t xml:space="preserve"> </w:t>
      </w:r>
      <w:r>
        <w:t xml:space="preserve">operations are all</w:t>
      </w:r>
      <w:r>
        <w:t xml:space="preserve"> </w:t>
      </w:r>
      <w:r>
        <w:t xml:space="preserve">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SourceCode"/>
      </w:pPr>
      <w:r>
        <w:rPr>
          <w:rStyle w:val="VerbatimChar"/>
        </w:rPr>
        <w:t xml:space="preserve">&lt;!--</w:t>
      </w:r>
      <w:r>
        <w:br/>
      </w:r>
      <w:r>
        <w:rPr>
          <w:rStyle w:val="VerbatimChar"/>
        </w:rPr>
        <w:t xml:space="preserve">Conjunction and disjunction operate at compile time and the short-circuiting is about template </w:t>
      </w:r>
      <w:r>
        <w:br/>
      </w:r>
      <w:r>
        <w:rPr>
          <w:rStyle w:val="VerbatimChar"/>
        </w:rPr>
        <w:t xml:space="preserve">instantiations that might lead to compile errors otherwiese. This is not a runtime safety issue. I </w:t>
      </w:r>
      <w:r>
        <w:br/>
      </w:r>
      <w:r>
        <w:rPr>
          <w:rStyle w:val="VerbatimChar"/>
        </w:rPr>
        <w:t xml:space="preserve">suggest dropping that (Peter)_</w:t>
      </w:r>
      <w:r>
        <w:br/>
      </w:r>
      <w:r>
        <w:rPr>
          <w:rStyle w:val="VerbatimChar"/>
        </w:rPr>
        <w:t xml:space="preserve">--&gt;</w:t>
      </w:r>
    </w:p>
    <w:p>
      <w:pPr>
        <w:pStyle w:val="FirstParagraph"/>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SourceCode"/>
      </w:pPr>
      <w:r>
        <w:rPr>
          <w:rStyle w:val="VerbatimChar"/>
        </w:rPr>
        <w:t xml:space="preserve">&lt;!--</w:t>
      </w:r>
      <w:r>
        <w:br/>
      </w:r>
      <w:r>
        <w:rPr>
          <w:rStyle w:val="VerbatimChar"/>
        </w:rPr>
        <w:t xml:space="preserve">Stephen: My write-up here is lengthy but should help get more terse</w:t>
      </w:r>
      <w:r>
        <w:br/>
      </w:r>
      <w:r>
        <w:rPr>
          <w:rStyle w:val="VerbatimChar"/>
        </w:rPr>
        <w:t xml:space="preserve">wording\... but I note this: C++ operator information is in C++17 Clause</w:t>
      </w:r>
      <w:r>
        <w:br/>
      </w:r>
      <w:r>
        <w:rPr>
          <w:rStyle w:val="VerbatimChar"/>
        </w:rPr>
        <w:t xml:space="preserve">8 and Clause 16.5, \... Also per 16.5.1 para 2. unary and binary forms</w:t>
      </w:r>
      <w:r>
        <w:br/>
      </w:r>
      <w:r>
        <w:rPr>
          <w:rStyle w:val="VerbatimChar"/>
        </w:rPr>
        <w:t xml:space="preserve">of the same operator are considered to have the same name so one can</w:t>
      </w:r>
      <w:r>
        <w:br/>
      </w:r>
      <w:r>
        <w:rPr>
          <w:rStyle w:val="VerbatimChar"/>
        </w:rPr>
        <w:t xml:space="preserve">hide another from an enclosing scope. Thus, this is also another</w:t>
      </w:r>
      <w:r>
        <w:br/>
      </w:r>
      <w:r>
        <w:rPr>
          <w:rStyle w:val="VerbatimChar"/>
        </w:rPr>
        <w:t xml:space="preserve">possible vulnerability.\]</w:t>
      </w:r>
      <w:r>
        <w:br/>
      </w:r>
      <w:r>
        <w:rPr>
          <w:rStyle w:val="VerbatimChar"/>
        </w:rPr>
        <w:t xml:space="preserve">--&gt;</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rPr>
          <w:i/>
        </w:rPr>
        <w:t xml:space="preserve">Ensure that</w:t>
      </w:r>
      <w:r>
        <w:t xml:space="preserve"> </w:t>
      </w:r>
      <w:r>
        <w:t xml:space="preserve">++, --, @=</w:t>
      </w:r>
      <w:r>
        <w:t xml:space="preserve"> </w:t>
      </w:r>
      <w:r>
        <w:rPr>
          <w:i/>
        </w:rPr>
        <w:t xml:space="preserve">are used as solitary items in a</w:t>
      </w:r>
      <w:r>
        <w:rPr>
          <w:i/>
        </w:rPr>
        <w:t xml:space="preserve"> </w:t>
      </w:r>
      <w:r>
        <w:rPr>
          <w:i/>
        </w:rP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A fair amount of analysis may need to be done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 an</w:t>
      </w:r>
      <w:r>
        <w:t xml:space="preserve"> </w:t>
      </w:r>
      <w:r>
        <w:rPr>
          <w:rStyle w:val="NormalTok"/>
        </w:rPr>
        <w:t xml:space="preserve">=</w:t>
      </w:r>
      <w:r>
        <w:t xml:space="preserve"> </w:t>
      </w:r>
      <w:r>
        <w:t xml:space="preserve">(assignment) instead of a</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may not be clear</w:t>
      </w:r>
      <w:r>
        <w:t xml:space="preserve"> </w:t>
      </w:r>
      <w:r>
        <w:t xml:space="preserve">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 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w:t>
      </w:r>
      <w:r>
        <w:t xml:space="preserve"> </w:t>
      </w:r>
      <w:r>
        <w:t xml:space="preserve">terminator at the end of statements. However, inadvertently doing this</w:t>
      </w:r>
      <w:r>
        <w:t xml:space="preserve"> </w:t>
      </w:r>
      <w:r>
        <w:t xml:space="preserve">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will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bookmarkStart w:id="111" w:name="X17a9978641cee8d5f41dba907f8e0c5643b2407"/>
    <w:p>
      <w:pPr>
        <w:pStyle w:val="Heading4"/>
      </w:pPr>
      <w:r>
        <w:t xml:space="preserve">C++ overloading of operators can also cause confusion.</w:t>
      </w:r>
    </w:p>
    <w:p>
      <w:pPr>
        <w:pStyle w:val="FirstParagraph"/>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overloaded,</w:t>
      </w:r>
      <w:r>
        <w:t xml:space="preserve"> </w:t>
      </w:r>
      <w:r>
        <w:t xml:space="preserve">related operators like the compound assignment with their base operator</w:t>
      </w:r>
      <w:r>
        <w:t xml:space="preserve"> </w:t>
      </w:r>
      <w:r>
        <w:t xml:space="preserve">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for</w:t>
      </w:r>
      <w:r>
        <w:t xml:space="preserve"> </w:t>
      </w:r>
      <w:r>
        <w:rPr>
          <w:rStyle w:val="NormalTok"/>
        </w:rPr>
        <w:t xml:space="preserve">a == b</w:t>
      </w:r>
      <w:r>
        <w:t xml:space="preserve">, there is no guarantee that</w:t>
      </w:r>
      <w:r>
        <w:t xml:space="preserve"> </w:t>
      </w:r>
      <w:r>
        <w:rPr>
          <w:rStyle w:val="NormalTok"/>
        </w:rPr>
        <w:t xml:space="preserve">a != b</w:t>
      </w:r>
      <w:r>
        <w:t xml:space="preserve"> </w:t>
      </w:r>
      <w:r>
        <w:t xml:space="preserve">is equivalent</w:t>
      </w:r>
      <w:r>
        <w:t xml:space="preserve"> </w:t>
      </w:r>
      <w:r>
        <w:t xml:space="preserve">to</w:t>
      </w:r>
      <w:r>
        <w:t xml:space="preserve"> </w:t>
      </w:r>
      <w:r>
        <w:rPr>
          <w:rStyle w:val="NormalTok"/>
        </w:rPr>
        <w:t xml:space="preserve">!(a == b)</w:t>
      </w:r>
      <w:r>
        <w:t xml:space="preserve"> </w:t>
      </w:r>
      <w:r>
        <w:t xml:space="preserve">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End w:id="111"/>
    <w:bookmarkStart w:id="112"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 .</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r>
        <w:t xml:space="preserve"> </w:t>
      </w:r>
      <w:r>
        <w:t xml:space="preserve">```{.cpp}</w:t>
      </w:r>
    </w:p>
    <w:p>
      <w:pPr>
        <w:pStyle w:val="BodyText"/>
      </w:pPr>
      <w:r>
        <w:t xml:space="preserve">std::scoped_lock</w:t>
      </w:r>
      <w:r>
        <w:t xml:space="preserve"> </w:t>
      </w:r>
      <w:r>
        <w:t xml:space="preserve">lock();</w:t>
      </w:r>
      <w:r>
        <w:t xml:space="preserve"> </w:t>
      </w:r>
      <w:r>
        <w:t xml:space="preserve">```</w:t>
      </w:r>
    </w:p>
    <w:p>
      <w:pPr>
        <w:pStyle w:val="BodyText"/>
      </w:pPr>
      <w:r>
        <w:t xml:space="preserve">std::vector</w:t>
      </w:r>
      <w:r>
        <w:t xml:space="preserve"> </w:t>
      </w:r>
      <w:r>
        <w:t xml:space="preserve">v1();</w:t>
      </w:r>
    </w:p>
    <w:p>
      <w:pPr>
        <w:pStyle w:val="BodyText"/>
      </w:pPr>
      <w:r>
        <w:t xml:space="preserve">std::vector</w:t>
      </w:r>
      <w:r>
        <w:t xml:space="preserve"> </w:t>
      </w:r>
      <w:r>
        <w:t xml:space="preserve">v2{};</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Use the avoidance mechanisms of ISO/IEC 24772-1 clause 6.25.5.</w:t>
      </w:r>
    </w:p>
    <w:p>
      <w:pPr>
        <w:numPr>
          <w:ilvl w:val="0"/>
          <w:numId w:val="1059"/>
        </w:numPr>
      </w:pPr>
      <w:r>
        <w:t xml:space="preserve">Simplify expressions to aid in code readability and help future maintainers understand the intent and nuances of the code. For example,</w:t>
      </w:r>
    </w:p>
    <w:p>
      <w:pPr>
        <w:numPr>
          <w:ilvl w:val="1"/>
          <w:numId w:val="1060"/>
        </w:numPr>
        <w:pStyle w:val="Compact"/>
      </w:pPr>
      <w:r>
        <w:t xml:space="preserve">by using parentheses around sub-expressions to limit precedence confusion,</w:t>
      </w:r>
    </w:p>
    <w:p>
      <w:pPr>
        <w:numPr>
          <w:ilvl w:val="1"/>
          <w:numId w:val="1060"/>
        </w:numPr>
        <w:pStyle w:val="Compact"/>
      </w:pPr>
      <w:r>
        <w:t xml:space="preserve">by extracting intermediate results into const variables with a meaningful name, or</w:t>
      </w:r>
    </w:p>
    <w:p>
      <w:pPr>
        <w:numPr>
          <w:ilvl w:val="1"/>
          <w:numId w:val="1060"/>
        </w:numPr>
        <w:pStyle w:val="Compact"/>
      </w:pPr>
      <w:r>
        <w:t xml:space="preserve">by extracting a subexpression into a function with a meaningful name.</w:t>
      </w:r>
    </w:p>
    <w:p>
      <w:pPr>
        <w:numPr>
          <w:ilvl w:val="0"/>
          <w:numId w:val="1059"/>
        </w:numPr>
      </w:pPr>
      <w:r>
        <w:t xml:space="preserve">Avoid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Avoid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Consider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If your code structure requires an empty statement</w:t>
      </w:r>
      <w:r>
        <w:t xml:space="preserve"> </w:t>
      </w:r>
      <w:r>
        <w:rPr>
          <w:rStyle w:val="NormalTok"/>
        </w:rPr>
        <w:t xml:space="preserve">;</w:t>
      </w:r>
      <w:r>
        <w:t xml:space="preserve"> </w:t>
      </w:r>
      <w:r>
        <w:t xml:space="preserve">use an empty code block instead</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w:t>
      </w:r>
    </w:p>
    <w:p>
      <w:pPr>
        <w:pStyle w:val="BodyText"/>
      </w:pPr>
      <w:r>
        <w:t xml:space="preserve">The language mechanisms around templates and overload resolution can require definitions to exist that</w:t>
      </w:r>
      <w:r>
        <w:t xml:space="preserve"> </w:t>
      </w:r>
      <w:r>
        <w:t xml:space="preserve">are not part of the executable program.</w:t>
      </w:r>
      <w:r>
        <w:t xml:space="preserve"> </w:t>
      </w:r>
      <w:r>
        <w:t xml:space="preserve">But the mechanisms at compile time guarantee that the corresponding code never becomes part of the</w:t>
      </w:r>
      <w:r>
        <w:t xml:space="preserve"> </w:t>
      </w:r>
      <w:r>
        <w:t xml:space="preserve">executable program.</w:t>
      </w:r>
      <w:r>
        <w:t xml:space="preserve"> </w:t>
      </w:r>
      <w:r>
        <w:t xml:space="preserve">However, a programmer might be unaware of all details with respect to the language mechnisms and thus</w:t>
      </w:r>
      <w:r>
        <w:t xml:space="preserve"> </w:t>
      </w:r>
      <w:r>
        <w:t xml:space="preserve">make subtle errors leading to code selected for the executable program that was unintended.</w:t>
      </w:r>
    </w:p>
    <w:p>
      <w:pPr>
        <w:pStyle w:val="BodyText"/>
      </w:pPr>
      <w:r>
        <w:t xml:space="preserve">If there is code that was once needed or might be needed in the future, programmers might opt to</w:t>
      </w:r>
      <w:r>
        <w:t xml:space="preserve"> </w:t>
      </w:r>
      <w:r>
        <w:t xml:space="preserve">comment or use preprocessor conditional compilation to exclude such parts.</w:t>
      </w:r>
      <w:r>
        <w:t xml:space="preserve"> </w:t>
      </w:r>
      <w:r>
        <w:t xml:space="preserve">The latter might even be confusing, because an intentionally undefined macro might be defined for a</w:t>
      </w:r>
      <w:r>
        <w:t xml:space="preserve"> </w:t>
      </w:r>
      <w:r>
        <w:t xml:space="preserve">specific compilation outside of the program source text.</w:t>
      </w:r>
      <w:r>
        <w:t xml:space="preserve"> </w:t>
      </w:r>
      <w:r>
        <w:t xml:space="preserve">Modern version control systems are better places to keep unused code in a revision or branch and</w:t>
      </w:r>
      <w:r>
        <w:t xml:space="preserve"> </w:t>
      </w:r>
      <w:r>
        <w:t xml:space="preserve">ressurect it if needed through a merge.</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Pr>
      <w:r>
        <w:t xml:space="preserve">Use the avoidance mechanisms of ISO/IEC 24772-1 clause 6.26.5.</w:t>
      </w:r>
    </w:p>
    <w:p>
      <w:pPr>
        <w:numPr>
          <w:ilvl w:val="0"/>
          <w:numId w:val="1061"/>
        </w:numPr>
      </w:pPr>
      <w:r>
        <w:t xml:space="preserve">Use IDEs or similar tools that visualize the code that gets selected for the executable program.</w:t>
      </w:r>
    </w:p>
    <w:p>
      <w:pPr>
        <w:numPr>
          <w:ilvl w:val="0"/>
          <w:numId w:val="1061"/>
        </w:numPr>
      </w:pPr>
      <w:r>
        <w:t xml:space="preserve">Use modern version control to manage unused code.</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unintended execution of statements for</w:t>
      </w:r>
      <w:r>
        <w:t xml:space="preserve"> </w:t>
      </w:r>
      <w:r>
        <w:t xml:space="preserve">some cases.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simply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could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may be detected by checks that are performed by the standard library. In addition, the programmer may define exceptions that are appropriate for their application.</w:t>
      </w:r>
      <w:r>
        <w:t xml:space="preserve"> </w:t>
      </w:r>
      <w:r>
        <w:t xml:space="preserve">These exceptions are handled using an exception handler.</w:t>
      </w:r>
      <w:r>
        <w:t xml:space="preserve"> </w:t>
      </w:r>
      <w:r>
        <w:t xml:space="preserve">Exceptions may be handled in the environment where the</w:t>
      </w:r>
      <w:r>
        <w:t xml:space="preserve"> </w:t>
      </w:r>
      <w:r>
        <w:t xml:space="preserve">exception occurs or may be propagated out to an enclosing scope.</w:t>
      </w:r>
      <w:r>
        <w:t xml:space="preserve"> </w:t>
      </w:r>
      <w:r>
        <w:t xml:space="preserve">Exceptions that are never handled in the program result in abnormal termination of the application.</w:t>
      </w:r>
      <w:r>
        <w:t xml:space="preserve"> </w:t>
      </w:r>
      <w:r>
        <w:t xml:space="preserve">In this case, it is implementation-defined whether the destruction of local objects (stack unwinding) occurs.</w:t>
      </w:r>
      <w:r>
        <w:t xml:space="preserve"> </w:t>
      </w:r>
      <w:r>
        <w:t xml:space="preserve">An unhandled exception that occurs in a thread also results in the abnormal termination of the application.</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Follow the avoidance mechanisms of ISO/IEC 24772-1 subclause 6.36.5;</w:t>
      </w:r>
    </w:p>
    <w:p>
      <w:pPr>
        <w:numPr>
          <w:ilvl w:val="0"/>
          <w:numId w:val="1076"/>
        </w:numPr>
      </w:pPr>
      <w:r>
        <w:t xml:space="preserve">Develop an error management strategy, including error-detection, error-reporting, and error-handling,that, based on context, selects the most appropriate mechanism(s) from the different ones provided by C++;</w:t>
      </w:r>
    </w:p>
    <w:p>
      <w:pPr>
        <w:numPr>
          <w:ilvl w:val="0"/>
          <w:numId w:val="1076"/>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6"/>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get instantiated that are actually used.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comes the time for instantiation of a template, there can be different speciations that match the template arguments.</w:t>
      </w:r>
      <w:r>
        <w:t xml:space="preserve"> </w:t>
      </w:r>
      <w:r>
        <w:t xml:space="preserve">There is an ranking of the different (partial) speecializations that the compiler uses for selection. In case of ambiguities, the compiler will fail.</w:t>
      </w:r>
      <w:r>
        <w:t xml:space="preserve"> </w:t>
      </w:r>
      <w:r>
        <w:t xml:space="preserve">This ranking can be influenced by</w:t>
      </w:r>
      <w:r>
        <w:t xml:space="preserve"> </w:t>
      </w:r>
      <w:r>
        <w:rPr>
          <w:i/>
        </w:rPr>
        <w:t xml:space="preserve">Concepts</w:t>
      </w:r>
      <w:r>
        <w:t xml:space="preserve"> </w:t>
      </w:r>
      <w:r>
        <w:t xml:space="preserve">and</w:t>
      </w:r>
      <w:r>
        <w:t xml:space="preserve"> </w:t>
      </w:r>
      <w:r>
        <w:rPr>
          <w:i/>
        </w:rPr>
        <w:t xml:space="preserve">SFINAE</w:t>
      </w:r>
      <w:r>
        <w:t xml:space="preserve"> </w:t>
      </w:r>
      <w:r>
        <w:t xml:space="preserve">(Substitution Failure Is Not An Error).</w:t>
      </w:r>
      <w:r>
        <w:t xml:space="preserve"> </w:t>
      </w:r>
      <w:r>
        <w:t xml:space="preserve">If the chosen specialization compiles but behaves differently than expected, this can be a source of programmer confusion.</w:t>
      </w:r>
    </w:p>
    <w:p>
      <w:pPr>
        <w:pStyle w:val="BodyText"/>
      </w:pPr>
      <w:r>
        <w:rPr>
          <w:b/>
        </w:rPr>
        <w:t xml:space="preserve">To Be Continued 2 Oct 2023</w:t>
      </w:r>
      <w:r>
        <w:t xml:space="preserve"> </w:t>
      </w:r>
      <w:r>
        <w:t xml:space="preserve">Templates add another level of complexity to overload resolution.</w:t>
      </w:r>
    </w:p>
    <w:p>
      <w:pPr>
        <w:pStyle w:val="BodyText"/>
      </w:pPr>
      <w:r>
        <w:t xml:space="preserve">In case of a function overload set that includes function templates, overload resolution happens before template specialization.</w:t>
      </w:r>
      <w:r>
        <w:t xml:space="preserve"> </w:t>
      </w:r>
      <w:r>
        <w:t xml:space="preserve">This means, any desired behaviour through explicit function template specialization is not considered during overload resolution, only the primary template is used there.</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 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standard layout types for the interoperable interfaces.</w:t>
      </w:r>
    </w:p>
    <w:p>
      <w:pPr>
        <w:numPr>
          <w:ilvl w:val="1"/>
          <w:numId w:val="1098"/>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8"/>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8"/>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7"/>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7"/>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1" w:name="X165926c342ab175b2667683b6cb7551fc7b18d8"/>
    <w:p>
      <w:pPr>
        <w:pStyle w:val="Heading2"/>
      </w:pPr>
      <w:r>
        <w:t xml:space="preserve">6.50. Unanticipated Exceptions from Library Routines [HJW]</w:t>
      </w:r>
    </w:p>
    <w:bookmarkStart w:id="189" w:name="applicability-to-language"/>
    <w:p>
      <w:pPr>
        <w:pStyle w:val="Heading3"/>
      </w:pPr>
      <w:r>
        <w:t xml:space="preserve">6.50.1 Applicability to language</w:t>
      </w:r>
    </w:p>
    <w:p>
      <w:pPr>
        <w:pStyle w:val="FirstParagraph"/>
      </w:pPr>
      <w:r>
        <w:t xml:space="preserve">The vulnerability as documented in ISO/IEC TR 24772-1:2019 clause 6.50</w:t>
      </w:r>
      <w:r>
        <w:t xml:space="preserve"> </w:t>
      </w:r>
      <w:r>
        <w:t xml:space="preserve">exists for C++. In particular the issue of the failing dynamic</w:t>
      </w:r>
      <w:r>
        <w:t xml:space="preserve"> </w:t>
      </w:r>
      <w:r>
        <w:t xml:space="preserve">initialization of namespace-scope objects exists in C++.</w:t>
      </w:r>
    </w:p>
    <w:p>
      <w:pPr>
        <w:pStyle w:val="BodyText"/>
      </w:pPr>
      <w:r>
        <w:t xml:space="preserve">When dynamic initialization of a namespace-scope object fails with an</w:t>
      </w:r>
      <w:r>
        <w:t xml:space="preserve"> </w:t>
      </w:r>
      <w:r>
        <w:t xml:space="preserve">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could catch the exception.</w:t>
      </w:r>
    </w:p>
    <w:p>
      <w:pPr>
        <w:pStyle w:val="SourceCode"/>
      </w:pPr>
      <w:r>
        <w:rPr>
          <w:rStyle w:val="DataTypeTok"/>
        </w:rPr>
        <w:t xml:space="preserve">exception_prone_type</w:t>
      </w:r>
      <w:r>
        <w:rPr>
          <w:rStyle w:val="NormalTok"/>
        </w:rPr>
        <w:t xml:space="preserve"> troubling_object;</w:t>
      </w:r>
      <w:r>
        <w:br/>
      </w:r>
      <w:r>
        <w:rPr>
          <w:rStyle w:val="CommentTok"/>
        </w:rPr>
        <w:t xml:space="preserve">// An exception from the constructor could cause termination.</w:t>
      </w:r>
      <w:r>
        <w:br/>
      </w:r>
      <w:r>
        <w:rPr>
          <w:rStyle w:val="CommentTok"/>
        </w:rPr>
        <w:t xml:space="preserve">// The following function always returns a reference to the same object,</w:t>
      </w:r>
      <w:r>
        <w:br/>
      </w:r>
      <w:r>
        <w:rPr>
          <w:rStyle w:val="CommentTok"/>
        </w:rPr>
        <w:t xml:space="preserve">// which is initialized the first time this function is called.</w:t>
      </w:r>
      <w:r>
        <w:br/>
      </w:r>
      <w:r>
        <w:br/>
      </w:r>
      <w:r>
        <w:rPr>
          <w:rStyle w:val="CommentTok"/>
        </w:rPr>
        <w:t xml:space="preserve">// If initialization fails, it will be retried on the next call.</w:t>
      </w:r>
      <w:r>
        <w:br/>
      </w:r>
      <w:r>
        <w:rPr>
          <w:rStyle w:val="DataTypeTok"/>
        </w:rPr>
        <w:t xml:space="preserve">exception_prone_type</w:t>
      </w:r>
      <w:r>
        <w:rPr>
          <w:rStyle w:val="NormalTok"/>
        </w:rPr>
        <w:t xml:space="preserve">&amp; safer_object()</w:t>
      </w:r>
      <w:r>
        <w:br/>
      </w:r>
      <w:r>
        <w:rPr>
          <w:rStyle w:val="NormalTok"/>
        </w:rPr>
        <w:t xml:space="preserve">  {</w:t>
      </w:r>
      <w:r>
        <w:br/>
      </w:r>
      <w:r>
        <w:rPr>
          <w:rStyle w:val="NormalTok"/>
        </w:rPr>
        <w:t xml:space="preserve">   </w:t>
      </w:r>
      <w:r>
        <w:rPr>
          <w:rStyle w:val="AttributeTok"/>
        </w:rPr>
        <w:t xml:space="preserve">static</w:t>
      </w:r>
      <w:r>
        <w:rPr>
          <w:rStyle w:val="NormalTok"/>
        </w:rPr>
        <w:t xml:space="preserve"> </w:t>
      </w:r>
      <w:r>
        <w:rPr>
          <w:rStyle w:val="DataTypeTok"/>
        </w:rPr>
        <w:t xml:space="preserve">exception_prone_type</w:t>
      </w:r>
      <w:r>
        <w:rPr>
          <w:rStyle w:val="NormalTok"/>
        </w:rPr>
        <w:t xml:space="preserve"> the_safer_object;</w:t>
      </w:r>
      <w:r>
        <w:br/>
      </w:r>
      <w:r>
        <w:rPr>
          <w:rStyle w:val="NormalTok"/>
        </w:rPr>
        <w:t xml:space="preserve">   </w:t>
      </w:r>
      <w:r>
        <w:rPr>
          <w:rStyle w:val="ControlFlowTok"/>
        </w:rPr>
        <w:t xml:space="preserve">return</w:t>
      </w:r>
      <w:r>
        <w:rPr>
          <w:rStyle w:val="NormalTok"/>
        </w:rPr>
        <w:t xml:space="preserve"> the_safer_object;</w:t>
      </w:r>
      <w:r>
        <w:br/>
      </w:r>
      <w:r>
        <w:rPr>
          <w:rStyle w:val="NormalTok"/>
        </w:rPr>
        <w:t xml:space="preserve">  }</w:t>
      </w:r>
    </w:p>
    <w:bookmarkEnd w:id="189"/>
    <w:bookmarkStart w:id="190"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Expect functions not marked</w:t>
      </w:r>
      <w:r>
        <w:t xml:space="preserve"> </w:t>
      </w:r>
      <w:r>
        <w:rPr>
          <w:rStyle w:val="KeywordTok"/>
        </w:rPr>
        <w:t xml:space="preserve">noexcept</w:t>
      </w:r>
      <w:r>
        <w:t xml:space="preserve"> </w:t>
      </w:r>
      <w:r>
        <w:t xml:space="preserve">to throw exceptions of</w:t>
      </w:r>
      <w:r>
        <w:t xml:space="preserve"> </w:t>
      </w:r>
      <w:r>
        <w:t xml:space="preserve">arbitrary type, excluding all destructors, which are are implicitly</w:t>
      </w:r>
      <w:r>
        <w:t xml:space="preserve"> </w:t>
      </w:r>
      <w:r>
        <w:rPr>
          <w:rStyle w:val="KeywordTok"/>
        </w:rPr>
        <w:t xml:space="preserve">noexcept</w:t>
      </w:r>
      <w:r>
        <w:t xml:space="preserve">.</w:t>
      </w:r>
    </w:p>
    <w:p>
      <w:pPr>
        <w:numPr>
          <w:ilvl w:val="0"/>
          <w:numId w:val="1101"/>
        </w:numPr>
      </w:pPr>
      <w:r>
        <w:t xml:space="preserve">Follow the avoidance mechanisms of clause 6.36.2 for catching and handling</w:t>
      </w:r>
      <w:r>
        <w:t xml:space="preserve"> </w:t>
      </w:r>
      <w:r>
        <w:t xml:space="preserve">exceptions.</w:t>
      </w:r>
    </w:p>
    <w:p>
      <w:pPr>
        <w:numPr>
          <w:ilvl w:val="0"/>
          <w:numId w:val="1101"/>
        </w:numPr>
      </w:pPr>
      <w:r>
        <w:t xml:space="preserve">Prefer function-scope static objects to namespace-scope objects for</w:t>
      </w:r>
      <w:r>
        <w:t xml:space="preserve"> </w:t>
      </w:r>
      <w:r>
        <w:t xml:space="preserve">objects needing dynamic initialization.</w:t>
      </w:r>
    </w:p>
    <w:bookmarkEnd w:id="190"/>
    <w:bookmarkEnd w:id="191"/>
    <w:bookmarkStart w:id="194" w:name="NMP"/>
    <w:p>
      <w:pPr>
        <w:pStyle w:val="Heading2"/>
      </w:pPr>
      <w:r>
        <w:t xml:space="preserve">6.51 Pre-processor Directives [NMP]</w:t>
      </w:r>
    </w:p>
    <w:bookmarkStart w:id="192"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w:t>
      </w:r>
      <w:r>
        <w:t xml:space="preserve"> </w:t>
      </w:r>
      <w:r>
        <w:t xml:space="preserve">semantics. 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w:t>
      </w:r>
      <w:r>
        <w:t xml:space="preserve"> </w:t>
      </w:r>
      <w:r>
        <w:t xml:space="preserve">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bookmarkEnd w:id="192"/>
    <w:bookmarkStart w:id="193"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w:t>
      </w:r>
    </w:p>
    <w:p>
      <w:pPr>
        <w:numPr>
          <w:ilvl w:val="0"/>
          <w:numId w:val="1102"/>
        </w:numPr>
      </w:pPr>
      <w:r>
        <w:t xml:space="preserve">Replace normal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employing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If a function-like macro must be used, ensure that its</w:t>
      </w:r>
      <w:r>
        <w:t xml:space="preserve"> </w:t>
      </w:r>
      <w:r>
        <w:t xml:space="preserve">parameters and body are parenthesized.</w:t>
      </w:r>
    </w:p>
    <w:p>
      <w:pPr>
        <w:numPr>
          <w:ilvl w:val="0"/>
          <w:numId w:val="1102"/>
        </w:numPr>
      </w:pPr>
      <w:r>
        <w:t xml:space="preserve">In a function-like macro, ensure that each argument is evaluated at</w:t>
      </w:r>
      <w:r>
        <w:t xml:space="preserve"> </w:t>
      </w:r>
      <w:r>
        <w:t xml:space="preserve">most once.</w:t>
      </w:r>
    </w:p>
    <w:p>
      <w:pPr>
        <w:numPr>
          <w:ilvl w:val="0"/>
          <w:numId w:val="1102"/>
        </w:numPr>
      </w:pPr>
      <w:r>
        <w:t xml:space="preserve">Prohibit embedding the following in a function-like macro: pre-processor directives; or side-effects such as an assignment, increment/decrement, volatile access, or function call.</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Prohibit the use of macro paramters that are used as argument for</w:t>
      </w:r>
      <w:r>
        <w:t xml:space="preserve"> </w:t>
      </w:r>
      <w:r>
        <w:rPr>
          <w:rStyle w:val="PreprocessorTok"/>
        </w:rPr>
        <w:t xml:space="preserve">#</w:t>
      </w:r>
      <w:r>
        <w:rPr>
          <w:rStyle w:val="ErrorTok"/>
        </w:rPr>
        <w:t xml:space="preserve">#</w:t>
      </w:r>
      <w:r>
        <w:t xml:space="preserve"> </w:t>
      </w:r>
      <w:r>
        <w:t xml:space="preserve">or</w:t>
      </w:r>
      <w:r>
        <w:t xml:space="preserve"> </w:t>
      </w:r>
      <w:r>
        <w:rPr>
          <w:rStyle w:val="ErrorTok"/>
        </w:rPr>
        <w:t xml:space="preserve">#</w:t>
      </w:r>
      <w:r>
        <w:t xml:space="preserve"> </w:t>
      </w:r>
      <w:r>
        <w:t xml:space="preserve">in the macro.</w:t>
      </w:r>
    </w:p>
    <w:bookmarkEnd w:id="193"/>
    <w:bookmarkEnd w:id="194"/>
    <w:bookmarkStart w:id="197" w:name="Xe4ed1f6d7e7049a22cf11fb58e9b78561722b0b"/>
    <w:p>
      <w:pPr>
        <w:pStyle w:val="Heading2"/>
      </w:pPr>
      <w:r>
        <w:t xml:space="preserve">6.52 Suppression of Language-defined Run-time Checking [MXB]</w:t>
      </w:r>
    </w:p>
    <w:bookmarkStart w:id="195"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w:t>
      </w:r>
      <w:r>
        <w:t xml:space="preserve"> </w:t>
      </w:r>
      <w:r>
        <w:t xml:space="preserve">in ISO/IEC TR 24772-1:2019 clause 6.52 does not apply to C++, because</w:t>
      </w:r>
      <w:r>
        <w:t xml:space="preserve"> </w:t>
      </w:r>
      <w:r>
        <w:t xml:space="preserve">there is no language-defined runtime checking. Macro assert is defined</w:t>
      </w:r>
      <w:r>
        <w:t xml:space="preserve"> </w:t>
      </w:r>
      <w:r>
        <w:t xml:space="preserve">by the standard but is invoked by the programmer, hence is not a</w:t>
      </w:r>
      <w:r>
        <w:t xml:space="preserve"> </w:t>
      </w:r>
      <w:r>
        <w:t xml:space="preserve">language-defined check.</w:t>
      </w:r>
    </w:p>
    <w:p>
      <w:pPr>
        <w:pStyle w:val="BodyText"/>
      </w:pPr>
      <w:r>
        <w:t xml:space="preserve">C++ libraries, however, often provide run-time checks which meet the</w:t>
      </w:r>
      <w:r>
        <w:t xml:space="preserve"> </w:t>
      </w:r>
      <w:r>
        <w:t xml:space="preserve">criteria of this vulnerability. Also, compilers and other tools commonly</w:t>
      </w:r>
      <w:r>
        <w:t xml:space="preserve"> </w:t>
      </w:r>
      <w:r>
        <w:t xml:space="preserve">provide means to perform such runtime checks.</w:t>
      </w:r>
    </w:p>
    <w:bookmarkEnd w:id="195"/>
    <w:bookmarkStart w:id="196"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use the avoidance mechanisms of ISO/IEC 24772-1 clause 6.52.5 with respect to library and compiler-provided checks, which will almost always require the explicit enabling the checks.</w:t>
      </w:r>
    </w:p>
    <w:bookmarkEnd w:id="196"/>
    <w:bookmarkEnd w:id="197"/>
    <w:bookmarkStart w:id="200" w:name="X2e6df9becdc68c65fdb33865090fafdb8a33550"/>
    <w:p>
      <w:pPr>
        <w:pStyle w:val="Heading2"/>
      </w:pPr>
      <w:r>
        <w:t xml:space="preserve">6.53 Provision of Inherently Unsafe Operations [SKL]</w:t>
      </w:r>
    </w:p>
    <w:bookmarkStart w:id="198" w:name="applicability-to-language"/>
    <w:p>
      <w:pPr>
        <w:pStyle w:val="Heading3"/>
      </w:pPr>
      <w:r>
        <w:t xml:space="preserve">6.53.1 Applicability to language</w:t>
      </w:r>
    </w:p>
    <w:p>
      <w:pPr>
        <w:pStyle w:val="FirstParagraph"/>
      </w:pPr>
      <w:r>
        <w:t xml:space="preserve">The vulnerability as described in ISO/IEC 24772-1:2019 clause 6.53</w:t>
      </w:r>
      <w:r>
        <w:t xml:space="preserve"> </w:t>
      </w:r>
      <w:r>
        <w:t xml:space="preserve">applies to C++. In particular, anything described by ISO/IEC 14882:2023</w:t>
      </w:r>
      <w:r>
        <w:t xml:space="preserve"> </w:t>
      </w:r>
      <w:r>
        <w:t xml:space="preserve">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w:t>
      </w:r>
    </w:p>
    <w:bookmarkEnd w:id="198"/>
    <w:bookmarkStart w:id="199"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Use the avoidance mechanisms of ISO/IEC 24772-1:2024 and ISO/IEC TR 24772-3:2020 clause 6.53.5.</w:t>
      </w:r>
    </w:p>
    <w:p>
      <w:pPr>
        <w:numPr>
          <w:ilvl w:val="0"/>
          <w:numId w:val="1103"/>
        </w:numPr>
      </w:pPr>
      <w:r>
        <w:t xml:space="preserve">Enable checks that warn about unsafe operations.</w:t>
      </w:r>
    </w:p>
    <w:p>
      <w:pPr>
        <w:numPr>
          <w:ilvl w:val="0"/>
          <w:numId w:val="1103"/>
        </w:numPr>
      </w:pPr>
      <w:r>
        <w:t xml:space="preserve">Use static analysis tools to detect unsafe constructs.</w:t>
      </w:r>
    </w:p>
    <w:bookmarkEnd w:id="199"/>
    <w:bookmarkEnd w:id="200"/>
    <w:bookmarkStart w:id="203" w:name="BRS"/>
    <w:p>
      <w:pPr>
        <w:pStyle w:val="Heading2"/>
      </w:pPr>
      <w:r>
        <w:t xml:space="preserve">6.54 Obscure Language Features [BRS]</w:t>
      </w:r>
    </w:p>
    <w:bookmarkStart w:id="201"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The latter means that evolution of the language also means an evolution of best and safe practices.</w:t>
      </w:r>
      <w:r>
        <w:t xml:space="preserve"> </w:t>
      </w:r>
      <w:r>
        <w:t xml:space="preserve">This means that code can look obscure, because it either uses obsolete or very modern language idioms.</w:t>
      </w:r>
    </w:p>
    <w:bookmarkEnd w:id="201"/>
    <w:bookmarkStart w:id="202"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p>
    <w:p>
      <w:pPr>
        <w:numPr>
          <w:ilvl w:val="0"/>
          <w:numId w:val="1104"/>
        </w:numPr>
      </w:pPr>
      <w:r>
        <w:t xml:space="preserve">Follow the avoidance mechanisms of ISO/IEC 24772-1 clause 6.54.5.</w:t>
      </w:r>
    </w:p>
    <w:p>
      <w:pPr>
        <w:numPr>
          <w:ilvl w:val="0"/>
          <w:numId w:val="1104"/>
        </w:numPr>
      </w:pPr>
      <w:r>
        <w:t xml:space="preserve">Use static analysis tools or multiple compilers to help identify occurrences of obscure language features.</w:t>
      </w:r>
    </w:p>
    <w:bookmarkEnd w:id="202"/>
    <w:bookmarkEnd w:id="203"/>
    <w:bookmarkStart w:id="206" w:name="unspecified-behaviour-bqf"/>
    <w:p>
      <w:pPr>
        <w:pStyle w:val="Heading2"/>
      </w:pPr>
      <w:r>
        <w:t xml:space="preserve">6.55 Unspecified Behaviour [BQF]</w:t>
      </w:r>
    </w:p>
    <w:bookmarkStart w:id="204"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at compile time or executed at runtime, which is one source of unspecified behaviour.</w:t>
      </w:r>
    </w:p>
    <w:p>
      <w:pPr>
        <w:pStyle w:val="SourceCode"/>
      </w:pPr>
      <w:r>
        <w:rPr>
          <w:rStyle w:val="VerbatimChar"/>
        </w:rPr>
        <w:t xml:space="preserve">char data[1 + int(1 + 0.2 - 0.1 - 0.1)] = { }; // compile-time evaluation</w:t>
      </w:r>
      <w:r>
        <w:br/>
      </w:r>
      <w:r>
        <w:rPr>
          <w:rStyle w:val="VerbatimChar"/>
        </w:rPr>
        <w:t xml:space="preserve">int size = 1 + int(1 + 0.2 - 0.1 - 0.1);       // compile-time or run-time evaluation</w:t>
      </w:r>
      <w:r>
        <w:br/>
      </w:r>
      <w:r>
        <w:rPr>
          <w:rStyle w:val="VerbatimChar"/>
        </w:rPr>
        <w:t xml:space="preserve">char f() { return data[size-1];} // Possible buffer overflow</w:t>
      </w:r>
    </w:p>
    <w:bookmarkEnd w:id="204"/>
    <w:bookmarkStart w:id="205"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Follow the avoidance mechanisms of ISO/IEC 24772-1 clause 6.55.5.</w:t>
      </w:r>
    </w:p>
    <w:p>
      <w:pPr>
        <w:numPr>
          <w:ilvl w:val="0"/>
          <w:numId w:val="1105"/>
        </w:numPr>
      </w:pPr>
      <w:r>
        <w:t xml:space="preserve">Use static analysis tools and multiple compilers/tools to help identify occurrences of</w:t>
      </w:r>
      <w:r>
        <w:t xml:space="preserve"> </w:t>
      </w:r>
      <w:r>
        <w:t xml:space="preserve">unspecified behaviour.</w:t>
      </w:r>
    </w:p>
    <w:bookmarkEnd w:id="205"/>
    <w:bookmarkEnd w:id="206"/>
    <w:bookmarkStart w:id="209" w:name="EWF"/>
    <w:p>
      <w:pPr>
        <w:pStyle w:val="Heading2"/>
      </w:pPr>
      <w:r>
        <w:t xml:space="preserve">6.56 Undefined Behaviour [EWF]</w:t>
      </w:r>
    </w:p>
    <w:bookmarkStart w:id="207"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6"/>
        </w:numPr>
        <w:pStyle w:val="Compact"/>
      </w:pPr>
      <w:r>
        <w:t xml:space="preserve">Compilers optimize based on the assemed lack of UB, that can result in the incorrect pruning of code paths</w:t>
      </w:r>
    </w:p>
    <w:p>
      <w:pPr>
        <w:numPr>
          <w:ilvl w:val="0"/>
          <w:numId w:val="1106"/>
        </w:numPr>
        <w:pStyle w:val="Compact"/>
      </w:pPr>
      <w:r>
        <w:t xml:space="preserve">Compiler (or tool chain) changes or updates can result in previously undetected UB’s being manifested with serious consequences.</w:t>
      </w:r>
    </w:p>
    <w:p>
      <w:pPr>
        <w:numPr>
          <w:ilvl w:val="0"/>
          <w:numId w:val="1106"/>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6"/>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7"/>
    <w:bookmarkStart w:id="208"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clause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ASAN (address sanitizer) and related tools.</w:t>
      </w:r>
    </w:p>
    <w:p>
      <w:pPr>
        <w:numPr>
          <w:ilvl w:val="0"/>
          <w:numId w:val="1107"/>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7"/>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8"/>
    <w:bookmarkEnd w:id="209"/>
    <w:bookmarkStart w:id="212" w:name="implementationdefined-behaviour-fab"/>
    <w:p>
      <w:pPr>
        <w:pStyle w:val="Heading2"/>
      </w:pPr>
      <w:r>
        <w:t xml:space="preserve">6.57 Implementation–defined Behaviour [FAB]</w:t>
      </w:r>
    </w:p>
    <w:bookmarkStart w:id="210"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0"/>
    <w:bookmarkStart w:id="211"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Use the avoidance mechanisms of ISO/IEC 24772-1 clause 6.57.5.</w:t>
      </w:r>
    </w:p>
    <w:p>
      <w:pPr>
        <w:numPr>
          <w:ilvl w:val="0"/>
          <w:numId w:val="1109"/>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09"/>
        </w:numPr>
      </w:pPr>
      <w:r>
        <w:t xml:space="preserve">Use multiple compilers/tools to increase your chance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1"/>
    <w:bookmarkEnd w:id="212"/>
    <w:bookmarkStart w:id="215" w:name="deprecated-language-features-mem"/>
    <w:p>
      <w:pPr>
        <w:pStyle w:val="Heading2"/>
      </w:pPr>
      <w:r>
        <w:t xml:space="preserve">6.58 Deprecated Language Features [MEM]</w:t>
      </w:r>
    </w:p>
    <w:bookmarkStart w:id="213"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14882:2020</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3"/>
    <w:bookmarkStart w:id="214"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Follow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4"/>
    <w:bookmarkEnd w:id="215"/>
    <w:bookmarkStart w:id="218" w:name="CGA"/>
    <w:p>
      <w:pPr>
        <w:pStyle w:val="Heading2"/>
      </w:pPr>
      <w:r>
        <w:t xml:space="preserve">6.59 Concurrency – Activation [CGA]</w:t>
      </w:r>
    </w:p>
    <w:bookmarkStart w:id="216"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6"/>
    <w:bookmarkStart w:id="217"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7"/>
    <w:bookmarkEnd w:id="218"/>
    <w:bookmarkStart w:id="220" w:name="concurrency-directed-termination-cgt"/>
    <w:p>
      <w:pPr>
        <w:pStyle w:val="Heading2"/>
      </w:pPr>
      <w:r>
        <w:t xml:space="preserve">6.60 Concurrency – Directed termination [CGT]</w:t>
      </w:r>
    </w:p>
    <w:bookmarkStart w:id="219"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19"/>
    <w:bookmarkEnd w:id="220"/>
    <w:bookmarkStart w:id="221"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1"/>
    <w:bookmarkStart w:id="224" w:name="CGX"/>
    <w:p>
      <w:pPr>
        <w:pStyle w:val="Heading2"/>
      </w:pPr>
      <w:r>
        <w:t xml:space="preserve">6.61 Concurrent Data Access [CGX]</w:t>
      </w:r>
    </w:p>
    <w:bookmarkStart w:id="222"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thread-local storage duration cannot create data races, as long as their address is not shared with other threads.</w:t>
      </w:r>
    </w:p>
    <w:p>
      <w:pPr>
        <w:pStyle w:val="BodyText"/>
      </w:pPr>
      <w:r>
        <w:t xml:space="preserve">Discuss sharing of memory between tasks!! i.e. Don’t do it!?</w:t>
      </w:r>
    </w:p>
    <w:bookmarkEnd w:id="222"/>
    <w:bookmarkStart w:id="223"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3"/>
    <w:bookmarkEnd w:id="224"/>
    <w:bookmarkStart w:id="228" w:name="concurrency-premature-termination-cgs"/>
    <w:p>
      <w:pPr>
        <w:pStyle w:val="Heading2"/>
      </w:pPr>
      <w:r>
        <w:t xml:space="preserve">6.62 Concurrency – Premature Termination [CGS]</w:t>
      </w:r>
    </w:p>
    <w:bookmarkStart w:id="225" w:name="applicability-to-language"/>
    <w:p>
      <w:pPr>
        <w:pStyle w:val="Heading3"/>
      </w:pPr>
      <w:r>
        <w:t xml:space="preserve">6.62.1 Applicability to language</w:t>
      </w:r>
    </w:p>
    <w:bookmarkEnd w:id="225"/>
    <w:bookmarkStart w:id="226"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6"/>
    <w:bookmarkStart w:id="227"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7"/>
    <w:bookmarkEnd w:id="228"/>
    <w:bookmarkStart w:id="231" w:name="uncontrolled-format-string-shl"/>
    <w:p>
      <w:pPr>
        <w:pStyle w:val="Heading2"/>
      </w:pPr>
      <w:r>
        <w:t xml:space="preserve">6.64 Uncontrolled Format String [SHL]</w:t>
      </w:r>
    </w:p>
    <w:bookmarkStart w:id="229"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29"/>
    <w:bookmarkStart w:id="230"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0"/>
    <w:bookmarkEnd w:id="231"/>
    <w:bookmarkEnd w:id="232"/>
    <w:bookmarkStart w:id="237" w:name="UJO"/>
    <w:p>
      <w:pPr>
        <w:pStyle w:val="Heading1"/>
      </w:pPr>
      <w:r>
        <w:t xml:space="preserve">6.65 Modifying constants [UJO]</w:t>
      </w:r>
    </w:p>
    <w:bookmarkStart w:id="235"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3" w:name="EWF"/>
      <w:r>
        <w:t xml:space="preserve">Undefined Behavior [EWF]</w:t>
      </w:r>
      <w:bookmarkEnd w:id="233"/>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4" w:name="FLC"/>
      <w:r>
        <w:t xml:space="preserve">Conversion Errors [FLC]</w:t>
      </w:r>
      <w:bookmarkEnd w:id="234"/>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5"/>
    <w:bookmarkStart w:id="236"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synchronisation primitives or are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6"/>
    <w:bookmarkEnd w:id="237"/>
    <w:bookmarkStart w:id="238" w:name="language-specific-vulnerabilities-for-c"/>
    <w:p>
      <w:pPr>
        <w:pStyle w:val="Heading1"/>
      </w:pPr>
      <w:r>
        <w:t xml:space="preserve">7. Language specific vulnerabilities for C++</w:t>
      </w:r>
    </w:p>
    <w:p>
      <w:pPr>
        <w:pStyle w:val="FirstParagraph"/>
      </w:pPr>
      <w:r>
        <w:t xml:space="preserve">TBD</w:t>
      </w:r>
    </w:p>
    <w:bookmarkEnd w:id="238"/>
    <w:bookmarkStart w:id="240"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39"/>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0"/>
    <w:bookmarkStart w:id="254"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1"/>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2">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3">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4">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5">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6">
        <w:r>
          <w:rPr>
            <w:rStyle w:val="Hyperlink"/>
          </w:rPr>
          <w:t xml:space="preserve">http://myweb.lmu.edu/dondi/share/pl/type-checking-v02.pdf</w:t>
        </w:r>
      </w:hyperlink>
    </w:p>
    <w:p>
      <w:pPr>
        <w:pStyle w:val="Bibliography1"/>
      </w:pPr>
      <w:r>
        <w:t xml:space="preserve">[32] MISRA Limited. "</w:t>
      </w:r>
      <w:hyperlink r:id="rId247">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8">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49">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0">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1">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2">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3">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4"/>
    <w:bookmarkStart w:id="255" w:name="index"/>
    <w:p>
      <w:pPr>
        <w:pStyle w:val="Heading1"/>
      </w:pPr>
      <w:r>
        <w:t xml:space="preserve">Index</w:t>
      </w:r>
    </w:p>
    <w:p>
      <w:pPr>
        <w:pStyle w:val="Bibliography1"/>
      </w:pPr>
      <w:r>
        <w:t xml:space="preserve">LHS (left-hand side), 22</w:t>
      </w:r>
    </w:p>
    <w:bookmarkEnd w:id="2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9">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2025-12-08T14:42:24Z</dcterms:created>
  <dcterms:modified xsi:type="dcterms:W3CDTF">2025-12-08T14:42:24Z</dcterms:modified>
</cp:coreProperties>
</file>

<file path=docProps/custom.xml><?xml version="1.0" encoding="utf-8"?>
<Properties xmlns="http://schemas.openxmlformats.org/officeDocument/2006/custom-properties" xmlns:vt="http://schemas.openxmlformats.org/officeDocument/2006/docPropsVTypes"/>
</file>