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t xml:space="preserve">C++ standard threads</w:t>
      </w:r>
    </w:p>
    <w:p>
      <w:pPr>
        <w:pStyle w:val="BodyText"/>
      </w:pPr>
      <w:r>
        <w:t xml:space="preserve">Within C++ standard thread concurrency, the vulnerability as specified in ISO/IEC 24772-1,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2026-09-28T13:52:17Z</dcterms:created>
  <dcterms:modified xsi:type="dcterms:W3CDTF">2026-09-28T13:52:17Z</dcterms:modified>
</cp:coreProperties>
</file>

<file path=docProps/custom.xml><?xml version="1.0" encoding="utf-8"?>
<Properties xmlns="http://schemas.openxmlformats.org/officeDocument/2006/custom-properties" xmlns:vt="http://schemas.openxmlformats.org/officeDocument/2006/docPropsVTypes"/>
</file>